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88" w:rsidRPr="00705E7F" w:rsidRDefault="00DD1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DD1B88" w:rsidRPr="00705E7F" w:rsidRDefault="00DD1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DD1B88" w:rsidRPr="00705E7F" w:rsidRDefault="00DD1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DD1B88" w:rsidRPr="00705E7F" w:rsidRDefault="00DD1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val="uk-UA"/>
        </w:rPr>
      </w:pPr>
    </w:p>
    <w:p w:rsidR="00DD1B88" w:rsidRPr="00705E7F" w:rsidRDefault="00DD1B88">
      <w:pPr>
        <w:spacing w:after="0" w:line="240" w:lineRule="auto"/>
        <w:ind w:left="-360" w:firstLine="360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DD1B88" w:rsidRPr="00030BC5" w:rsidRDefault="00DD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B88" w:rsidRPr="00030BC5" w:rsidRDefault="00DD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B88" w:rsidRPr="00030BC5" w:rsidRDefault="00DD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B88" w:rsidRPr="00030BC5" w:rsidRDefault="00DD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B88" w:rsidRPr="00030BC5" w:rsidRDefault="00DD1B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B88" w:rsidRPr="00030BC5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val="uk-UA"/>
        </w:rPr>
      </w:pPr>
    </w:p>
    <w:p w:rsidR="00DD1B88" w:rsidRPr="00705E7F" w:rsidRDefault="00DD1B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hd w:val="clear" w:color="auto" w:fill="FFFF00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95"/>
      </w:tblGrid>
      <w:tr w:rsidR="00DD1B88" w:rsidRPr="00705E7F" w:rsidTr="00B420EC">
        <w:trPr>
          <w:trHeight w:val="1"/>
        </w:trPr>
        <w:tc>
          <w:tcPr>
            <w:tcW w:w="5495" w:type="dxa"/>
            <w:shd w:val="clear" w:color="000000" w:fill="FFFFFF"/>
            <w:tcMar>
              <w:left w:w="108" w:type="dxa"/>
              <w:right w:w="108" w:type="dxa"/>
            </w:tcMar>
          </w:tcPr>
          <w:p w:rsidR="004A7811" w:rsidRPr="00705E7F" w:rsidRDefault="00466830" w:rsidP="00BB6B6E">
            <w:pPr>
              <w:spacing w:after="0" w:line="240" w:lineRule="auto"/>
              <w:rPr>
                <w:lang w:val="uk-UA"/>
              </w:rPr>
            </w:pPr>
            <w:r w:rsidRPr="00705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Про </w:t>
            </w:r>
            <w:r w:rsidR="00BB6B6E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визнання таким, що втратив чинність, наказу Міністерства фінансів України від 30 червня 2017 року № 611</w:t>
            </w:r>
          </w:p>
        </w:tc>
      </w:tr>
    </w:tbl>
    <w:p w:rsidR="00DD1B88" w:rsidRPr="00705E7F" w:rsidRDefault="00DD1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  <w:lang w:val="uk-UA"/>
        </w:rPr>
      </w:pPr>
    </w:p>
    <w:p w:rsidR="00705E7F" w:rsidRPr="00705E7F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A0BA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пункту 12 розділу І </w:t>
      </w:r>
      <w:r w:rsidR="002A0BAC" w:rsidRPr="00E62308">
        <w:rPr>
          <w:rFonts w:ascii="Times New Roman" w:eastAsia="Times New Roman" w:hAnsi="Times New Roman" w:cs="Times New Roman"/>
          <w:color w:val="000000"/>
          <w:sz w:val="28"/>
          <w:lang w:val="uk-UA"/>
        </w:rPr>
        <w:t>Закону України від</w:t>
      </w:r>
      <w:r w:rsidR="002A0BAC">
        <w:rPr>
          <w:rFonts w:ascii="Times New Roman" w:eastAsia="Times New Roman" w:hAnsi="Times New Roman" w:cs="Times New Roman"/>
          <w:color w:val="000000"/>
          <w:sz w:val="28"/>
          <w:lang w:val="uk-UA"/>
        </w:rPr>
        <w:t> </w:t>
      </w:r>
      <w:r w:rsidR="002A0BAC">
        <w:rPr>
          <w:rFonts w:ascii="Times New Roman" w:eastAsia="Times New Roman" w:hAnsi="Times New Roman" w:cs="Times New Roman"/>
          <w:sz w:val="28"/>
          <w:lang w:val="uk-UA"/>
        </w:rPr>
        <w:t>23 лютого</w:t>
      </w:r>
      <w:r w:rsidR="0064219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A0BAC">
        <w:rPr>
          <w:rFonts w:ascii="Times New Roman" w:eastAsia="Times New Roman" w:hAnsi="Times New Roman" w:cs="Times New Roman"/>
          <w:sz w:val="28"/>
          <w:lang w:val="uk-UA"/>
        </w:rPr>
        <w:t xml:space="preserve">2024 року </w:t>
      </w:r>
      <w:r w:rsidR="002A0BAC" w:rsidRPr="00DB07FD">
        <w:rPr>
          <w:rFonts w:ascii="Times New Roman" w:eastAsia="Times New Roman" w:hAnsi="Times New Roman" w:cs="Times New Roman"/>
          <w:sz w:val="28"/>
          <w:lang w:val="uk-UA"/>
        </w:rPr>
        <w:t>№</w:t>
      </w:r>
      <w:r w:rsidR="002A0BAC">
        <w:rPr>
          <w:rFonts w:ascii="Times New Roman" w:eastAsia="Times New Roman" w:hAnsi="Times New Roman" w:cs="Times New Roman"/>
          <w:sz w:val="28"/>
        </w:rPr>
        <w:t> </w:t>
      </w:r>
      <w:r w:rsidR="002A0BAC">
        <w:rPr>
          <w:rFonts w:ascii="Times New Roman" w:eastAsia="Times New Roman" w:hAnsi="Times New Roman" w:cs="Times New Roman"/>
          <w:sz w:val="28"/>
          <w:lang w:val="uk-UA"/>
        </w:rPr>
        <w:t>3603</w:t>
      </w:r>
      <w:r w:rsidR="002A0BAC" w:rsidRPr="00DB07FD">
        <w:rPr>
          <w:rFonts w:ascii="Times New Roman" w:eastAsia="Times New Roman" w:hAnsi="Times New Roman" w:cs="Times New Roman"/>
          <w:sz w:val="28"/>
          <w:lang w:val="uk-UA"/>
        </w:rPr>
        <w:t xml:space="preserve">-ІХ </w:t>
      </w:r>
      <w:r w:rsidR="002A0BAC" w:rsidRPr="00423BF9">
        <w:rPr>
          <w:rFonts w:ascii="Times New Roman" w:eastAsia="Times New Roman" w:hAnsi="Times New Roman" w:cs="Times New Roman"/>
          <w:sz w:val="28"/>
          <w:lang w:val="uk-UA"/>
        </w:rPr>
        <w:t>«Про внесення змін до Податкового кодексу України та інших законів України щодо вдосконалення онлайн</w:t>
      </w:r>
      <w:r w:rsidR="002A0BAC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2A0BAC" w:rsidRPr="00423BF9">
        <w:rPr>
          <w:rFonts w:ascii="Times New Roman" w:eastAsia="Times New Roman" w:hAnsi="Times New Roman" w:cs="Times New Roman"/>
          <w:sz w:val="28"/>
          <w:lang w:val="uk-UA"/>
        </w:rPr>
        <w:t>комунікації з платниками податків та уточнення окремих положень законодавства»</w:t>
      </w:r>
      <w:r w:rsidR="0064219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B26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>підпункту 5 пункту 4 Положення про Міністерство фінансів України, затвердженого постановою Кабінету Міністрів України від</w:t>
      </w:r>
      <w:r w:rsidR="00EE3F8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E3F8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EE3F8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>2014 року № 375,</w:t>
      </w:r>
      <w:r w:rsidR="00C82A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змінами,</w:t>
      </w:r>
    </w:p>
    <w:p w:rsidR="00705E7F" w:rsidRPr="00ED7591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5E7F" w:rsidRPr="00705E7F" w:rsidRDefault="00705E7F" w:rsidP="007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:rsidR="00705E7F" w:rsidRPr="00ED7591" w:rsidRDefault="00705E7F" w:rsidP="00705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05E7F" w:rsidRPr="00ED7591" w:rsidRDefault="00705E7F" w:rsidP="00ED7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таким, що втратив чинність, наказ Міністерства фінансів України від 30 червня 2017 року № 611 «</w:t>
      </w:r>
      <w:r w:rsidR="00ED7591" w:rsidRP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 про</w:t>
      </w:r>
      <w:r w:rsidR="009B265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D7591" w:rsidRP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і порядок проведення конкурсів з визначення уповноважених бірж з</w:t>
      </w:r>
      <w:r w:rsidR="009B265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D7591" w:rsidRP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продажу майна, що перебуває у податковій заставі</w:t>
      </w:r>
      <w:r w:rsid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», зареєстрований у</w:t>
      </w:r>
      <w:r w:rsidR="009B265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D75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Міністерстві юстиції України </w:t>
      </w:r>
      <w:r w:rsidR="00ED7591" w:rsidRP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26 липня 2017 р</w:t>
      </w:r>
      <w:r w:rsidR="00ED75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оку </w:t>
      </w:r>
      <w:r w:rsidR="00ED7591" w:rsidRPr="00ED7591">
        <w:rPr>
          <w:rFonts w:ascii="Times New Roman" w:eastAsia="Times New Roman" w:hAnsi="Times New Roman" w:cs="Times New Roman"/>
          <w:sz w:val="28"/>
          <w:szCs w:val="28"/>
          <w:lang w:val="uk-UA"/>
        </w:rPr>
        <w:t>за № 908/30776</w:t>
      </w:r>
      <w:r w:rsidR="00ED75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705E7F" w:rsidRPr="00ED7591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5E7F" w:rsidRPr="00705E7F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2. Департаменту податкової політики Міністерства фінансів України в</w:t>
      </w:r>
      <w:r w:rsidR="009B2652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 </w:t>
      </w:r>
      <w:r w:rsidRPr="00705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установленому порядку забезпечити:</w:t>
      </w:r>
    </w:p>
    <w:p w:rsidR="00705E7F" w:rsidRPr="00705E7F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705E7F" w:rsidRPr="00705E7F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оприлюднення цього наказу.</w:t>
      </w:r>
    </w:p>
    <w:p w:rsidR="00705E7F" w:rsidRPr="00ED7591" w:rsidRDefault="00705E7F" w:rsidP="00705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</w:pPr>
    </w:p>
    <w:p w:rsidR="00705E7F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z w:val="28"/>
          <w:szCs w:val="28"/>
          <w:lang w:val="uk-UA"/>
        </w:rPr>
        <w:t>3. Цей наказ набирає чинності з дня його офіційного опублікування.</w:t>
      </w:r>
    </w:p>
    <w:p w:rsidR="00ED7591" w:rsidRPr="00ED7591" w:rsidRDefault="00ED7591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5E7F" w:rsidRPr="00705E7F" w:rsidRDefault="00705E7F" w:rsidP="00705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705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4. Контроль за виконанням цього наказу покласти на заступника Міністра фінансів України Воробей</w:t>
      </w:r>
      <w:r w:rsidR="0064219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82AF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Світлану</w:t>
      </w:r>
      <w:r w:rsidRPr="00705E7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та Голову Державної податкової служби України.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1"/>
        <w:gridCol w:w="5035"/>
      </w:tblGrid>
      <w:tr w:rsidR="00DD1B88" w:rsidRPr="00705E7F" w:rsidTr="00ED7591">
        <w:trPr>
          <w:trHeight w:val="393"/>
        </w:trPr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DD1B88" w:rsidRPr="00030BC5" w:rsidRDefault="00DD1B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7591" w:rsidRPr="00030BC5" w:rsidRDefault="00ED759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1B88" w:rsidRPr="00705E7F" w:rsidRDefault="00466830">
            <w:pPr>
              <w:spacing w:after="0" w:line="240" w:lineRule="auto"/>
              <w:ind w:right="-1"/>
              <w:rPr>
                <w:lang w:val="uk-UA"/>
              </w:rPr>
            </w:pPr>
            <w:r w:rsidRPr="00705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Міністр</w:t>
            </w:r>
          </w:p>
        </w:tc>
        <w:tc>
          <w:tcPr>
            <w:tcW w:w="5035" w:type="dxa"/>
            <w:shd w:val="clear" w:color="000000" w:fill="FFFFFF"/>
            <w:tcMar>
              <w:left w:w="108" w:type="dxa"/>
              <w:right w:w="108" w:type="dxa"/>
            </w:tcMar>
          </w:tcPr>
          <w:p w:rsidR="00DD1B88" w:rsidRPr="00030BC5" w:rsidRDefault="00DD1B8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D7591" w:rsidRPr="00030BC5" w:rsidRDefault="00ED759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1B88" w:rsidRPr="00705E7F" w:rsidRDefault="00466830">
            <w:pPr>
              <w:spacing w:after="0" w:line="240" w:lineRule="auto"/>
              <w:ind w:right="-1"/>
              <w:jc w:val="right"/>
              <w:rPr>
                <w:lang w:val="uk-UA"/>
              </w:rPr>
            </w:pPr>
            <w:r w:rsidRPr="00705E7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Сергій МАРЧЕНКО</w:t>
            </w:r>
          </w:p>
        </w:tc>
      </w:tr>
    </w:tbl>
    <w:p w:rsidR="00DD1B88" w:rsidRPr="00030BC5" w:rsidRDefault="00DD1B88" w:rsidP="00030BC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lang w:val="uk-UA"/>
        </w:rPr>
      </w:pPr>
      <w:bookmarkStart w:id="0" w:name="_GoBack"/>
      <w:bookmarkEnd w:id="0"/>
    </w:p>
    <w:sectPr w:rsidR="00DD1B88" w:rsidRPr="00030BC5" w:rsidSect="00D630F7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17" w:rsidRDefault="00D63317" w:rsidP="00885491">
      <w:pPr>
        <w:spacing w:after="0" w:line="240" w:lineRule="auto"/>
      </w:pPr>
      <w:r>
        <w:separator/>
      </w:r>
    </w:p>
  </w:endnote>
  <w:endnote w:type="continuationSeparator" w:id="1">
    <w:p w:rsidR="00D63317" w:rsidRDefault="00D63317" w:rsidP="0088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17" w:rsidRDefault="00D63317" w:rsidP="00885491">
      <w:pPr>
        <w:spacing w:after="0" w:line="240" w:lineRule="auto"/>
      </w:pPr>
      <w:r>
        <w:separator/>
      </w:r>
    </w:p>
  </w:footnote>
  <w:footnote w:type="continuationSeparator" w:id="1">
    <w:p w:rsidR="00D63317" w:rsidRDefault="00D63317" w:rsidP="0088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91" w:rsidRDefault="00885491">
    <w:pPr>
      <w:pStyle w:val="a5"/>
      <w:jc w:val="center"/>
    </w:pPr>
  </w:p>
  <w:p w:rsidR="00885491" w:rsidRDefault="00885491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B88"/>
    <w:rsid w:val="00030BC5"/>
    <w:rsid w:val="00067EA0"/>
    <w:rsid w:val="00083353"/>
    <w:rsid w:val="00085C41"/>
    <w:rsid w:val="000B66C7"/>
    <w:rsid w:val="000D18B9"/>
    <w:rsid w:val="0013526D"/>
    <w:rsid w:val="00136C14"/>
    <w:rsid w:val="001677A6"/>
    <w:rsid w:val="001C61F4"/>
    <w:rsid w:val="001E1170"/>
    <w:rsid w:val="002A0BAC"/>
    <w:rsid w:val="002B476B"/>
    <w:rsid w:val="002C1F5F"/>
    <w:rsid w:val="002F726C"/>
    <w:rsid w:val="003038FA"/>
    <w:rsid w:val="00311482"/>
    <w:rsid w:val="00321907"/>
    <w:rsid w:val="003553D2"/>
    <w:rsid w:val="00443670"/>
    <w:rsid w:val="00466830"/>
    <w:rsid w:val="00497547"/>
    <w:rsid w:val="004A7811"/>
    <w:rsid w:val="004C1185"/>
    <w:rsid w:val="00520A6B"/>
    <w:rsid w:val="005639DF"/>
    <w:rsid w:val="005653B9"/>
    <w:rsid w:val="00572F15"/>
    <w:rsid w:val="0057740A"/>
    <w:rsid w:val="0060472A"/>
    <w:rsid w:val="00642199"/>
    <w:rsid w:val="00644BD0"/>
    <w:rsid w:val="00684A76"/>
    <w:rsid w:val="006A7CFF"/>
    <w:rsid w:val="006F125E"/>
    <w:rsid w:val="00705E7F"/>
    <w:rsid w:val="0073680E"/>
    <w:rsid w:val="007565C8"/>
    <w:rsid w:val="007C36C2"/>
    <w:rsid w:val="008065B2"/>
    <w:rsid w:val="0082485F"/>
    <w:rsid w:val="00842185"/>
    <w:rsid w:val="00850B8B"/>
    <w:rsid w:val="00885491"/>
    <w:rsid w:val="008D2277"/>
    <w:rsid w:val="008D75AC"/>
    <w:rsid w:val="0095539C"/>
    <w:rsid w:val="0097221E"/>
    <w:rsid w:val="00972B41"/>
    <w:rsid w:val="009868A9"/>
    <w:rsid w:val="009A03B2"/>
    <w:rsid w:val="009B2652"/>
    <w:rsid w:val="009D4183"/>
    <w:rsid w:val="00A07929"/>
    <w:rsid w:val="00A2057B"/>
    <w:rsid w:val="00A24B19"/>
    <w:rsid w:val="00A42448"/>
    <w:rsid w:val="00A63E65"/>
    <w:rsid w:val="00A75ED2"/>
    <w:rsid w:val="00AF2196"/>
    <w:rsid w:val="00B153C8"/>
    <w:rsid w:val="00B373CE"/>
    <w:rsid w:val="00B420EC"/>
    <w:rsid w:val="00B549DB"/>
    <w:rsid w:val="00B549F4"/>
    <w:rsid w:val="00BA372F"/>
    <w:rsid w:val="00BB6B6E"/>
    <w:rsid w:val="00BD0EA9"/>
    <w:rsid w:val="00C447B5"/>
    <w:rsid w:val="00C82AF8"/>
    <w:rsid w:val="00C83162"/>
    <w:rsid w:val="00C9146B"/>
    <w:rsid w:val="00CA286A"/>
    <w:rsid w:val="00D1429C"/>
    <w:rsid w:val="00D2130C"/>
    <w:rsid w:val="00D40BAC"/>
    <w:rsid w:val="00D630F7"/>
    <w:rsid w:val="00D63317"/>
    <w:rsid w:val="00DA0660"/>
    <w:rsid w:val="00DC2352"/>
    <w:rsid w:val="00DD1B88"/>
    <w:rsid w:val="00DD1DFA"/>
    <w:rsid w:val="00DE4A52"/>
    <w:rsid w:val="00E45A31"/>
    <w:rsid w:val="00E519A9"/>
    <w:rsid w:val="00E55AF9"/>
    <w:rsid w:val="00E76CD9"/>
    <w:rsid w:val="00E97731"/>
    <w:rsid w:val="00E97A51"/>
    <w:rsid w:val="00ED7591"/>
    <w:rsid w:val="00EE3F83"/>
    <w:rsid w:val="00EF7095"/>
    <w:rsid w:val="00F40CE9"/>
    <w:rsid w:val="00F62A92"/>
    <w:rsid w:val="00F679C4"/>
    <w:rsid w:val="00F9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420EC"/>
  </w:style>
  <w:style w:type="paragraph" w:customStyle="1" w:styleId="rvps14">
    <w:name w:val="rvps14"/>
    <w:basedOn w:val="a"/>
    <w:rsid w:val="00B4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491"/>
  </w:style>
  <w:style w:type="paragraph" w:styleId="a7">
    <w:name w:val="footer"/>
    <w:basedOn w:val="a"/>
    <w:link w:val="a8"/>
    <w:uiPriority w:val="99"/>
    <w:unhideWhenUsed/>
    <w:rsid w:val="0088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2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9D60-C250-4864-B500-9E58777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2024-03-06T11:42:00Z</cp:lastPrinted>
  <dcterms:created xsi:type="dcterms:W3CDTF">2024-03-07T07:09:00Z</dcterms:created>
  <dcterms:modified xsi:type="dcterms:W3CDTF">2024-03-07T14:30:00Z</dcterms:modified>
</cp:coreProperties>
</file>