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8E" w:rsidRDefault="00FF2F3E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ПОЯСНЮВАЛЬНА ЗАПИСКА</w:t>
      </w:r>
    </w:p>
    <w:p w:rsidR="005C4B8E" w:rsidRDefault="00FF2F3E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проєкту постанови Кабінету Міністрів України </w:t>
      </w:r>
    </w:p>
    <w:p w:rsidR="005C4B8E" w:rsidRDefault="00FF2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</w:rPr>
        <w:t>пункту 11 Порядку 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4B8E" w:rsidRDefault="005C4B8E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B8E" w:rsidRDefault="00FF2F3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Мета</w:t>
      </w:r>
    </w:p>
    <w:p w:rsidR="005C4B8E" w:rsidRDefault="005C4B8E">
      <w:pPr>
        <w:pStyle w:val="a9"/>
        <w:ind w:left="927"/>
        <w:jc w:val="both"/>
        <w:rPr>
          <w:rFonts w:ascii="Times New Roman" w:hAnsi="Times New Roman" w:cs="Times New Roman"/>
          <w:b/>
          <w:bCs/>
          <w:spacing w:val="-3"/>
          <w:sz w:val="8"/>
          <w:szCs w:val="28"/>
        </w:rPr>
      </w:pPr>
    </w:p>
    <w:p w:rsidR="005C4B8E" w:rsidRDefault="00FF2F3E">
      <w:pPr>
        <w:ind w:right="-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Метою прийняття </w:t>
      </w:r>
      <w:r>
        <w:rPr>
          <w:rFonts w:ascii="Times New Roman" w:hAnsi="Times New Roman" w:cs="Times New Roman"/>
          <w:bCs/>
          <w:sz w:val="28"/>
          <w:szCs w:val="28"/>
        </w:rPr>
        <w:t>проєкту постанови Кабінету Міністрів України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 внесення змін до пункту 11 Порядку 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(далі ‒ проєкт постанови) є приведення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Порядку 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 </w:t>
      </w:r>
      <w:r>
        <w:rPr>
          <w:rFonts w:ascii="Times New Roman" w:eastAsia="Times New Roman" w:hAnsi="Times New Roman" w:cs="Times New Roman"/>
          <w:sz w:val="28"/>
        </w:rPr>
        <w:t>(далі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Порядок), </w:t>
      </w:r>
      <w:r>
        <w:rPr>
          <w:rFonts w:ascii="Times New Roman" w:eastAsia="Times New Roman" w:hAnsi="Times New Roman" w:cs="Times New Roman"/>
          <w:color w:val="000000"/>
          <w:sz w:val="28"/>
        </w:rPr>
        <w:t>затвердженого постановою Кабінету Міністрів України від 29 грудня 2010 р</w:t>
      </w:r>
      <w:r w:rsidRPr="000979FE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 1244 «Деякі питання реалізації статті 95 Податкового кодексу України» (далі ‒ Постанова № 1244)</w:t>
      </w:r>
      <w:r>
        <w:rPr>
          <w:rFonts w:ascii="Times New Roman" w:eastAsia="Times New Roman" w:hAnsi="Times New Roman" w:cs="Times New Roman"/>
          <w:sz w:val="28"/>
        </w:rPr>
        <w:t>, до Закону України від</w:t>
      </w:r>
      <w:r w:rsidR="000979FE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23</w:t>
      </w:r>
      <w:r w:rsidR="000979FE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лютого</w:t>
      </w:r>
      <w:r w:rsidR="000979FE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2024 року 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 «Про внесення змін до Податкового кодексу України та інших законів України щодо вдосконалення онлайн-комунікації з платниками податків та уточнення окремих положень законодавства» (далі – Закон 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C4B8E" w:rsidRDefault="005C4B8E">
      <w:pPr>
        <w:ind w:right="-2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C4B8E" w:rsidRDefault="00FF2F3E">
      <w:pPr>
        <w:pStyle w:val="3"/>
        <w:keepNext/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2. Обґрунтування необхідності прийняття акта</w:t>
      </w:r>
    </w:p>
    <w:p w:rsidR="005C4B8E" w:rsidRDefault="005C4B8E">
      <w:pPr>
        <w:rPr>
          <w:sz w:val="8"/>
        </w:rPr>
      </w:pPr>
    </w:p>
    <w:p w:rsidR="005C4B8E" w:rsidRDefault="00FF2F3E">
      <w:pPr>
        <w:pStyle w:val="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Постанову № 1244</w:t>
      </w:r>
      <w:r>
        <w:rPr>
          <w:rFonts w:ascii="Times New Roman" w:hAnsi="Times New Roman" w:cs="Times New Roman"/>
          <w:sz w:val="28"/>
          <w:szCs w:val="28"/>
        </w:rPr>
        <w:t>, якою затверджено, зокрема, Порядок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розроблено на підставі статті 95 глави 9 розділу II Податкового кодексу України (далі – Кодекс).</w:t>
      </w:r>
    </w:p>
    <w:p w:rsidR="005C4B8E" w:rsidRDefault="00FF2F3E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12 розділу І Закону </w:t>
      </w:r>
      <w:r>
        <w:rPr>
          <w:rFonts w:ascii="Times New Roman" w:eastAsia="Times New Roman" w:hAnsi="Times New Roman" w:cs="Times New Roman"/>
          <w:sz w:val="28"/>
        </w:rPr>
        <w:t>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 w:rsidR="000979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>до статті 95 Кодексу внесено зміни, що стосуються осучаснення порядку залучення товарних бірж до продажу майна, яке перебуває у податковій заставі. Так, у зв’язку з трансформаційними змінами, що відбулися відповідно до Закону України від 10 грудня 1991 року № 1956-ХІІ «Про товарні біржі» (у редакції Закону України від 19 червня 2020 року № 738-ІХ), у податковому законодавстві змінено підхід до організації процесу продажу заставного майна на організованих товарних ринках, а саме:</w:t>
      </w:r>
    </w:p>
    <w:p w:rsidR="005C4B8E" w:rsidRDefault="00FF2F3E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скасовано необхідність визначення переліку уповноважених товарних бірж на продаж майна, що перебуває у податковій заставі, шляхом проведення конкурсного відбору, яка втратила актуальність; </w:t>
      </w:r>
    </w:p>
    <w:p w:rsidR="005C4B8E" w:rsidRDefault="00FF2F3E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пропозиція щодо кожного продажу заставного майна надсилається до усіх бірж, які мають ліцензію на право здійснення діяльності з організації торгівлі продукцією на товарних біржах.</w:t>
      </w:r>
    </w:p>
    <w:p w:rsidR="005C4B8E" w:rsidRDefault="00FF2F3E">
      <w:pPr>
        <w:pStyle w:val="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Проєкт постанови розроблено з метою приведення положень Порядку у відповідність до вимог Закону </w:t>
      </w:r>
      <w:r>
        <w:rPr>
          <w:rFonts w:ascii="Times New Roman" w:eastAsia="Times New Roman" w:hAnsi="Times New Roman" w:cs="Times New Roman"/>
          <w:sz w:val="28"/>
        </w:rPr>
        <w:t>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Проєкт акта підготовлено відповідно до Положення про Державну податкову службу України, затвердженого постановою Кабінету Міністрів України від 06 березня 2019 року № 227, зі змінами, та Положення про Міністерство фінансів України, затвердженого постановою Кабінету Міністрів України від 20 серпня 2014 року № 375, зі змінами.</w:t>
      </w:r>
    </w:p>
    <w:p w:rsidR="005C4B8E" w:rsidRDefault="005C4B8E">
      <w:pPr>
        <w:ind w:firstLine="567"/>
        <w:jc w:val="both"/>
        <w:rPr>
          <w:sz w:val="28"/>
          <w:szCs w:val="28"/>
        </w:rPr>
      </w:pPr>
    </w:p>
    <w:p w:rsidR="005C4B8E" w:rsidRDefault="00FF2F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3. Основні положення проєкту акта</w:t>
      </w:r>
    </w:p>
    <w:p w:rsidR="005C4B8E" w:rsidRDefault="005C4B8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8"/>
          <w:szCs w:val="8"/>
        </w:rPr>
      </w:pPr>
    </w:p>
    <w:p w:rsidR="005C4B8E" w:rsidRDefault="00FF2F3E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Проєктом акта пропонується внести зміни до Порядку в частині виключення поняття «уповноважені товарні біржі», оскільки Законом №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</w:rPr>
        <w:t>3603</w:t>
      </w:r>
      <w:r w:rsidRPr="000979FE">
        <w:rPr>
          <w:rFonts w:ascii="Times New Roman" w:eastAsia="Times New Roman" w:hAnsi="Times New Roman" w:cs="Times New Roman"/>
          <w:sz w:val="28"/>
          <w:lang w:val="ru-RU"/>
        </w:rPr>
        <w:noBreakHyphen/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 w:rsidR="000979F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>скасовано конкурсний відбір уповноважених товарних бірж на продаж майна, що перебуває у податковій заставі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4. Правові аспекти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8"/>
          <w:szCs w:val="8"/>
        </w:rPr>
      </w:pPr>
    </w:p>
    <w:p w:rsidR="005C4B8E" w:rsidRDefault="00FF2F3E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сфери правового регулювання проєкту акта належать Кодекс, Закон 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</w:rPr>
        <w:t>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Постанова </w:t>
      </w:r>
      <w:r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B8E" w:rsidRDefault="005C4B8E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5. Фінансово-економічне обґрунтування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8"/>
          <w:szCs w:val="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Реалізація проєкту акта не впливає на надходження та витрати з державного та/або місцевих бюджетів, не потребує додаткових коштів, у тому числі з державного чи місцевих бюджетів. 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8E" w:rsidRDefault="00FF2F3E">
      <w:pPr>
        <w:pStyle w:val="3"/>
        <w:keepNext/>
        <w:ind w:firstLine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6. Позиція заінтересованих сторін</w:t>
      </w:r>
    </w:p>
    <w:p w:rsidR="005C4B8E" w:rsidRDefault="005C4B8E">
      <w:pPr>
        <w:rPr>
          <w:rFonts w:ascii="Times New Roman" w:hAnsi="Times New Roman" w:cs="Times New Roman"/>
          <w:sz w:val="8"/>
          <w:szCs w:val="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акта опубліковано на вебпорталі ДПС з метою отримання зауважень і пропозицій заінтересованих сторін.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акта потребує погодження з Міністерством фінансів України, Міністерством економіки України, Державною податковою службою України, Міністерством цифрової трансформації України та проведення правової експертизи Міністерством юстиції України.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пунктом 3 розділу ІІ Закону </w:t>
      </w:r>
      <w:r>
        <w:rPr>
          <w:rFonts w:ascii="Times New Roman" w:eastAsia="Times New Roman" w:hAnsi="Times New Roman" w:cs="Times New Roman"/>
          <w:sz w:val="28"/>
        </w:rPr>
        <w:t>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 w:rsidR="008743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порядку підготовки та прийняття нормативно-правових актів, що приймаються на виконання вимог цього Закону, не застосовуються вимоги Закону України «Про засади державної регуляторної політики у сфері господарської діяльності».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</w:t>
      </w:r>
      <w:r>
        <w:rPr>
          <w:rFonts w:ascii="Times New Roman" w:hAnsi="Times New Roman" w:cs="Times New Roman"/>
          <w:sz w:val="28"/>
          <w:szCs w:val="28"/>
        </w:rPr>
        <w:lastRenderedPageBreak/>
        <w:t>Уповноваженого із захисту державної мови.</w:t>
      </w:r>
    </w:p>
    <w:p w:rsidR="005C4B8E" w:rsidRDefault="00FF2F3E">
      <w:pPr>
        <w:pStyle w:val="3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акта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FF2F3E">
      <w:pPr>
        <w:pStyle w:val="3"/>
        <w:keepNext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7. Оцінка відповідності</w:t>
      </w:r>
    </w:p>
    <w:p w:rsidR="005C4B8E" w:rsidRDefault="005C4B8E">
      <w:pPr>
        <w:rPr>
          <w:rFonts w:ascii="Times New Roman" w:hAnsi="Times New Roman" w:cs="Times New Roman"/>
          <w:sz w:val="8"/>
          <w:szCs w:val="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проєкті акта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із корупцією; створюють підстави для дискримінації.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Громадська антикорупційна, громадська антидискримінаційна та громадська гендерно-правова експертизи проєкту акта не проводилися.</w:t>
      </w:r>
    </w:p>
    <w:p w:rsidR="005C4B8E" w:rsidRDefault="00FF2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акта потребує визначення доцільності проведення атикорупційної експертизи Національним агентством з питань запобігання корупції.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FF2F3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Прогноз результатів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5C4B8E" w:rsidRDefault="00FF2F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Прийняття проєкту постанови забезпечить приведення нормативно-правового акта у відповідність до вимог Закону </w:t>
      </w:r>
      <w:r>
        <w:rPr>
          <w:rFonts w:ascii="Times New Roman" w:eastAsia="Times New Roman" w:hAnsi="Times New Roman" w:cs="Times New Roman"/>
          <w:sz w:val="28"/>
        </w:rPr>
        <w:t>№ 3603-</w:t>
      </w:r>
      <w:r w:rsidR="00971C55"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lang w:val="ru-RU"/>
        </w:rPr>
        <w:instrText>=9\*</w:instrText>
      </w:r>
      <w:r>
        <w:rPr>
          <w:rFonts w:ascii="Times New Roman" w:eastAsia="Times New Roman" w:hAnsi="Times New Roman" w:cs="Times New Roman"/>
          <w:sz w:val="28"/>
          <w:lang w:val="en-US"/>
        </w:rPr>
        <w:instrText>Roman</w:instrText>
      </w:r>
      <w:r w:rsidR="00971C55"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lang w:val="en-US"/>
        </w:rPr>
        <w:t>IX</w:t>
      </w:r>
      <w:r w:rsidR="00971C55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B8E" w:rsidRDefault="00FF2F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акта за предметом правового регулювання не матиме впливу 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5C4B8E" w:rsidRDefault="005C4B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5C4B8E">
      <w:pPr>
        <w:ind w:right="-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4B8E" w:rsidRDefault="00FF2F3E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Міністр фінансів України                                                     Сергій МАРЧЕНКО</w:t>
      </w:r>
    </w:p>
    <w:p w:rsidR="005C4B8E" w:rsidRDefault="005C4B8E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B8E" w:rsidRDefault="005C4B8E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B8E" w:rsidRDefault="00FF2F3E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 2024 р.</w:t>
      </w:r>
    </w:p>
    <w:p w:rsidR="005C4B8E" w:rsidRDefault="005C4B8E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B8E" w:rsidRDefault="005C4B8E">
      <w:pPr>
        <w:ind w:right="-2"/>
        <w:jc w:val="both"/>
        <w:rPr>
          <w:rFonts w:ascii="Times New Roman" w:hAnsi="Times New Roman" w:cs="Times New Roman"/>
        </w:rPr>
      </w:pPr>
    </w:p>
    <w:p w:rsidR="005C4B8E" w:rsidRDefault="005C4B8E">
      <w:pPr>
        <w:ind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C4B8E" w:rsidRDefault="005C4B8E"/>
    <w:p w:rsidR="005C4B8E" w:rsidRDefault="005C4B8E"/>
    <w:sectPr w:rsidR="005C4B8E" w:rsidSect="005C4B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92" w:rsidRDefault="00C44C92">
      <w:r>
        <w:separator/>
      </w:r>
    </w:p>
  </w:endnote>
  <w:endnote w:type="continuationSeparator" w:id="1">
    <w:p w:rsidR="00C44C92" w:rsidRDefault="00C4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92" w:rsidRDefault="00C44C92">
      <w:r>
        <w:separator/>
      </w:r>
    </w:p>
  </w:footnote>
  <w:footnote w:type="continuationSeparator" w:id="1">
    <w:p w:rsidR="00C44C92" w:rsidRDefault="00C4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78341"/>
      <w:docPartObj>
        <w:docPartGallery w:val="AutoText"/>
      </w:docPartObj>
    </w:sdtPr>
    <w:sdtContent>
      <w:p w:rsidR="005C4B8E" w:rsidRDefault="00971C55">
        <w:pPr>
          <w:pStyle w:val="a7"/>
          <w:jc w:val="center"/>
        </w:pPr>
        <w:r>
          <w:fldChar w:fldCharType="begin"/>
        </w:r>
        <w:r w:rsidR="00FF2F3E">
          <w:instrText>PAGE   \* MERGEFORMAT</w:instrText>
        </w:r>
        <w:r>
          <w:fldChar w:fldCharType="separate"/>
        </w:r>
        <w:r w:rsidR="008743A0">
          <w:rPr>
            <w:noProof/>
          </w:rPr>
          <w:t>3</w:t>
        </w:r>
        <w:r>
          <w:fldChar w:fldCharType="end"/>
        </w:r>
      </w:p>
    </w:sdtContent>
  </w:sdt>
  <w:p w:rsidR="005C4B8E" w:rsidRDefault="005C4B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4BE2"/>
    <w:multiLevelType w:val="multilevel"/>
    <w:tmpl w:val="71F04B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1C"/>
    <w:rsid w:val="00043F04"/>
    <w:rsid w:val="0006163D"/>
    <w:rsid w:val="000979FE"/>
    <w:rsid w:val="000A1271"/>
    <w:rsid w:val="000B3DA5"/>
    <w:rsid w:val="000D3429"/>
    <w:rsid w:val="000E09B5"/>
    <w:rsid w:val="00106188"/>
    <w:rsid w:val="00136B1B"/>
    <w:rsid w:val="00137080"/>
    <w:rsid w:val="001651BF"/>
    <w:rsid w:val="001714FE"/>
    <w:rsid w:val="00174F99"/>
    <w:rsid w:val="0019597E"/>
    <w:rsid w:val="001A5AAF"/>
    <w:rsid w:val="00290D58"/>
    <w:rsid w:val="002D3EB8"/>
    <w:rsid w:val="00303B0F"/>
    <w:rsid w:val="00360F6B"/>
    <w:rsid w:val="003A4AFE"/>
    <w:rsid w:val="003B7587"/>
    <w:rsid w:val="003C461C"/>
    <w:rsid w:val="003D3491"/>
    <w:rsid w:val="003E49E6"/>
    <w:rsid w:val="00422723"/>
    <w:rsid w:val="00437D3E"/>
    <w:rsid w:val="0045322C"/>
    <w:rsid w:val="004748B9"/>
    <w:rsid w:val="004864B8"/>
    <w:rsid w:val="004E1E43"/>
    <w:rsid w:val="005346E1"/>
    <w:rsid w:val="00571158"/>
    <w:rsid w:val="005A22F3"/>
    <w:rsid w:val="005B0158"/>
    <w:rsid w:val="005B454A"/>
    <w:rsid w:val="005C4B8E"/>
    <w:rsid w:val="00613BAC"/>
    <w:rsid w:val="00642446"/>
    <w:rsid w:val="00646C3C"/>
    <w:rsid w:val="006D238E"/>
    <w:rsid w:val="00727441"/>
    <w:rsid w:val="00734A8C"/>
    <w:rsid w:val="007545E3"/>
    <w:rsid w:val="007858E2"/>
    <w:rsid w:val="0079123C"/>
    <w:rsid w:val="00796CD3"/>
    <w:rsid w:val="00796CF2"/>
    <w:rsid w:val="007D6D82"/>
    <w:rsid w:val="007F6264"/>
    <w:rsid w:val="007F66F8"/>
    <w:rsid w:val="008154A7"/>
    <w:rsid w:val="00816C1C"/>
    <w:rsid w:val="00842020"/>
    <w:rsid w:val="008558B6"/>
    <w:rsid w:val="00863A65"/>
    <w:rsid w:val="008743A0"/>
    <w:rsid w:val="008C614A"/>
    <w:rsid w:val="008E5A26"/>
    <w:rsid w:val="0092253C"/>
    <w:rsid w:val="00971C55"/>
    <w:rsid w:val="00975D89"/>
    <w:rsid w:val="009D1333"/>
    <w:rsid w:val="009D3A30"/>
    <w:rsid w:val="009D49C2"/>
    <w:rsid w:val="009E6B1C"/>
    <w:rsid w:val="00A13E2E"/>
    <w:rsid w:val="00A15F1B"/>
    <w:rsid w:val="00A55B58"/>
    <w:rsid w:val="00A6746B"/>
    <w:rsid w:val="00A77C5E"/>
    <w:rsid w:val="00A956AF"/>
    <w:rsid w:val="00AA41C6"/>
    <w:rsid w:val="00B25EBB"/>
    <w:rsid w:val="00B3091D"/>
    <w:rsid w:val="00B66C4C"/>
    <w:rsid w:val="00B81499"/>
    <w:rsid w:val="00B96A08"/>
    <w:rsid w:val="00BA7698"/>
    <w:rsid w:val="00BF48FB"/>
    <w:rsid w:val="00C17145"/>
    <w:rsid w:val="00C44C92"/>
    <w:rsid w:val="00C567F0"/>
    <w:rsid w:val="00C73227"/>
    <w:rsid w:val="00C83CAD"/>
    <w:rsid w:val="00C84FCE"/>
    <w:rsid w:val="00CA63D1"/>
    <w:rsid w:val="00CD5C4C"/>
    <w:rsid w:val="00CF3432"/>
    <w:rsid w:val="00D164AD"/>
    <w:rsid w:val="00D32257"/>
    <w:rsid w:val="00D4592D"/>
    <w:rsid w:val="00D979C9"/>
    <w:rsid w:val="00DB178D"/>
    <w:rsid w:val="00DC1AD9"/>
    <w:rsid w:val="00DC2272"/>
    <w:rsid w:val="00E61698"/>
    <w:rsid w:val="00E61BB9"/>
    <w:rsid w:val="00E95C7F"/>
    <w:rsid w:val="00F109DF"/>
    <w:rsid w:val="00F24BFB"/>
    <w:rsid w:val="00F61F36"/>
    <w:rsid w:val="00FE100E"/>
    <w:rsid w:val="00FF1BAE"/>
    <w:rsid w:val="00FF2F3E"/>
    <w:rsid w:val="00FF5392"/>
    <w:rsid w:val="05A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5C4B8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C4B8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5C4B8E"/>
    <w:pPr>
      <w:tabs>
        <w:tab w:val="center" w:pos="4819"/>
        <w:tab w:val="right" w:pos="9639"/>
      </w:tabs>
    </w:pPr>
  </w:style>
  <w:style w:type="paragraph" w:styleId="a7">
    <w:name w:val="header"/>
    <w:basedOn w:val="a"/>
    <w:link w:val="a8"/>
    <w:uiPriority w:val="99"/>
    <w:unhideWhenUsed/>
    <w:rsid w:val="005C4B8E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5C4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5C4B8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C4B8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link w:val="a5"/>
    <w:uiPriority w:val="99"/>
    <w:rsid w:val="005C4B8E"/>
    <w:rPr>
      <w:rFonts w:ascii="Times New Roman CYR" w:eastAsiaTheme="minorEastAsia" w:hAnsi="Times New Roman CYR" w:cs="Times New Roman CYR"/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C4B8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A1F0-CE68-4BB1-927D-0B882837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НАДЖАРЯН АРМЕН ОВІКОВИЧ</dc:creator>
  <cp:lastModifiedBy>Admin</cp:lastModifiedBy>
  <cp:revision>10</cp:revision>
  <cp:lastPrinted>2024-03-20T09:03:00Z</cp:lastPrinted>
  <dcterms:created xsi:type="dcterms:W3CDTF">2024-03-15T14:00:00Z</dcterms:created>
  <dcterms:modified xsi:type="dcterms:W3CDTF">2024-03-22T08:00:00Z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82F685162ECA457C8A0A908B68B1C760_13</vt:lpwstr>
  </property>
</Properties>
</file>