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05" w:rsidRPr="00460E77" w:rsidRDefault="00BA7FA9">
      <w:pPr>
        <w:pStyle w:val="a4"/>
        <w:spacing w:before="0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bookmarkStart w:id="0" w:name="_GoBack"/>
      <w:bookmarkEnd w:id="0"/>
      <w:r w:rsidRPr="00460E77">
        <w:rPr>
          <w:rFonts w:ascii="Times New Roman" w:hAnsi="Times New Roman"/>
          <w:b/>
          <w:color w:val="000000" w:themeColor="text1"/>
          <w:sz w:val="28"/>
          <w:szCs w:val="24"/>
        </w:rPr>
        <w:t xml:space="preserve">ПОРІВНЯЛЬНА ТАБЛИЦЯ </w:t>
      </w:r>
    </w:p>
    <w:p w:rsidR="00CC7F05" w:rsidRPr="00460E77" w:rsidRDefault="00BA7FA9">
      <w:pPr>
        <w:pStyle w:val="a4"/>
        <w:spacing w:before="0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460E77">
        <w:rPr>
          <w:rFonts w:ascii="Times New Roman" w:hAnsi="Times New Roman"/>
          <w:b/>
          <w:color w:val="000000" w:themeColor="text1"/>
          <w:sz w:val="28"/>
          <w:szCs w:val="24"/>
        </w:rPr>
        <w:t xml:space="preserve">до </w:t>
      </w:r>
      <w:proofErr w:type="spellStart"/>
      <w:r w:rsidRPr="00460E77">
        <w:rPr>
          <w:rFonts w:ascii="Times New Roman" w:hAnsi="Times New Roman"/>
          <w:b/>
          <w:color w:val="000000" w:themeColor="text1"/>
          <w:sz w:val="28"/>
          <w:szCs w:val="24"/>
        </w:rPr>
        <w:t>проєкту</w:t>
      </w:r>
      <w:proofErr w:type="spellEnd"/>
      <w:r w:rsidRPr="00460E77">
        <w:rPr>
          <w:rFonts w:ascii="Times New Roman" w:hAnsi="Times New Roman"/>
          <w:b/>
          <w:color w:val="000000" w:themeColor="text1"/>
          <w:sz w:val="28"/>
          <w:szCs w:val="24"/>
        </w:rPr>
        <w:t xml:space="preserve"> постанови Кабінету Міністрів України «Про внесення змін до Порядку зупинення реєстрації податкової накладної/розрахунку коригування в Єдиному реєстрі податкових накладних»</w:t>
      </w:r>
    </w:p>
    <w:p w:rsidR="00A51265" w:rsidRPr="0057238C" w:rsidRDefault="00A51265">
      <w:pPr>
        <w:pStyle w:val="a4"/>
        <w:spacing w:before="0"/>
        <w:ind w:firstLine="0"/>
        <w:jc w:val="center"/>
        <w:rPr>
          <w:rFonts w:ascii="Times New Roman" w:hAnsi="Times New Roman"/>
          <w:b/>
          <w:color w:val="000000" w:themeColor="text1"/>
          <w:sz w:val="20"/>
        </w:rPr>
      </w:pPr>
    </w:p>
    <w:tbl>
      <w:tblPr>
        <w:tblStyle w:val="a3"/>
        <w:tblpPr w:leftFromText="180" w:rightFromText="180" w:vertAnchor="text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6941"/>
        <w:gridCol w:w="7229"/>
      </w:tblGrid>
      <w:tr w:rsidR="00460E77" w:rsidRPr="00460E77">
        <w:tc>
          <w:tcPr>
            <w:tcW w:w="6941" w:type="dxa"/>
          </w:tcPr>
          <w:p w:rsidR="00CC7F05" w:rsidRPr="00460E77" w:rsidRDefault="00BA7FA9">
            <w:pPr>
              <w:pStyle w:val="a4"/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Зміст положення </w:t>
            </w:r>
            <w:proofErr w:type="spellStart"/>
            <w:r w:rsidRPr="00460E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акта</w:t>
            </w:r>
            <w:proofErr w:type="spellEnd"/>
            <w:r w:rsidRPr="00460E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законодавства</w:t>
            </w:r>
          </w:p>
        </w:tc>
        <w:tc>
          <w:tcPr>
            <w:tcW w:w="7229" w:type="dxa"/>
          </w:tcPr>
          <w:p w:rsidR="00CC7F05" w:rsidRPr="00460E77" w:rsidRDefault="00BA7FA9">
            <w:pPr>
              <w:pStyle w:val="a4"/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Зміст відповідного положення </w:t>
            </w:r>
            <w:proofErr w:type="spellStart"/>
            <w:r w:rsidRPr="00460E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проєкту</w:t>
            </w:r>
            <w:proofErr w:type="spellEnd"/>
            <w:r w:rsidRPr="00460E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0E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акта</w:t>
            </w:r>
            <w:proofErr w:type="spellEnd"/>
          </w:p>
        </w:tc>
      </w:tr>
      <w:tr w:rsidR="00460E77" w:rsidRPr="00460E77">
        <w:tc>
          <w:tcPr>
            <w:tcW w:w="14170" w:type="dxa"/>
            <w:gridSpan w:val="2"/>
          </w:tcPr>
          <w:p w:rsidR="00CC7F05" w:rsidRPr="00460E77" w:rsidRDefault="00BA7FA9">
            <w:pPr>
              <w:pStyle w:val="a4"/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Порядок зупинення  реєстрації податкової накладної/розрахунку коригування в Єдиному реєстрі податкових накладних</w:t>
            </w:r>
          </w:p>
        </w:tc>
      </w:tr>
      <w:tr w:rsidR="00460E77" w:rsidRPr="00065A5A">
        <w:trPr>
          <w:trHeight w:val="70"/>
        </w:trPr>
        <w:tc>
          <w:tcPr>
            <w:tcW w:w="6941" w:type="dxa"/>
          </w:tcPr>
          <w:p w:rsidR="00CC7F05" w:rsidRPr="00460E77" w:rsidRDefault="00BA7FA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color w:val="000000" w:themeColor="text1"/>
                <w:sz w:val="28"/>
                <w:szCs w:val="28"/>
                <w:lang w:val="uk-UA"/>
              </w:rPr>
              <w:t>3. Податкові накладні / розрахунки коригування (крім розрахунків коригування, складених постачальником товарів/послуг до податкової накладної, складеної на отримувача - платника податку, в яких передбачається зменшення суми компенсації вартості хоча б одного з товарів/послуг їх постачальнику, та розрахунків коригування, складених на неплатника податку, за винятком розрахунку коригування, визначеного підпунктом 7 цього пункту), що подаються для реєстрації в Реєстрі, перевіряються щодо відповідності таким ознакам безумовної реєстрації податкової накладної / розрахунку коригування (далі – ознаки безумовної реєстрації):</w:t>
            </w: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BA7FA9">
            <w:pPr>
              <w:pStyle w:val="rvps2"/>
              <w:shd w:val="clear" w:color="auto" w:fill="FFFFFF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color w:val="000000" w:themeColor="text1"/>
                <w:sz w:val="28"/>
                <w:szCs w:val="28"/>
                <w:lang w:val="uk-UA"/>
              </w:rPr>
              <w:t>…</w:t>
            </w: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BA7FA9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відсутній</w:t>
            </w: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C7F05" w:rsidRPr="00460E77" w:rsidRDefault="00CC7F05">
            <w:pPr>
              <w:pStyle w:val="rvps2"/>
              <w:shd w:val="clear" w:color="auto" w:fill="FFFFFF"/>
              <w:spacing w:before="120" w:beforeAutospacing="0" w:after="120" w:afterAutospacing="0"/>
              <w:ind w:firstLine="44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CC7F05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lastRenderedPageBreak/>
              <w:t xml:space="preserve">3. Податкові накладні / розрахунки коригування (крім податкових накладних / розрахунків коригування, складених відповідно до пункту 97 підрозділу 2 </w:t>
            </w:r>
            <w:r w:rsidR="00A45B7C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br/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розділу ХХ «Перехідні положення» Кодексу, у яких відображен</w:t>
            </w:r>
            <w:r w:rsidR="00226776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о операцію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, до якої застосовується режим експортного забезпечення відповідно до вимог </w:t>
            </w:r>
            <w:r w:rsidR="00A45B7C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br/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статті 19</w:t>
            </w:r>
            <w:r w:rsidRPr="00B46610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vertAlign w:val="superscript"/>
                <w:lang w:val="uk-UA"/>
              </w:rPr>
              <w:t>2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Закону України «Про зовнішньоекономічну діяльність», розрахунків коригування, складених постачальником товарів</w:t>
            </w:r>
            <w:r w:rsidR="00EE16C4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/</w:t>
            </w:r>
            <w:r w:rsidR="00EE16C4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послуг до податкової накладної, складеної на отримувача </w:t>
            </w:r>
            <w:r w:rsidR="00EE16C4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–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платника податку, в яких передбачається зменшення суми компенсації вартості хоча б одного з товарів/послуг їх постачальнику, та розрахунків коригування, складених на неплатника податку, за винятком розрахунку коригування, визначеного підпунктом 7 цього пункту), що подаються для реєстрації в Реєстрі, перевіряються щодо відповідності таким ознакам безумовної реєстрації податкової накладної / розрахунку коригування (далі </w:t>
            </w:r>
            <w:r w:rsidR="00EE16C4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–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ознаки безумовної реєстрації):</w:t>
            </w:r>
          </w:p>
          <w:p w:rsidR="00CC7F05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ind w:left="735"/>
              <w:jc w:val="center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…</w:t>
            </w:r>
          </w:p>
          <w:p w:rsidR="001C6B8F" w:rsidRDefault="001C6B8F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</w:p>
          <w:p w:rsidR="00CC7F05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lastRenderedPageBreak/>
              <w:t>3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vertAlign w:val="superscript"/>
                <w:lang w:val="uk-UA"/>
              </w:rPr>
              <w:t>1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. Податкова накладна / розрахунок коригування складені відповідно до пункту 97 підрозділу 2 </w:t>
            </w:r>
            <w:r w:rsidR="00A45B7C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br/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розділу ХХ «Перехідні положення» Кодексу та прийняті для реєстрації в Реєстрі, у яких відображен</w:t>
            </w:r>
            <w:r w:rsidR="00226776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о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операці</w:t>
            </w:r>
            <w:r w:rsidR="00226776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ю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, до якої застосовується режим експортного забезпечення відповідно до вимог статті 19</w:t>
            </w:r>
            <w:r w:rsidRPr="00B46610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vertAlign w:val="superscript"/>
                <w:lang w:val="uk-UA"/>
              </w:rPr>
              <w:t>2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Закону України «Про зовнішньоекономічну діяльність» (крім операцій </w:t>
            </w:r>
            <w:r w:rsidR="00EE16C4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і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з товарами, що класифікуються за кодами 0409 00 00 00, 0802 31 00 00, 0802 32 00 00 згідно з УКТ ЗЕД), вважаються такими, що відповідають ознакам безумовної реєстрації податкової накладної</w:t>
            </w:r>
            <w:r w:rsidR="00EE16C4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/</w:t>
            </w:r>
            <w:r w:rsidR="00EE16C4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розрахунку коригування, якщо:</w:t>
            </w:r>
          </w:p>
          <w:p w:rsidR="00CC7F05" w:rsidRPr="00065A5A" w:rsidRDefault="00CC7F05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0"/>
                <w:lang w:val="uk-UA"/>
              </w:rPr>
            </w:pPr>
          </w:p>
          <w:p w:rsidR="00860F91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1) </w:t>
            </w:r>
            <w:r w:rsidR="00860F91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податкова накладна / розрахунок коригування подані для реєстрації Реєстрі платником податку, у якого за даними податкової звітності, поданої за останній звітний період, за</w:t>
            </w:r>
            <w:r w:rsidR="00DC0692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який настав граничний строк її </w:t>
            </w:r>
            <w:r w:rsidR="00860F91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подання</w:t>
            </w:r>
            <w:r w:rsidR="00DC0692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(з урахуванням уточнюючих декларацій)</w:t>
            </w:r>
            <w:r w:rsidR="00860F91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перебувають у власності (на праві власності / користування) земельні ділянки сільськогосподарського призначення, загальна площа яких станом на дату прийняття для реєстрації в Реєстрі податкової накладної / розрахунку коригування становить не менше</w:t>
            </w:r>
            <w:r w:rsidR="00DC0692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500 гектарів </w:t>
            </w:r>
            <w:r w:rsidR="00860F91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="00860F91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br/>
              <w:t>та одночасно виконуються такі умови:</w:t>
            </w:r>
          </w:p>
          <w:p w:rsidR="00393738" w:rsidRPr="00065A5A" w:rsidRDefault="00393738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0"/>
                <w:lang w:val="uk-UA"/>
              </w:rPr>
            </w:pPr>
          </w:p>
          <w:p w:rsidR="00860F91" w:rsidRPr="00065A5A" w:rsidRDefault="00860F91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у платника податку, яким подано для реєстрації в Реєстрі податкову накладну / розрахунок коригування, загальна площа земельних ділянок сільськогосподарського призначення, що перебували у власності (на праві власності / користування) такого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lastRenderedPageBreak/>
              <w:t>платника податку у попередньому році (станом на 1 січня попереднього року відповідно до декларацій, поданих не пізніше 20 лютого попереднього року) та станом на 1 січня поточного року з урахуванням уточнюючих декларацій, поданих протягом попереднього року, становить не менше 500 гектарів;</w:t>
            </w:r>
          </w:p>
          <w:p w:rsidR="00686584" w:rsidRPr="00065A5A" w:rsidRDefault="00686584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0"/>
                <w:lang w:val="uk-UA"/>
              </w:rPr>
            </w:pPr>
          </w:p>
          <w:p w:rsidR="00CC7F05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платник податку, яким подано податкову накладну / розрахунок коригування для реєстрації в Реєстрі, зареєстрований платником податку на додану вартість не менше 365 днів, що передують даті прийняття податкової накладної для реєстрації в Реєстрі та за останні 12 звітних (податкових) періодів, що передують даті прийняття податкової накладної для реєстрації в Реєстрі, </w:t>
            </w:r>
            <w:r w:rsidR="002C7FCB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податков</w:t>
            </w:r>
            <w:r w:rsidR="00686584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і</w:t>
            </w:r>
            <w:r w:rsidR="002C7FCB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декларації з податку на додану вартість подані не пізніше граничного строку сплати суми податку на додану вартість за відповідний звітний (податковий) період;</w:t>
            </w:r>
          </w:p>
          <w:p w:rsidR="00CC7F05" w:rsidRPr="00065A5A" w:rsidRDefault="00CC7F05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0"/>
                <w:lang w:val="uk-UA"/>
              </w:rPr>
            </w:pPr>
          </w:p>
          <w:p w:rsidR="00CC7F05" w:rsidRPr="00065A5A" w:rsidRDefault="00BA7FA9" w:rsidP="00423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на дату прийняття податкової накладної / розрахунку коригування для реєстрації в Реєстрі стосовно платника податку відсутнє </w:t>
            </w:r>
            <w:r w:rsidR="00410C42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чинне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рішення про відповідність одному з критеріїв ризиковості платника податку на додану вартість згідно з пунктами 1 </w:t>
            </w:r>
            <w:r w:rsidR="00410C42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–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5 додатка 1 до цього Порядку;</w:t>
            </w:r>
          </w:p>
          <w:p w:rsidR="00393738" w:rsidRPr="00065A5A" w:rsidRDefault="00393738" w:rsidP="00423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8041B5" w:rsidRPr="00065A5A" w:rsidRDefault="008041B5" w:rsidP="00423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на дату прийняття податкової накладної / розрахунку коригування для реєстрації в Реєстрі платник податку зареєстрований (основне місце обліку) на території, яка відсутня у переліку територій, на яких ведуться (велися) бойові дії або тимчасово окупованих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Російською Федерацією, визначеному наказом Міністерства з питань реінтеграції тимчасово окупованих територій України, або щодо цієї території наявний запис у такому переліку та зазначена дата припинення можливості бойових дій та/або дата завершення бойових дій, та/або дата завершення тимчасової окупації;</w:t>
            </w:r>
          </w:p>
          <w:p w:rsidR="00393738" w:rsidRPr="00065A5A" w:rsidRDefault="00393738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CC7F05" w:rsidRPr="00065A5A" w:rsidRDefault="00BA7FA9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на дату прийняття для реєстрації в Реєстрі податкової накладної / розрахунку коригування платник податку не перебуває у стані банкрутства, ліквідації, припинення;</w:t>
            </w:r>
          </w:p>
          <w:p w:rsidR="00393738" w:rsidRPr="00065A5A" w:rsidRDefault="00393738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0"/>
                <w:lang w:val="uk-UA"/>
              </w:rPr>
            </w:pPr>
          </w:p>
          <w:p w:rsidR="00CC7F05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на дату прийняття для реєстрації в Реєстрі податкової накладної / розрахунку коригування у платника податку загальна сума податкового боргу зі сплати податків, зборів, обов’язкових платежів, контроль за справлянням яких покладено на ДПС, не перевищує розмір мінімальної заробітної плати</w:t>
            </w:r>
            <w:r w:rsidR="00A45B7C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,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встановлен</w:t>
            </w:r>
            <w:r w:rsidR="00A45B7C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ий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="008B6E1D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br/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на 1 січня поточного року;</w:t>
            </w:r>
          </w:p>
          <w:p w:rsidR="00CC7F05" w:rsidRPr="00065A5A" w:rsidRDefault="00CC7F05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0"/>
                <w:lang w:val="uk-UA"/>
              </w:rPr>
            </w:pPr>
          </w:p>
          <w:p w:rsidR="00CC7F05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загальна сума обсягу операцій з вивезення за межі митної території України товарів, до яких застосовується режим експортного забезпечення відповідно до вимог статті 19</w:t>
            </w:r>
            <w:r w:rsidRPr="00B46610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vertAlign w:val="superscript"/>
                <w:lang w:val="uk-UA"/>
              </w:rPr>
              <w:t xml:space="preserve">2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Закону України «Про зовнішньоекономічну діяльність», зазначених у податкових накладних / розрахунках коригування, прийнятих для реєстрації в Реєстрі у поточному календарному році, не перевищує значення показника ∑</w:t>
            </w:r>
            <w:proofErr w:type="spellStart"/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vertAlign w:val="subscript"/>
                <w:lang w:val="uk-UA"/>
              </w:rPr>
              <w:t>експ</w:t>
            </w:r>
            <w:proofErr w:type="spellEnd"/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, розрахованого за такою формулою:</w:t>
            </w:r>
          </w:p>
          <w:p w:rsidR="00CC7F05" w:rsidRPr="00065A5A" w:rsidRDefault="00CC7F05" w:rsidP="00423309">
            <w:pPr>
              <w:pStyle w:val="af2"/>
              <w:spacing w:after="0"/>
              <w:ind w:left="147" w:hanging="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  <w:p w:rsidR="00A45B7C" w:rsidRPr="00065A5A" w:rsidRDefault="00BA7FA9" w:rsidP="00423309">
            <w:pPr>
              <w:pStyle w:val="af2"/>
              <w:spacing w:after="0"/>
              <w:ind w:left="147" w:hanging="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∑</w:t>
            </w: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експ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= </w:t>
            </w: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К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власн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× </w:t>
            </w: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К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курс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× 1,5 – ∑</w:t>
            </w: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п</w:t>
            </w:r>
            <w:r w:rsidR="0022314A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остач</w:t>
            </w:r>
            <w:r w:rsidR="00393738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_</w:t>
            </w:r>
            <w:r w:rsidR="0022314A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п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оточ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+ ∑</w:t>
            </w: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придб</w:t>
            </w:r>
            <w:r w:rsidR="00393738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_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поточ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– ∑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риз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– </w:t>
            </w:r>
            <w:proofErr w:type="spellStart"/>
            <w:r w:rsidR="00AE616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S</w:t>
            </w:r>
            <w:r w:rsidR="00AE616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експ</w:t>
            </w:r>
            <w:r w:rsidR="00AE616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_</w:t>
            </w:r>
            <w:r w:rsidR="00AE616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різниця</w:t>
            </w:r>
            <w:proofErr w:type="spellEnd"/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,</w:t>
            </w:r>
          </w:p>
          <w:p w:rsidR="00CC7F05" w:rsidRPr="00065A5A" w:rsidRDefault="00BA7FA9" w:rsidP="0042330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де:</w:t>
            </w:r>
          </w:p>
          <w:p w:rsidR="00CC7F05" w:rsidRPr="00065A5A" w:rsidRDefault="00BA7FA9" w:rsidP="00423309">
            <w:pPr>
              <w:pStyle w:val="af2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</w:pP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К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власн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– коефіцієнт власного виробництва, який розраховується як різниця між обсягами </w:t>
            </w:r>
            <w:r w:rsidR="0022314A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постачання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та придбання товарів, до яких застосовується режим експортного забезпечення відповідно до вимог </w:t>
            </w:r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br/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статті 19</w:t>
            </w:r>
            <w:r w:rsidRPr="00B46610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perscript"/>
                <w:lang w:val="uk-UA" w:eastAsia="ru-RU"/>
                <w14:ligatures w14:val="none"/>
              </w:rPr>
              <w:t>2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Закону України «Про зовнішньоекономічну діяльність», за операціями, відображеними у податкових накладних/розрахунках коригування, прийнятих для реєстрації та зареєстрованих </w:t>
            </w:r>
            <w:r w:rsidR="001F06D3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у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Реєстрі у попередньому календарному році;</w:t>
            </w:r>
          </w:p>
          <w:p w:rsidR="00CC7F05" w:rsidRPr="00065A5A" w:rsidRDefault="00CC7F05" w:rsidP="00423309">
            <w:pPr>
              <w:pStyle w:val="af2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:rsidR="00CC7F05" w:rsidRPr="00065A5A" w:rsidRDefault="00BA7FA9" w:rsidP="00423309">
            <w:pPr>
              <w:pStyle w:val="af2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</w:pP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К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курс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– коефіцієнт курсових різниць, який розраховується як відношення встановленого Національним банком офіційного курсу долара США, що діє на 0</w:t>
            </w:r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0</w:t>
            </w:r>
            <w:r w:rsidR="008B6E1D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год 00 хв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дня подання для реєстрації податкової накладної / розрахунку коригування, до встановленого Національним банком офіційного курсу долара США, що діяв</w:t>
            </w:r>
            <w:r w:rsidR="00B46610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на </w:t>
            </w:r>
            <w:r w:rsidR="008B6E1D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00 год 00 хв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першого числа відповідного календ</w:t>
            </w:r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арного місяця попереднього року;</w:t>
            </w:r>
          </w:p>
          <w:p w:rsidR="00CC7F05" w:rsidRPr="00065A5A" w:rsidRDefault="00CC7F05" w:rsidP="00423309">
            <w:pPr>
              <w:pStyle w:val="af2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:rsidR="00CC7F05" w:rsidRPr="00065A5A" w:rsidRDefault="00BA7FA9" w:rsidP="00423309">
            <w:pPr>
              <w:pStyle w:val="af2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∑</w:t>
            </w: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п</w:t>
            </w:r>
            <w:r w:rsidR="0022314A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остач</w:t>
            </w:r>
            <w:r w:rsidR="009B70B5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_</w:t>
            </w:r>
            <w:r w:rsidR="00051310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п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оточ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– сума обсягу операцій з </w:t>
            </w:r>
            <w:r w:rsidR="0022314A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постачання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товарів, до яких застосовується режим експортного забезпечення відповідно до вимог статті 192 Закону України «Про зовнішньоекономічну діяльність», відображеного у податкових накладних</w:t>
            </w:r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/</w:t>
            </w:r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розрахунках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lastRenderedPageBreak/>
              <w:t xml:space="preserve">коригування, прийнятих для реєстрації та зареєстрованих </w:t>
            </w:r>
            <w:r w:rsidR="001F06D3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у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Реєстрі у поточному році;</w:t>
            </w:r>
          </w:p>
          <w:p w:rsidR="00CC7F05" w:rsidRPr="00065A5A" w:rsidRDefault="00CC7F05" w:rsidP="00423309">
            <w:pPr>
              <w:pStyle w:val="af2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:rsidR="00CC7F05" w:rsidRPr="00065A5A" w:rsidRDefault="00BA7FA9" w:rsidP="00423309">
            <w:pPr>
              <w:pStyle w:val="af2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∑</w:t>
            </w: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придб</w:t>
            </w:r>
            <w:r w:rsidR="009B70B5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_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поточ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– сума обсягу операцій з придбання товарів, до яких застосовується режим експортного забезпечення відповідно до вимог статті 19</w:t>
            </w:r>
            <w:r w:rsidRPr="00B46610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perscript"/>
                <w:lang w:val="uk-UA" w:eastAsia="ru-RU"/>
                <w14:ligatures w14:val="none"/>
              </w:rPr>
              <w:t>2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Закону України «Про зовнішньоекономічну діяльність», відображеного у податкових накладних</w:t>
            </w:r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/ розрахунках коригування, прийнятих дл</w:t>
            </w:r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я реєстрації та зареєстрованих у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Реєстрі у поточному році;</w:t>
            </w:r>
          </w:p>
          <w:p w:rsidR="00CC7F05" w:rsidRPr="00065A5A" w:rsidRDefault="00CC7F05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CC7F05" w:rsidRPr="00065A5A" w:rsidRDefault="00BA7FA9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∑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риз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– сума обсягу операцій з придбання товарів, до яких застосовується режим експортного забезпечення відповідно до вимог статті 19</w:t>
            </w:r>
            <w:r w:rsidRPr="00B466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Закону України «Про зовнішньоекономічну діяльність», розрахована відповідно до інформації щодо операцій з придбання або постачання таких товарів, зазначеної у рішенні про відповідність критеріям ризиковості платника податку, прийнятому стосовно постачальників платника податку, які на дату прийняття для реєстрації в Реєстрі податкової накладної</w:t>
            </w:r>
            <w:r w:rsidR="00CA1CC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/ розрахунку коригування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з вивезення товарів за межі митної території України перебувають у переліку платників податку, що відповідають критеріям ризиковості платника податку на додану вартість.</w:t>
            </w:r>
          </w:p>
          <w:p w:rsidR="009B70B5" w:rsidRPr="00065A5A" w:rsidRDefault="009B70B5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CC7F05" w:rsidRPr="00065A5A" w:rsidRDefault="00BA7FA9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Для розрахунку </w:t>
            </w:r>
            <w:r w:rsidR="00674D22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цього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показника врахову</w:t>
            </w:r>
            <w:r w:rsidR="00674D22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є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ться загальна сума обсягу операцій </w:t>
            </w:r>
            <w:r w:rsidR="00674D22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з постачання платнику податку товарів, до яких застосовується режим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експортного забезпечення відповідно до вимог </w:t>
            </w:r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br/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статті 192 Закону України «Про зовнішньоекономічну діяльність», зазначена у зареєстрованих </w:t>
            </w:r>
            <w:r w:rsidR="00674D22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Реєстрі податкових накладних</w:t>
            </w:r>
            <w:r w:rsidR="00674D22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/</w:t>
            </w:r>
            <w:r w:rsidR="00674D22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розрахунках коригування постачальника, дата подання для реєстрації яких припадає на період до дати подання для реєстрації податкової накладної</w:t>
            </w:r>
            <w:r w:rsidR="00CA1CC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/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CA1CC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розрахунку коригування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з вивезення товарів за межі митної території України та не перевищує</w:t>
            </w:r>
            <w:r w:rsidR="00E66F3D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180 днів до дати прийняття рішення про відповідність постачальника критері</w:t>
            </w:r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ям ризиковості платника податку;</w:t>
            </w:r>
          </w:p>
          <w:p w:rsidR="00CC7F05" w:rsidRPr="00065A5A" w:rsidRDefault="00CC7F05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C0624E" w:rsidRPr="00065A5A" w:rsidRDefault="00AE6166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S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експ_різниця</w:t>
            </w:r>
            <w:proofErr w:type="spellEnd"/>
            <w:r w:rsidR="00C0624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– показник, який визначається як різниця між</w:t>
            </w:r>
            <w:r w:rsidR="002B503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C0624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загальною фактурною вартістю товару згідно з додатковими митними деклараціями, поданими до відповідних періодичних або спрощених митних декларацій, або деклараціями, заповненими у звичайному порядку, у яких зазначені податкові накладні за операціями </w:t>
            </w:r>
            <w:r w:rsidR="00674D22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="00C0624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з вивезення товарів за межі митної території України,</w:t>
            </w:r>
            <w:r w:rsidR="00EE16C4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до яких застосовується режим експортного забезпечення відповідно до вимог статті 19</w:t>
            </w:r>
            <w:r w:rsidR="00EE16C4" w:rsidRPr="00B466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="00EE16C4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Закону України «Про зовнішньоекономічну діяльність», </w:t>
            </w:r>
            <w:r w:rsidR="00C0624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наведеною в таких деклараціях у </w:t>
            </w:r>
            <w:r w:rsidR="00147969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національній </w:t>
            </w:r>
            <w:r w:rsidR="00C0624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валюті України</w:t>
            </w:r>
            <w:r w:rsidR="00147969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C0624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за курсом, зазначеним у відповідній графі митних декларацій,</w:t>
            </w:r>
            <w:r w:rsidR="00674D22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C0624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та обсяг</w:t>
            </w:r>
            <w:r w:rsidR="00690238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ом</w:t>
            </w:r>
            <w:r w:rsidR="00F318DF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,</w:t>
            </w:r>
            <w:r w:rsidR="00C0624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F318DF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зазначеним у прийнятих для реєстрації та зареєстрованих у Реєстрі податкових накладних з урахуванням розрахунків коригування до таких </w:t>
            </w:r>
            <w:r w:rsidR="00F318DF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податкових накладних за </w:t>
            </w:r>
            <w:r w:rsidR="00C0624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операці</w:t>
            </w:r>
            <w:r w:rsidR="00F318DF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ями</w:t>
            </w:r>
            <w:r w:rsidR="00C0624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з вивезення товарів за межі митної території України</w:t>
            </w:r>
            <w:r w:rsidR="00CA1CC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,</w:t>
            </w:r>
            <w:r w:rsidR="00EE16C4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до яких застосовується режим експортного забезпечення відповідно до вимог статті 19</w:t>
            </w:r>
            <w:r w:rsidR="00EE16C4" w:rsidRPr="00B466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="00EE16C4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Закону України «Про зовнішньоекономічну діяльність»</w:t>
            </w:r>
            <w:r w:rsidR="00C0624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:rsidR="00C0624E" w:rsidRPr="00065A5A" w:rsidRDefault="00C0624E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CC7F05" w:rsidRPr="00065A5A" w:rsidRDefault="00C0624E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Показник дорівнює нулю, якщо загальна фактурна вартість товару згідно з додатковою митною декларацією менша обсягу, зазначеного у податковій накладній </w:t>
            </w:r>
            <w:r w:rsidR="00657351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з урахуванням розрахунку коригування до такої податкової накладної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за операціями з вивезення товарів за межі митної території України</w:t>
            </w:r>
            <w:r w:rsidR="00EE16C4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, до яких застосовується режим експортного забезпечення відповідно до вимог статті 19</w:t>
            </w:r>
            <w:r w:rsidR="00EE16C4" w:rsidRPr="00B466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="00EE16C4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Закону України «Про зовнішньоекономічну діяльність»</w:t>
            </w:r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;</w:t>
            </w:r>
          </w:p>
          <w:p w:rsidR="00CC7F05" w:rsidRPr="00065A5A" w:rsidRDefault="00CC7F05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686584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0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2) </w:t>
            </w:r>
            <w:r w:rsidR="00DE0BF6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податкова накладна / розрахунок коригування подані для реєстрації в Реєстрі платником податку, у якого відсутня податкова звітність щодо нарахування плати за землю або у якого за даними податкової звітності, поданої за останній звітний період, за який настав граничний строк її подання (з урахуванням уточнюючих декларацій), перебувають у власності (на праві власності / користування) земельні ділянки сільськогосподарського призначення, загальна площа яких станом на дату прийняття для реєстрації в Реєстрі податкової накладної / розрахунку коригування становить менше 500 гектарів, та одночасно виконуються такі умови:</w:t>
            </w:r>
          </w:p>
          <w:p w:rsidR="00DE0BF6" w:rsidRPr="00065A5A" w:rsidRDefault="00DE0BF6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0"/>
                <w:lang w:val="uk-UA"/>
              </w:rPr>
            </w:pPr>
          </w:p>
          <w:p w:rsidR="00CC7F05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lastRenderedPageBreak/>
              <w:t xml:space="preserve">платник податку, яким подано податкову накладну / розрахунок коригування для реєстрації в Реєстрі, зареєстрований платником податку на додану вартість не менше 365 днів, що передують даті прийняття податкової накладної для реєстрації в Реєстрі та за останні 12 звітних (податкових) періодів, що передують даті прийняття податкової накладної для реєстрації в Реєстрі, </w:t>
            </w:r>
            <w:r w:rsidR="00147969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податкові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декларації з податку на додану вартість подані не пізніше граничного строку сплати суми податку на додану вартість за відповідний звітний (податковий) період;</w:t>
            </w:r>
          </w:p>
          <w:p w:rsidR="00CC7F05" w:rsidRPr="00065A5A" w:rsidRDefault="00CC7F05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0"/>
                <w:lang w:val="uk-UA"/>
              </w:rPr>
            </w:pPr>
          </w:p>
          <w:p w:rsidR="00CC7F05" w:rsidRPr="00065A5A" w:rsidRDefault="00BA7FA9" w:rsidP="00423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на дату прийняття податкової накладної / розрахунку коригування для реєстрації в Реєстрі стосовно платника податку відсутнє </w:t>
            </w:r>
            <w:r w:rsidR="00674D22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чинне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рішення про відповідність критерію ризиковості платника податку на додану вартість згідно з пунктами 1 - 5 додатка 1 до цього Порядку;</w:t>
            </w:r>
          </w:p>
          <w:p w:rsidR="009B70B5" w:rsidRPr="00065A5A" w:rsidRDefault="009B70B5" w:rsidP="00423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CC7F05" w:rsidRPr="00065A5A" w:rsidRDefault="00BE7F1A" w:rsidP="00423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на дату прийняття податкової накладної / розрахунку коригування для реєстрації в Реєстрі платник податку зареєстрований (основне місце обліку) на території, яка відсутня у переліку територій, на яких ведуться (велися) бойові дії або тимчасово окупованих Російською Федерацією, визначеному наказом Міністерства з питань реінтеграції тимчасово окупованих територій України, або щодо цієї території наявний запис у такому переліку та зазначена дата припинення можливості бойових дій та/або дата завершення бойових дій, та/або дата завершення тимчасової окупації</w:t>
            </w:r>
            <w:r w:rsidR="00BA7FA9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;</w:t>
            </w:r>
          </w:p>
          <w:p w:rsidR="00CC7F05" w:rsidRPr="00065A5A" w:rsidRDefault="00BA7FA9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середньомісячна сума сплаченого податку на доходи фізичних осіб </w:t>
            </w:r>
            <w:r w:rsidR="009069F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розрахунку на одну фізичну особу, якій нараховано дохід у вигляді заробітної плати, за останні 12 місяців перевищує суму податку на доходи фізичних осіб, розраховану з подвійного розміру мінімальної заробітної плати у відповідному місяці, за умови, що середньомісячна чисельність працюючих у такому періоді становить не менше трьох осіб. При цьому період 12 місяців обраховується від останнього звітного періоду, передбаченого для подання податкового розрахунку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внеску, граничний строк подання якого настав;</w:t>
            </w:r>
          </w:p>
          <w:p w:rsidR="009B70B5" w:rsidRPr="00065A5A" w:rsidRDefault="009B70B5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CC7F05" w:rsidRPr="00065A5A" w:rsidRDefault="00BA7FA9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на дату прийняття для реєстрації в Реєстрі податкової накладної / розрахунку коригування платник податку не перебуває у стані банкрутства, ліквідації, припинення;</w:t>
            </w:r>
          </w:p>
          <w:p w:rsidR="009B70B5" w:rsidRPr="00065A5A" w:rsidRDefault="009B70B5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0"/>
                <w:lang w:val="uk-UA"/>
              </w:rPr>
            </w:pPr>
          </w:p>
          <w:p w:rsidR="00CC7F05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на дату прийняття для реєстрації в Реєстрі податкової накладної / розрахунку коригування у платника загальна сума податкового боргу зі сплати податків, зборів, обов’язкових платежів, контроль за справлянням яких покладено на ДПС</w:t>
            </w:r>
            <w:r w:rsidR="006D4CC1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,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не перевищує розмір мінімальної заробітної плати встановленої на 1 січня поточного року;</w:t>
            </w:r>
          </w:p>
          <w:p w:rsidR="00CC7F05" w:rsidRPr="00065A5A" w:rsidRDefault="00CC7F05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0"/>
                <w:lang w:val="uk-UA"/>
              </w:rPr>
            </w:pPr>
          </w:p>
          <w:p w:rsidR="00CC7F05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lastRenderedPageBreak/>
              <w:t>загальна сума обсягу операцій</w:t>
            </w:r>
            <w:r w:rsidR="009069FE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із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вивезення за межі митної території України товарів, до яких застосовується режим експортного забезпечення відповідно до вимог статті 19</w:t>
            </w:r>
            <w:r w:rsidRPr="00B46610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vertAlign w:val="superscript"/>
                <w:lang w:val="uk-UA"/>
              </w:rPr>
              <w:t>2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Закону України «Про зовнішньоекономічну діяльність», зазначених у податкових накладних/розрахунках коригування, прийнятих для реєстрації у поточному календарному місяці, не перевищує значення показника ∑</w:t>
            </w:r>
            <w:proofErr w:type="spellStart"/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експ</w:t>
            </w:r>
            <w:proofErr w:type="spellEnd"/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, розрахованого за такою формулою:</w:t>
            </w:r>
          </w:p>
          <w:p w:rsidR="00CC7F05" w:rsidRPr="00065A5A" w:rsidRDefault="00CC7F05" w:rsidP="00423309">
            <w:pPr>
              <w:pStyle w:val="af2"/>
              <w:spacing w:after="0"/>
              <w:ind w:left="147" w:hanging="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:rsidR="00CC7F05" w:rsidRPr="00065A5A" w:rsidRDefault="00BA7FA9" w:rsidP="00423309">
            <w:pPr>
              <w:pStyle w:val="af2"/>
              <w:spacing w:after="0"/>
              <w:ind w:left="147" w:hanging="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∑</w:t>
            </w: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експ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= ∑</w:t>
            </w: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експ_пр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× </w:t>
            </w: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К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придб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 × </w:t>
            </w: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К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курс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 xml:space="preserve">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× C – ∑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риз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9069F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–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∑</w:t>
            </w: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експ_поточ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 </w:t>
            </w:r>
            <w:r w:rsidR="009069F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–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AE616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proofErr w:type="spellStart"/>
            <w:r w:rsidR="00AE616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S</w:t>
            </w:r>
            <w:r w:rsidR="00AE616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експ</w:t>
            </w:r>
            <w:r w:rsidR="00AE616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_</w:t>
            </w:r>
            <w:r w:rsidR="00AE616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vertAlign w:val="subscript"/>
                <w:lang w:val="uk-UA" w:eastAsia="ru-RU"/>
                <w14:ligatures w14:val="none"/>
              </w:rPr>
              <w:t>різниця</w:t>
            </w:r>
            <w:proofErr w:type="spellEnd"/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,</w:t>
            </w:r>
            <w:r w:rsidR="00AE616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</w:p>
          <w:p w:rsidR="00CC7F05" w:rsidRPr="00065A5A" w:rsidRDefault="00BA7FA9" w:rsidP="00423309">
            <w:pPr>
              <w:pStyle w:val="af2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uk-UA" w:eastAsia="ru-RU"/>
                <w14:ligatures w14:val="none"/>
              </w:rPr>
              <w:t>де:</w:t>
            </w:r>
          </w:p>
          <w:p w:rsidR="00CC7F05" w:rsidRPr="00065A5A" w:rsidRDefault="00BA7FA9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∑</w:t>
            </w: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експ_пр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– сума операцій з вивезення товарів за межі митної території України, до яких застосовується режим експортного забезпечення відповідно до вимог статті 19</w:t>
            </w:r>
            <w:r w:rsidRPr="00B466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Закону України «Про зовнішньоекономічну діяльність», відображена у прийнятих для реєстрації та зареєстрованих </w:t>
            </w:r>
            <w:r w:rsidR="009069F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Реєстрі податкових накладних</w:t>
            </w:r>
            <w:r w:rsidR="009069F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/</w:t>
            </w:r>
            <w:r w:rsidR="009069F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розрахунках коригування у календарному році, що передує даті прийняття податкової накладної для реєстрації в Реєстрі, яка не перевищує обсяг фактурної вартості цих товарів, вивезених за межі митної території України, зазначений у митних деклараціях у відповідному періоді;</w:t>
            </w:r>
          </w:p>
          <w:p w:rsidR="00CC7F05" w:rsidRPr="00065A5A" w:rsidRDefault="00CC7F05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CC7F05" w:rsidRPr="00065A5A" w:rsidRDefault="00BA7FA9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К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придб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– коефіцієнт придбання, який розраховується як відношення обсягу придбання без урахування ∑риз до обсягу постачання товарів, до яких застосовується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режим експортного забезпечення відповідно до вимог статті 19</w:t>
            </w:r>
            <w:r w:rsidRPr="00B466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Закону України «Про зовнішньоекономічну діяльність», за операціями, відображеними у прийнятих дл</w:t>
            </w:r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я реєстрації та зареєстрованих у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Реєстрі податкових накладних</w:t>
            </w:r>
            <w:r w:rsidR="009069F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/</w:t>
            </w:r>
            <w:r w:rsidR="009069F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розрахунків коригування протягом 365 календарних днів, що передують даті прийняття для реєстрації </w:t>
            </w:r>
            <w:r w:rsidR="009069FE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Реєстрі податкової накладної / розрахунку коригування за операцією з вивезення товарів за межі митної території України з урахуванням обсягу постачання, заз</w:t>
            </w:r>
            <w:r w:rsidR="008B6E1D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наченого у такій податковій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накладній / розрахунку коригування. При цьому значення коефіцієнта </w:t>
            </w: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Кпридб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не може перевищувати одиницю;</w:t>
            </w:r>
          </w:p>
          <w:p w:rsidR="00CC7F05" w:rsidRPr="00065A5A" w:rsidRDefault="00CC7F05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CC7F05" w:rsidRPr="00065A5A" w:rsidRDefault="00BA7FA9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К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курс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– коефіцієнт курсових різниць, який розраховується як відношення встановленого Національним банком офіційного кур</w:t>
            </w:r>
            <w:r w:rsidR="008B6E1D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су долара США, що діє на 00 год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B6E1D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00 хв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дня подання для реєстрації податкової накладної</w:t>
            </w:r>
            <w:r w:rsidR="00B0078F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 / розрахунку коригування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, до встановленого Національним банком офіційного курсу долара США, що діяв на 0</w:t>
            </w:r>
            <w:r w:rsidR="008B6E1D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0 год 00 хв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першого числа відповідного календ</w:t>
            </w:r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арного місяця попереднього року;</w:t>
            </w:r>
          </w:p>
          <w:p w:rsidR="00CC7F05" w:rsidRPr="00065A5A" w:rsidRDefault="00CC7F05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CC7F05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0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C – </w:t>
            </w:r>
            <w:r w:rsidR="00673F67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показник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, який має значення:</w:t>
            </w:r>
          </w:p>
          <w:p w:rsidR="00CC7F05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1,5 – для платників податку, у яких сума операцій </w:t>
            </w:r>
            <w:r w:rsidR="009069FE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і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з вивезення за межі митної території України товарів, включених до товарних позицій 1507, 1512, 1514, відображених у прийнятих для реєстрації та зареєстрованих </w:t>
            </w:r>
            <w:r w:rsidR="009069FE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у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Реєстрі податкових накладних</w:t>
            </w:r>
            <w:r w:rsidR="009069FE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/</w:t>
            </w:r>
            <w:r w:rsidR="009069FE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lastRenderedPageBreak/>
              <w:t>розрахунках коригування протягом 365 календарних днів, що переду</w:t>
            </w:r>
            <w:r w:rsidR="009069FE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ють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даті прийняття податкової накладної</w:t>
            </w:r>
            <w:r w:rsidR="00A45B7C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/</w:t>
            </w:r>
            <w:r w:rsidR="00A45B7C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розрахунку коригування для реєстрації в Реєстрі, становить менше 50 </w:t>
            </w:r>
            <w:r w:rsidR="001B1C7D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відсотків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;</w:t>
            </w:r>
          </w:p>
          <w:p w:rsidR="00CC7F05" w:rsidRPr="00065A5A" w:rsidRDefault="00CC7F05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0"/>
                <w:lang w:val="uk-UA"/>
              </w:rPr>
            </w:pPr>
          </w:p>
          <w:p w:rsidR="00CC7F05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1,75 – для платників податку, у яких сума операцій </w:t>
            </w:r>
            <w:r w:rsidR="009069FE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і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з вивезення за межі митної території України товарів, включених до товарних позицій 1507, 1512, 1514, відображених у прийнятих дл</w:t>
            </w:r>
            <w:r w:rsidR="00A45B7C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я реєстрації та зареєстрованих у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Реєстрі податкових накладних</w:t>
            </w:r>
            <w:r w:rsidR="009069FE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/</w:t>
            </w:r>
            <w:r w:rsidR="009069FE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розрахунках коригування протягом 365 календарних днів, що переду</w:t>
            </w:r>
            <w:r w:rsidR="009069FE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ють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даті прийняття податкової </w:t>
            </w:r>
            <w:proofErr w:type="spellStart"/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накладно</w:t>
            </w:r>
            <w:proofErr w:type="spellEnd"/>
            <w:r w:rsidR="00A45B7C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ї/</w:t>
            </w:r>
            <w:r w:rsidR="00A45B7C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розрахунку коригування для реєстрації в Реєстрі, становить не менше 50 </w:t>
            </w:r>
            <w:r w:rsidR="001B1C7D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відсотків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;</w:t>
            </w:r>
          </w:p>
          <w:p w:rsidR="00CC7F05" w:rsidRPr="00065A5A" w:rsidRDefault="00CC7F05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657351" w:rsidRPr="00065A5A" w:rsidRDefault="00657351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∑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риз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– сума обсягу операцій з придбання товарів, до яких застосовується режим експортного забезпечення відповідно до вимог статті 19</w:t>
            </w:r>
            <w:r w:rsidRPr="00B466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Закону України «Про зовнішньоекономічну діяльність», розрахована відповідно до інформації щодо операцій з придбання або постачання таких товарів, зазначеної у рішенні про відповідність критеріям ризиковості платника податку, прийнятому стосовно постачальників платника податку, які на дату прийняття для реєстрації в Реєстрі податкової накладної / розрахунку коригування з вивезення товарів за межі митної території України перебувають у переліку платників податку, що відповідають критеріям ризиковості платника податку на додану вартість.</w:t>
            </w:r>
          </w:p>
          <w:p w:rsidR="00CC7F05" w:rsidRPr="00065A5A" w:rsidRDefault="00657351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Для розрахунку цього показника враховується загальна сума обсягу операцій із постачання платнику податку товарів, до яких застосовується режим експортного забезпечення відповідно до вимог </w:t>
            </w:r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br/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статті 19</w:t>
            </w:r>
            <w:r w:rsidRPr="00B466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 xml:space="preserve">2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Закону України «Про зовнішньоекономічну діяльність», зазначена у зареєстрованих у Реєстрі податкових накладних / розрахунках коригування постачальника, дата подання для реєстрації яких припадає на період до дати подання для реєстрації податкової накладної / розрахунку коригування з вивезення товарів за межі митної території України та не перевищує 180 днів до дати прийняття рішення про відповідність постачальника критері</w:t>
            </w:r>
            <w:r w:rsidR="00A45B7C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ям ризиковості платника податку;</w:t>
            </w:r>
          </w:p>
          <w:p w:rsidR="00CC7F05" w:rsidRPr="00065A5A" w:rsidRDefault="00CC7F05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CC7F05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∑</w:t>
            </w:r>
            <w:proofErr w:type="spellStart"/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vertAlign w:val="subscript"/>
                <w:lang w:val="uk-UA"/>
              </w:rPr>
              <w:t>експ_поточ</w:t>
            </w:r>
            <w:proofErr w:type="spellEnd"/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– сума обсягу операцій з вивезення за межі митної території України у митному режимі експорту товарів, до яких застосовується режим експортного забезпечення відповідно до вимог статті 19</w:t>
            </w:r>
            <w:r w:rsidRPr="00B46610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vertAlign w:val="superscript"/>
                <w:lang w:val="uk-UA"/>
              </w:rPr>
              <w:t>2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Закону України «Про зовнішньоекономічну діяльність», відображених у податкових накладних/розрахунках коригування, зареєстрованих </w:t>
            </w:r>
            <w:r w:rsidR="009069FE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у</w:t>
            </w: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Реєстрі в поточному році;</w:t>
            </w:r>
          </w:p>
          <w:p w:rsidR="00CC7F05" w:rsidRPr="00065A5A" w:rsidRDefault="00CC7F05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0"/>
                <w:lang w:val="uk-UA"/>
              </w:rPr>
            </w:pPr>
          </w:p>
          <w:p w:rsidR="00E92445" w:rsidRPr="00065A5A" w:rsidRDefault="00E92445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S</w:t>
            </w:r>
            <w:r w:rsidR="00AE616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експ</w:t>
            </w:r>
            <w:r w:rsidR="00AE616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_</w:t>
            </w:r>
            <w:r w:rsidR="00AE616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різниця</w:t>
            </w:r>
            <w:proofErr w:type="spellEnd"/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– показник, який визначається як різниця між</w:t>
            </w:r>
            <w:r w:rsidR="00AE6166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загальною фактурною вартістю товару згідно з додатковими митними деклараціями, поданими до відповідних періодичних або спрощених митних декларацій, або деклараціями, заповненими у 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звичайному порядку, у яких зазначені податкові накладні за операціями з вивезення товарів за межі митної території України, до яких застосовується режим експортного забезпечення відповідно до вимог статті 19</w:t>
            </w:r>
            <w:r w:rsidRPr="00B466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Закону України «Про зовнішньоекономічну діяльність», наведеною в таких деклараціях у національній валюті України за курсом, зазначеним у відповідній графі митних декларацій, та обсягом,  зазначеним у прийнятих для реєстрації та зареєстрованих у Реєстрі податкових накладних з урахуванням розрахунків коригування до таких податкових накладних за операціями з вивезення товарів за межі митної території України, до яких застосовується режим експортного забезпечення відповідно до вимог статті 19</w:t>
            </w:r>
            <w:r w:rsidRPr="00B466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Закону України «Про зовнішньоекономічну діяльність».</w:t>
            </w:r>
          </w:p>
          <w:p w:rsidR="00E92445" w:rsidRPr="00065A5A" w:rsidRDefault="00E92445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E92445" w:rsidRPr="00065A5A" w:rsidRDefault="00E92445" w:rsidP="00423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Показник дорівнює нулю, якщо загальна фактурна вартість товару згідно з додатковою митною декларацією менша обсягу, зазначеного у податковій накладній з урахуванням розрахунку коригування до такої податкової накладної за операціями з вивезення товарів за межі митної території України, до яких застосовується режим експортного забезпечення відповідно до вимог статті 19</w:t>
            </w:r>
            <w:r w:rsidRPr="00B466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Закону України «Про зовнішньоекономічну діяльність»</w:t>
            </w:r>
            <w:r w:rsidR="00B454A5" w:rsidRPr="00065A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;</w:t>
            </w:r>
          </w:p>
          <w:p w:rsidR="00CC44BA" w:rsidRPr="00065A5A" w:rsidRDefault="00CC44BA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0"/>
                <w:lang w:val="uk-UA"/>
              </w:rPr>
            </w:pPr>
          </w:p>
          <w:p w:rsidR="00CC44BA" w:rsidRPr="00065A5A" w:rsidRDefault="00BA7FA9" w:rsidP="00423309">
            <w:pPr>
              <w:pStyle w:val="1"/>
              <w:tabs>
                <w:tab w:val="clear" w:pos="6804"/>
              </w:tabs>
              <w:spacing w:before="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lastRenderedPageBreak/>
              <w:t>3) розрахунок коригування</w:t>
            </w:r>
            <w:r w:rsidR="00CC44BA" w:rsidRPr="00065A5A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складений відповідно до вимог підпунктів «б» та «в» підпункту 97.4 пункту 97 підрозділу 2 розділу ХХ «Перехідні положення» Кодексу</w:t>
            </w:r>
          </w:p>
        </w:tc>
      </w:tr>
      <w:tr w:rsidR="00460E77" w:rsidRPr="00460E77">
        <w:trPr>
          <w:trHeight w:val="70"/>
        </w:trPr>
        <w:tc>
          <w:tcPr>
            <w:tcW w:w="6941" w:type="dxa"/>
          </w:tcPr>
          <w:p w:rsidR="00CC7F05" w:rsidRPr="00460E77" w:rsidRDefault="00BA7FA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4. У разі коли за результатами перевірки податкової накладної / розрахунку коригування визначено, що податкова накладна / розрахунок коригування відповідають одній з ознак безумовної реєстрації, визначених у </w:t>
            </w:r>
            <w:r w:rsidRPr="00460E77">
              <w:rPr>
                <w:b/>
                <w:color w:val="000000" w:themeColor="text1"/>
                <w:sz w:val="28"/>
                <w:szCs w:val="28"/>
                <w:lang w:val="uk-UA"/>
              </w:rPr>
              <w:t>пункті 3</w:t>
            </w:r>
            <w:r w:rsidRPr="00460E77">
              <w:rPr>
                <w:color w:val="000000" w:themeColor="text1"/>
                <w:sz w:val="28"/>
                <w:szCs w:val="28"/>
                <w:lang w:val="uk-UA"/>
              </w:rPr>
              <w:t xml:space="preserve"> цього Порядку, реєстрація таких податкової накладної / розрахунку кориг</w:t>
            </w:r>
            <w:r w:rsidR="008B6E1D">
              <w:rPr>
                <w:color w:val="000000" w:themeColor="text1"/>
                <w:sz w:val="28"/>
                <w:szCs w:val="28"/>
                <w:lang w:val="uk-UA"/>
              </w:rPr>
              <w:t>ування не зупиняється в Реєстрі</w:t>
            </w:r>
          </w:p>
        </w:tc>
        <w:tc>
          <w:tcPr>
            <w:tcW w:w="7229" w:type="dxa"/>
          </w:tcPr>
          <w:p w:rsidR="00CC7F05" w:rsidRPr="00460E77" w:rsidRDefault="00BA7FA9">
            <w:pPr>
              <w:pStyle w:val="1"/>
              <w:tabs>
                <w:tab w:val="clear" w:pos="6804"/>
              </w:tabs>
              <w:spacing w:before="120" w:after="120"/>
              <w:jc w:val="both"/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4. У разі коли за результатами перевірки податкової накладної / розрахунку коригування визначено, що податкова накладна / розрахунок коригування відповідають одній з ознак безумовної реєстрації, визначених у </w:t>
            </w:r>
            <w:r w:rsidRPr="00460E77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пунктах 3 або 3</w:t>
            </w:r>
            <w:r w:rsidRPr="00460E77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vertAlign w:val="superscript"/>
                <w:lang w:val="uk-UA"/>
              </w:rPr>
              <w:t>1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цього Порядку, реєстрація таких податкової накладної / розрахунку кориг</w:t>
            </w:r>
            <w:r w:rsidR="008B6E1D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ування не зупиняється в Реєстрі</w:t>
            </w:r>
          </w:p>
        </w:tc>
      </w:tr>
      <w:tr w:rsidR="00460E77" w:rsidRPr="00460E77">
        <w:trPr>
          <w:trHeight w:val="70"/>
        </w:trPr>
        <w:tc>
          <w:tcPr>
            <w:tcW w:w="6941" w:type="dxa"/>
          </w:tcPr>
          <w:p w:rsidR="00CC7F05" w:rsidRPr="00460E77" w:rsidRDefault="00BA7FA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color w:val="000000" w:themeColor="text1"/>
                <w:sz w:val="28"/>
                <w:szCs w:val="28"/>
                <w:lang w:val="uk-UA"/>
              </w:rPr>
              <w:t>5. Платник податку, яким складено та/або подано для реєстрації в Реєстрі податкову накладну / розрахунок коригування, що не відповідають жодній з ознак безумовної реєстрації, перевіряється щодо відповідності критеріям ризиковості платника податку (додаток 1), показникам, за якими визначається позитивна податкова історія платника податку (додаток 2).</w:t>
            </w:r>
          </w:p>
        </w:tc>
        <w:tc>
          <w:tcPr>
            <w:tcW w:w="7229" w:type="dxa"/>
          </w:tcPr>
          <w:p w:rsidR="00CC7F05" w:rsidRPr="00460E77" w:rsidRDefault="00BA7FA9">
            <w:pPr>
              <w:pStyle w:val="1"/>
              <w:tabs>
                <w:tab w:val="clear" w:pos="6804"/>
              </w:tabs>
              <w:spacing w:before="120" w:after="120"/>
              <w:jc w:val="both"/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 w:eastAsia="uk-UA"/>
              </w:rPr>
            </w:pP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 w:eastAsia="uk-UA"/>
              </w:rPr>
              <w:t>5. Платник податку, яким складено та/або подано для реєстрації в Реєстрі податкову накладну / розрахунок коригування, що не відповідають жодній з ознак безумовної реєстрації, перевіряється щодо відповідності критеріям ризиковості платника податку (додаток 1), показникам, за якими визначається позитивна податкова історія платника податку (додаток 2).</w:t>
            </w:r>
          </w:p>
          <w:p w:rsidR="00CC7F05" w:rsidRPr="00460E77" w:rsidRDefault="00BA7FA9">
            <w:pPr>
              <w:pStyle w:val="1"/>
              <w:tabs>
                <w:tab w:val="clear" w:pos="6804"/>
              </w:tabs>
              <w:spacing w:before="120" w:after="120"/>
              <w:jc w:val="both"/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460E77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 w:eastAsia="uk-UA"/>
              </w:rPr>
              <w:t>Не перевіряється на відповідність показникам, за якими визначається позитивна податкова історія платника податку (додаток 2)</w:t>
            </w:r>
            <w:r w:rsidR="009069FE" w:rsidRPr="00460E77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 w:eastAsia="uk-UA"/>
              </w:rPr>
              <w:t>,</w:t>
            </w:r>
            <w:r w:rsidRPr="00460E77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 w:eastAsia="uk-UA"/>
              </w:rPr>
              <w:t xml:space="preserve"> платник податку, яким складено та/або подано для реєстрації в Реєстрі податкову накладну / розрахунок коригування</w:t>
            </w:r>
            <w:r w:rsidRPr="00460E77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, у яких відображена операція з вивезення за межі митної території України товарів,</w:t>
            </w: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lang w:val="uk-UA" w:eastAsia="en-US"/>
                <w14:ligatures w14:val="standardContextual"/>
              </w:rPr>
              <w:t xml:space="preserve"> до яких застосовується режим експортного забезпечення відповідно до вимог статті 19</w:t>
            </w: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vertAlign w:val="superscript"/>
                <w:lang w:val="uk-UA" w:eastAsia="en-US"/>
                <w14:ligatures w14:val="standardContextual"/>
              </w:rPr>
              <w:t xml:space="preserve">2 </w:t>
            </w: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lang w:val="uk-UA" w:eastAsia="en-US"/>
                <w14:ligatures w14:val="standardContextual"/>
              </w:rPr>
              <w:t>Закону України «Про зовнішньоекономічну діяльність»</w:t>
            </w:r>
          </w:p>
        </w:tc>
      </w:tr>
      <w:tr w:rsidR="00460E77" w:rsidRPr="00460E77">
        <w:trPr>
          <w:trHeight w:val="70"/>
        </w:trPr>
        <w:tc>
          <w:tcPr>
            <w:tcW w:w="6941" w:type="dxa"/>
          </w:tcPr>
          <w:p w:rsidR="00CC7F05" w:rsidRPr="00460E77" w:rsidRDefault="00BA7FA9">
            <w:pPr>
              <w:pStyle w:val="af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6. У разі коли за результатами автоматизованого моніторингу платник податку, яким складено та/або подано податкову накладну / розрахунок коригування для реєстрації в Реєстрі, відповідає хоча б одному критерію ризиковості платника податку, реєстрація такої податкової накладної / розр</w:t>
            </w:r>
            <w:r w:rsidR="008B6E1D">
              <w:rPr>
                <w:color w:val="000000" w:themeColor="text1"/>
                <w:sz w:val="28"/>
                <w:szCs w:val="28"/>
                <w:lang w:val="uk-UA"/>
              </w:rPr>
              <w:t>ахунку коригування зупиняється.</w:t>
            </w:r>
          </w:p>
          <w:p w:rsidR="00CC7F05" w:rsidRPr="00460E77" w:rsidRDefault="00BA7FA9">
            <w:pPr>
              <w:pStyle w:val="rvps2"/>
              <w:shd w:val="clear" w:color="auto" w:fill="FFFFFF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color w:val="000000" w:themeColor="text1"/>
                <w:sz w:val="28"/>
                <w:szCs w:val="28"/>
                <w:lang w:val="uk-UA"/>
              </w:rPr>
              <w:t>…</w:t>
            </w:r>
          </w:p>
        </w:tc>
        <w:tc>
          <w:tcPr>
            <w:tcW w:w="7229" w:type="dxa"/>
          </w:tcPr>
          <w:p w:rsidR="00CC7F05" w:rsidRPr="00460E77" w:rsidRDefault="00BA7FA9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color w:val="000000" w:themeColor="text1"/>
                <w:sz w:val="28"/>
                <w:szCs w:val="28"/>
                <w:lang w:val="uk-UA"/>
              </w:rPr>
              <w:t xml:space="preserve">6. У разі коли за результатами автоматизованого моніторингу платник податку, яким складено та/або подано податкову накладну / розрахунок коригування для реєстрації в Реєстрі, відповідає хоча б одному критерію ризиковості платника податку, реєстрація такої податкової накладної / розрахунку коригування </w:t>
            </w:r>
            <w:r w:rsidRPr="00460E77">
              <w:rPr>
                <w:b/>
                <w:color w:val="000000" w:themeColor="text1"/>
                <w:sz w:val="28"/>
                <w:szCs w:val="28"/>
                <w:lang w:val="uk-UA"/>
              </w:rPr>
              <w:t>(крім розрахунку коригування, складеного відповідно до вимог підпунктів «б» та «в» підпункту 97.4 пункту 97</w:t>
            </w:r>
            <w:r w:rsidRPr="00460E7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підрозділу 2 розділу ХХ «Перехідні положення» Кодексу) </w:t>
            </w:r>
            <w:r w:rsidR="008B6E1D">
              <w:rPr>
                <w:color w:val="000000" w:themeColor="text1"/>
                <w:sz w:val="28"/>
                <w:szCs w:val="28"/>
                <w:lang w:val="uk-UA"/>
              </w:rPr>
              <w:t>зупиняється</w:t>
            </w:r>
          </w:p>
          <w:p w:rsidR="00CC7F05" w:rsidRPr="00460E77" w:rsidRDefault="00BA7FA9">
            <w:pPr>
              <w:pStyle w:val="af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color w:val="000000" w:themeColor="text1"/>
                <w:sz w:val="28"/>
                <w:szCs w:val="28"/>
                <w:lang w:val="uk-UA"/>
              </w:rPr>
              <w:t>…</w:t>
            </w:r>
          </w:p>
        </w:tc>
      </w:tr>
      <w:tr w:rsidR="00460E77" w:rsidRPr="00460E77">
        <w:trPr>
          <w:trHeight w:val="70"/>
        </w:trPr>
        <w:tc>
          <w:tcPr>
            <w:tcW w:w="6941" w:type="dxa"/>
          </w:tcPr>
          <w:p w:rsidR="00CC7F05" w:rsidRPr="00460E77" w:rsidRDefault="00BA7FA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color w:val="000000" w:themeColor="text1"/>
                <w:sz w:val="28"/>
                <w:szCs w:val="28"/>
                <w:lang w:val="uk-UA"/>
              </w:rPr>
              <w:t>7. У разі коли за результатами автоматизованого моніторингу податкової накладної / розрахунку коригування встановлено, що відображена в них операція відповідає хоча б одному критерію ризиковості здійснення операції, крім податкової накладної / розрахунку коригування, складених платником податку, який відповідає хоча б одному показнику, за яким визначається позитивна податкова історія, реєстрація таких податкової накладної / розрахунку к</w:t>
            </w:r>
            <w:r w:rsidR="008B6E1D">
              <w:rPr>
                <w:color w:val="000000" w:themeColor="text1"/>
                <w:sz w:val="28"/>
                <w:szCs w:val="28"/>
                <w:lang w:val="uk-UA"/>
              </w:rPr>
              <w:t>оригування зупиняється</w:t>
            </w:r>
          </w:p>
        </w:tc>
        <w:tc>
          <w:tcPr>
            <w:tcW w:w="7229" w:type="dxa"/>
          </w:tcPr>
          <w:p w:rsidR="00CC7F05" w:rsidRPr="00460E77" w:rsidRDefault="00BA7FA9" w:rsidP="00D126D0">
            <w:pPr>
              <w:pStyle w:val="1"/>
              <w:tabs>
                <w:tab w:val="clear" w:pos="6804"/>
              </w:tabs>
              <w:spacing w:before="120" w:after="120"/>
              <w:jc w:val="both"/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7. У разі коли за результатами автоматизованого моніторингу податкової накладної / розрахунку коригування </w:t>
            </w:r>
            <w:r w:rsidRPr="00460E77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(крім </w:t>
            </w:r>
            <w:r w:rsidRPr="00460E77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 w:eastAsia="uk-UA"/>
              </w:rPr>
              <w:t>податкової накладної / розрахунку коригування</w:t>
            </w:r>
            <w:r w:rsidRPr="00460E77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, у яких відображена операція з вивезення за межі митної території України товарів, </w:t>
            </w: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lang w:val="uk-UA" w:eastAsia="en-US"/>
                <w14:ligatures w14:val="standardContextual"/>
              </w:rPr>
              <w:t>до яких застосовується режим експортного забезпечення відповідно до вимог статті 19</w:t>
            </w: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vertAlign w:val="superscript"/>
                <w:lang w:val="uk-UA" w:eastAsia="en-US"/>
                <w14:ligatures w14:val="standardContextual"/>
              </w:rPr>
              <w:t xml:space="preserve">2 </w:t>
            </w: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lang w:val="uk-UA" w:eastAsia="en-US"/>
                <w14:ligatures w14:val="standardContextual"/>
              </w:rPr>
              <w:t>Закону України «Про зовнішньоекономічну діяльність»</w:t>
            </w:r>
            <w:r w:rsidRPr="00460E77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)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встановлено, що відображена в них операція відповідає хоча б одному критерію ризиковості здійснення операції, крім податкової накладної / розрахунку коригування, складених платником податку, який відповідає хоча б одному показнику, за яким визначається позитивна податкова історія, реєстрація таких податкової накладної / роз</w:t>
            </w:r>
            <w:r w:rsidR="008B6E1D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рахунку коригування зупиняється</w:t>
            </w:r>
          </w:p>
        </w:tc>
      </w:tr>
      <w:tr w:rsidR="00460E77" w:rsidRPr="00460E77">
        <w:trPr>
          <w:trHeight w:val="70"/>
        </w:trPr>
        <w:tc>
          <w:tcPr>
            <w:tcW w:w="6941" w:type="dxa"/>
          </w:tcPr>
          <w:p w:rsidR="00782D95" w:rsidRPr="00460E77" w:rsidRDefault="00782D95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color w:val="000000" w:themeColor="text1"/>
                <w:sz w:val="28"/>
                <w:szCs w:val="28"/>
                <w:lang w:val="uk-UA"/>
              </w:rPr>
              <w:t xml:space="preserve">31. Голова комісії регіонального рівня та її персональний склад затверджуються наказом територіального органу ДПС. Головою комісії </w:t>
            </w:r>
            <w:r w:rsidRPr="00460E7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регіонального рівня призначається заступник керівника (особа, яка виконує його обов'я</w:t>
            </w:r>
            <w:r w:rsidR="008B6E1D">
              <w:rPr>
                <w:color w:val="000000" w:themeColor="text1"/>
                <w:sz w:val="28"/>
                <w:szCs w:val="28"/>
                <w:lang w:val="uk-UA"/>
              </w:rPr>
              <w:t>зки) територіального органу ДПС</w:t>
            </w:r>
          </w:p>
        </w:tc>
        <w:tc>
          <w:tcPr>
            <w:tcW w:w="7229" w:type="dxa"/>
          </w:tcPr>
          <w:p w:rsidR="00782D95" w:rsidRPr="00460E77" w:rsidRDefault="00782D95" w:rsidP="00782D95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31. Голова комісії регіонального рівня та її персональний склад затверджуються наказом територіального органу ДПС. Головою комісії регіонального рівня призначається </w:t>
            </w:r>
            <w:r w:rsidRPr="00460E77">
              <w:rPr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керівни</w:t>
            </w:r>
            <w:r w:rsidR="008B6E1D">
              <w:rPr>
                <w:b/>
                <w:color w:val="000000" w:themeColor="text1"/>
                <w:sz w:val="28"/>
                <w:szCs w:val="28"/>
                <w:lang w:val="uk-UA"/>
              </w:rPr>
              <w:t>к (особа, яка виконує його обов</w:t>
            </w:r>
            <w:r w:rsidR="008B6E1D" w:rsidRPr="00460E77">
              <w:rPr>
                <w:b/>
                <w:color w:val="000000" w:themeColor="text1"/>
                <w:sz w:val="28"/>
                <w:szCs w:val="28"/>
                <w:lang w:val="uk-UA"/>
              </w:rPr>
              <w:t>’язки</w:t>
            </w:r>
            <w:r w:rsidRPr="00460E77">
              <w:rPr>
                <w:b/>
                <w:color w:val="000000" w:themeColor="text1"/>
                <w:sz w:val="28"/>
                <w:szCs w:val="28"/>
                <w:lang w:val="uk-UA"/>
              </w:rPr>
              <w:t>),</w:t>
            </w:r>
            <w:r w:rsidRPr="00460E77">
              <w:rPr>
                <w:color w:val="000000" w:themeColor="text1"/>
                <w:sz w:val="28"/>
                <w:szCs w:val="28"/>
                <w:lang w:val="uk-UA"/>
              </w:rPr>
              <w:t xml:space="preserve"> заступник керівник</w:t>
            </w:r>
            <w:r w:rsidR="008B6E1D">
              <w:rPr>
                <w:color w:val="000000" w:themeColor="text1"/>
                <w:sz w:val="28"/>
                <w:szCs w:val="28"/>
                <w:lang w:val="uk-UA"/>
              </w:rPr>
              <w:t>а (особа, яка виконує його обов</w:t>
            </w:r>
            <w:r w:rsidR="008B6E1D" w:rsidRPr="00460E77">
              <w:rPr>
                <w:color w:val="000000" w:themeColor="text1"/>
                <w:sz w:val="28"/>
                <w:szCs w:val="28"/>
                <w:lang w:val="uk-UA"/>
              </w:rPr>
              <w:t>’язки</w:t>
            </w:r>
            <w:r w:rsidR="008B6E1D">
              <w:rPr>
                <w:color w:val="000000" w:themeColor="text1"/>
                <w:sz w:val="28"/>
                <w:szCs w:val="28"/>
                <w:lang w:val="uk-UA"/>
              </w:rPr>
              <w:t>) територіального органу ДПС</w:t>
            </w:r>
          </w:p>
        </w:tc>
      </w:tr>
      <w:tr w:rsidR="00460E77" w:rsidRPr="00460E77">
        <w:trPr>
          <w:trHeight w:val="70"/>
        </w:trPr>
        <w:tc>
          <w:tcPr>
            <w:tcW w:w="14170" w:type="dxa"/>
            <w:gridSpan w:val="2"/>
          </w:tcPr>
          <w:p w:rsidR="00CC7F05" w:rsidRPr="00460E77" w:rsidRDefault="00BA7FA9">
            <w:pPr>
              <w:pStyle w:val="1"/>
              <w:tabs>
                <w:tab w:val="clear" w:pos="6804"/>
              </w:tabs>
              <w:spacing w:before="0"/>
              <w:jc w:val="center"/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lang w:val="uk-UA" w:eastAsia="en-US"/>
                <w14:ligatures w14:val="standardContextual"/>
              </w:rPr>
            </w:pP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lang w:val="uk-UA" w:eastAsia="en-US"/>
                <w14:ligatures w14:val="standardContextual"/>
              </w:rPr>
              <w:lastRenderedPageBreak/>
              <w:t xml:space="preserve">Додаток 3 </w:t>
            </w: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lang w:val="uk-UA" w:eastAsia="en-US"/>
                <w14:ligatures w14:val="standardContextual"/>
              </w:rPr>
              <w:br/>
              <w:t>до Порядку зупинення реєстрації податкової накладної / розрахунку коригування в Єдиному реєстрі податкових накладних</w:t>
            </w:r>
          </w:p>
          <w:p w:rsidR="00CC7F05" w:rsidRPr="00460E77" w:rsidRDefault="00BA7FA9">
            <w:pPr>
              <w:pStyle w:val="1"/>
              <w:tabs>
                <w:tab w:val="clear" w:pos="6804"/>
              </w:tabs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lang w:val="uk-UA" w:eastAsia="en-US"/>
                <w14:ligatures w14:val="standardContextual"/>
              </w:rPr>
              <w:t>Критерії ризиковості здійснення операцій</w:t>
            </w:r>
          </w:p>
        </w:tc>
      </w:tr>
      <w:tr w:rsidR="00460E77" w:rsidRPr="00460E77">
        <w:trPr>
          <w:trHeight w:val="70"/>
        </w:trPr>
        <w:tc>
          <w:tcPr>
            <w:tcW w:w="6941" w:type="dxa"/>
          </w:tcPr>
          <w:p w:rsidR="00CC7F05" w:rsidRPr="00460E77" w:rsidRDefault="00BA7FA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color w:val="000000" w:themeColor="text1"/>
                <w:sz w:val="28"/>
                <w:szCs w:val="28"/>
                <w:lang w:val="uk-UA"/>
              </w:rPr>
              <w:t xml:space="preserve">1. Обсяг постачання товару/послуги згідно з кодом УКТЗЕД / Державного класифікатора продукції та послуг / умовним кодом такого товару, зазначений у податковій накладній / розрахунку коригування до податкової накладної на збільшення суми податкових зобов'язань, яку/який подано для реєстрації в Єдиному реєстрі податкових накладних (далі - Реєстр), перевищує величину залишку, що визначається як різниця між обсягом придбання на митній території України такого/такої товару/послуги (крім обсягу придбання товарів/послуг за операціями, які звільнені від оподаткування та підлягають оподаткуванню за нульовою ставкою) та/або ввезення на митну територію України такого товару, зазначеного з 1 січня 2017 р. в отриманих податкових накладних / розрахунках коригування, зареєстрованих у Реєстрі, і митних деклараціях, збільшеного у 1,5 </w:t>
            </w:r>
            <w:proofErr w:type="spellStart"/>
            <w:r w:rsidRPr="00460E77">
              <w:rPr>
                <w:color w:val="000000" w:themeColor="text1"/>
                <w:sz w:val="28"/>
                <w:szCs w:val="28"/>
                <w:lang w:val="uk-UA"/>
              </w:rPr>
              <w:t>раза</w:t>
            </w:r>
            <w:proofErr w:type="spellEnd"/>
            <w:r w:rsidRPr="00460E77">
              <w:rPr>
                <w:color w:val="000000" w:themeColor="text1"/>
                <w:sz w:val="28"/>
                <w:szCs w:val="28"/>
                <w:lang w:val="uk-UA"/>
              </w:rPr>
              <w:t xml:space="preserve">, та обсягом постачання відповідного товару/послуги, зазначеного/зазначеної в податкових накладних / розрахунках коригування, зареєстрованих з 1 січня 2017 р. у Реєстрі за відсутності такого товару/послуги згідно з кодом УКТЗЕД / Державного класифікатора продукції </w:t>
            </w:r>
            <w:r w:rsidRPr="00460E7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та послуг / умовного коду товару у врахованій</w:t>
            </w:r>
            <w:r w:rsidR="008B6E1D">
              <w:rPr>
                <w:color w:val="000000" w:themeColor="text1"/>
                <w:sz w:val="28"/>
                <w:szCs w:val="28"/>
                <w:lang w:val="uk-UA"/>
              </w:rPr>
              <w:t xml:space="preserve"> таблиці даних платника податку</w:t>
            </w:r>
          </w:p>
        </w:tc>
        <w:tc>
          <w:tcPr>
            <w:tcW w:w="7229" w:type="dxa"/>
          </w:tcPr>
          <w:p w:rsidR="00CC7F05" w:rsidRDefault="00BA7FA9" w:rsidP="009C4EB5">
            <w:pPr>
              <w:pStyle w:val="1"/>
              <w:tabs>
                <w:tab w:val="clear" w:pos="6804"/>
              </w:tabs>
              <w:spacing w:before="120"/>
              <w:jc w:val="both"/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lastRenderedPageBreak/>
              <w:t>1. Обсяг постачання товару/послуги згідно з кодом УКТ</w:t>
            </w:r>
            <w:r w:rsidR="009069FE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ЗЕД / Державного класифікатора продукції та послуг / умовним кодом такого товару, зазначений у податковій накладній / розрахунку коригування до податкової накладної на збільшення суми податкових зобов'язань, яку/який подано для реєстрації в Єдиному реєстрі податкових накладних (далі - Реєстр), перевищує величину залишку, що визначається як різниця між обсягом придбання на митній території України такого/такої товару/послуги (крім </w:t>
            </w:r>
            <w:r w:rsidR="009C4EB5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br/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обсягу придбання товарів/послуг за операціями, які звільнені від оподаткування та підлягають оподаткуванню за нульовою ставкою) та/або ввезення на митну територію України такого товару, зазначеного </w:t>
            </w:r>
            <w:r w:rsidR="000E14FE" w:rsidRPr="00AB2304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</w:rPr>
              <w:br/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з 1 січня 2017 р</w:t>
            </w:r>
            <w:r w:rsidR="006753E9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.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в отриманих податкових накладних / розрахунках коригування, зареєстрованих у Реєстрі, і митних деклараціях, збільшеного у 1,5 </w:t>
            </w:r>
            <w:proofErr w:type="spellStart"/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раза</w:t>
            </w:r>
            <w:proofErr w:type="spellEnd"/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, та обсягом постачання відповідного товару/послуги, зазначеного/зазначеної в податкових накладних / розрахунках коригування </w:t>
            </w:r>
            <w:r w:rsidRPr="00460E77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(у тому числі </w:t>
            </w:r>
            <w:r w:rsidR="009C4EB5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br/>
            </w:r>
            <w:r w:rsidRPr="00460E77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обсягом постачання за операціями з вивезення за межі митної території України товарів,</w:t>
            </w: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9C4EB5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lang w:val="uk-UA" w:eastAsia="en-US"/>
                <w14:ligatures w14:val="standardContextual"/>
              </w:rPr>
              <w:br/>
            </w: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lang w:val="uk-UA" w:eastAsia="en-US"/>
                <w14:ligatures w14:val="standardContextual"/>
              </w:rPr>
              <w:lastRenderedPageBreak/>
              <w:t>до яких застосовується режим експортного забезпечення відповідно до вимог статті 19</w:t>
            </w: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vertAlign w:val="superscript"/>
                <w:lang w:val="uk-UA" w:eastAsia="en-US"/>
                <w14:ligatures w14:val="standardContextual"/>
              </w:rPr>
              <w:t xml:space="preserve">2 </w:t>
            </w: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lang w:val="uk-UA" w:eastAsia="en-US"/>
                <w14:ligatures w14:val="standardContextual"/>
              </w:rPr>
              <w:t>Закону України «Про зовнішньоекономічну діяльність»</w:t>
            </w:r>
            <w:r w:rsidRPr="00460E77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)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, зареєстрованих з</w:t>
            </w:r>
            <w:r w:rsidR="00BA45F6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1 січня 2017 р</w:t>
            </w:r>
            <w:r w:rsidR="006753E9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.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у </w:t>
            </w:r>
            <w:r w:rsidR="009C4EB5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br/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Реєстрі за відсутності такого товару/послуги згідно з кодом УКТ</w:t>
            </w:r>
            <w:r w:rsidR="009069FE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ЗЕД / Державного класифікатора </w:t>
            </w:r>
            <w:r w:rsidR="009C4EB5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продукції та 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послуг / умовного коду товару </w:t>
            </w:r>
            <w:r w:rsidR="009C4EB5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br/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у врахованій</w:t>
            </w:r>
            <w:r w:rsidR="008B6E1D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таблиці даних платника податку</w:t>
            </w:r>
          </w:p>
          <w:p w:rsidR="001C6B8F" w:rsidRPr="009C4EB5" w:rsidRDefault="001C6B8F" w:rsidP="009C4EB5">
            <w:pPr>
              <w:pStyle w:val="1"/>
              <w:tabs>
                <w:tab w:val="clear" w:pos="6804"/>
              </w:tabs>
              <w:spacing w:before="120"/>
              <w:jc w:val="both"/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</w:pPr>
          </w:p>
        </w:tc>
      </w:tr>
      <w:tr w:rsidR="00460E77" w:rsidRPr="00460E77">
        <w:trPr>
          <w:trHeight w:val="70"/>
        </w:trPr>
        <w:tc>
          <w:tcPr>
            <w:tcW w:w="6941" w:type="dxa"/>
          </w:tcPr>
          <w:p w:rsidR="00CC7F05" w:rsidRPr="00460E77" w:rsidRDefault="00BA7FA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60E7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5. Перевищення суми компенсації вартості товару/послуги, зазначеного/зазначеної в розрахунку коригування на зменшення суми податкових зобов'язань, поданого отримувачем такого товару/послуги для реєстрації в Реєстрі, над величиною залишку, що визначається як різниця між обсягом придбання на митній території України такого/такої товару/послуги (крім обсягу придбання товарів/послуг за операціями, які звільнені від оподаткування та підлягають оподаткуванню за нульовою ставкою) з 1 січня 2017 р., зазначеного постачальником у зареєстрованих у Реєстрі податкових накладних / розрахунках коригування, складених на отримувача такого/такої товару/послуги, та обсягу постачання з 1 січня 2017 р., зменшеного у 1,5 </w:t>
            </w:r>
            <w:proofErr w:type="spellStart"/>
            <w:r w:rsidRPr="00460E77">
              <w:rPr>
                <w:color w:val="000000" w:themeColor="text1"/>
                <w:sz w:val="28"/>
                <w:szCs w:val="28"/>
                <w:lang w:val="uk-UA"/>
              </w:rPr>
              <w:t>раза</w:t>
            </w:r>
            <w:proofErr w:type="spellEnd"/>
            <w:r w:rsidRPr="00460E77">
              <w:rPr>
                <w:color w:val="000000" w:themeColor="text1"/>
                <w:sz w:val="28"/>
                <w:szCs w:val="28"/>
                <w:lang w:val="uk-UA"/>
              </w:rPr>
              <w:t xml:space="preserve"> та зазначеного отримувачем у зареєстрованих у Реєстрі податкових накладних / розрахунках коригування на постача</w:t>
            </w:r>
            <w:r w:rsidR="008B6E1D">
              <w:rPr>
                <w:color w:val="000000" w:themeColor="text1"/>
                <w:sz w:val="28"/>
                <w:szCs w:val="28"/>
                <w:lang w:val="uk-UA"/>
              </w:rPr>
              <w:t>ння такого/такої товару/послуги</w:t>
            </w:r>
          </w:p>
        </w:tc>
        <w:tc>
          <w:tcPr>
            <w:tcW w:w="7229" w:type="dxa"/>
          </w:tcPr>
          <w:p w:rsidR="00CC7F05" w:rsidRPr="00460E77" w:rsidRDefault="00BA7FA9" w:rsidP="006753E9">
            <w:pPr>
              <w:pStyle w:val="1"/>
              <w:tabs>
                <w:tab w:val="clear" w:pos="6804"/>
              </w:tabs>
              <w:spacing w:before="120"/>
              <w:jc w:val="both"/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</w:pP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5. Перевищення суми компенсації вартості товару</w:t>
            </w:r>
            <w:r w:rsidR="009069FE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/</w:t>
            </w:r>
            <w:r w:rsidR="009069FE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послуги, зазначеного/зазначеної в розрахунку коригування на зменшення суми податкових зобов'язань, поданого отримувачем такого товару</w:t>
            </w:r>
            <w:r w:rsidR="009069FE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/</w:t>
            </w:r>
            <w:r w:rsidR="009069FE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послуги для реєстрації в Реєстрі, над величиною залишку, що визначається як різниця між обсягом придбання на митній території України такого</w:t>
            </w:r>
            <w:r w:rsidR="00BA45F6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/</w:t>
            </w:r>
            <w:r w:rsidR="00BA45F6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такої товару</w:t>
            </w:r>
            <w:r w:rsidR="00BA45F6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/</w:t>
            </w:r>
            <w:r w:rsidR="00BA45F6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послуги (крім обсягу придбання товарів</w:t>
            </w:r>
            <w:r w:rsidR="00BA45F6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/</w:t>
            </w:r>
            <w:r w:rsidR="00BA45F6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послуг за операціями, які звільнені від оподаткування та підлягають оподаткуванню за нул</w:t>
            </w:r>
            <w:r w:rsidR="00BA45F6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ьовою ставкою) з 1 січня 2017 р</w:t>
            </w:r>
            <w:r w:rsidR="006753E9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.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, зазначеного постачальником у зареєстрованих у Реєстрі податкових накладних / розрахунках коригування, складених на отримувача такого</w:t>
            </w:r>
            <w:r w:rsidR="00BA45F6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/</w:t>
            </w:r>
            <w:r w:rsidR="00BA45F6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такої товару</w:t>
            </w:r>
            <w:r w:rsidR="00BA45F6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/</w:t>
            </w:r>
            <w:r w:rsidR="00BA45F6"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послуги, та обсягу постачання </w:t>
            </w:r>
            <w:r w:rsidRPr="00460E77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(у тому числі обсягу постачання за операціями з вивезення за межі митної території України товарів,</w:t>
            </w: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lang w:val="uk-UA" w:eastAsia="en-US"/>
                <w14:ligatures w14:val="standardContextual"/>
              </w:rPr>
              <w:t xml:space="preserve"> до яких застосовується режим експортного забезпечення відповідно до вимог статті 19</w:t>
            </w: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vertAlign w:val="superscript"/>
                <w:lang w:val="uk-UA" w:eastAsia="en-US"/>
                <w14:ligatures w14:val="standardContextual"/>
              </w:rPr>
              <w:t xml:space="preserve">2 </w:t>
            </w:r>
            <w:r w:rsidRPr="00460E77">
              <w:rPr>
                <w:rFonts w:ascii="Times New Roman" w:eastAsia="Calibri" w:hAnsi="Times New Roman"/>
                <w:iCs/>
                <w:color w:val="000000" w:themeColor="text1"/>
                <w:kern w:val="2"/>
                <w:position w:val="0"/>
                <w:sz w:val="28"/>
                <w:szCs w:val="28"/>
                <w:lang w:val="uk-UA" w:eastAsia="en-US"/>
                <w14:ligatures w14:val="standardContextual"/>
              </w:rPr>
              <w:t>Закону України «Про зовнішньоекономічну діяльність»</w:t>
            </w:r>
            <w:r w:rsidRPr="00460E77">
              <w:rPr>
                <w:rFonts w:ascii="Times New Roman" w:hAnsi="Times New Roman"/>
                <w:color w:val="000000" w:themeColor="text1"/>
                <w:position w:val="0"/>
                <w:sz w:val="28"/>
                <w:szCs w:val="28"/>
                <w:lang w:val="uk-UA"/>
              </w:rPr>
              <w:t>)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з 1 січня 2017 р</w:t>
            </w:r>
            <w:r w:rsidR="006753E9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.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, зменшеного у 1,5 </w:t>
            </w:r>
            <w:proofErr w:type="spellStart"/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раза</w:t>
            </w:r>
            <w:proofErr w:type="spellEnd"/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та зазначеного отримувачем у зареєстрованих у Реєстрі податкових накладних / </w:t>
            </w:r>
            <w:r w:rsidRPr="00460E77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lastRenderedPageBreak/>
              <w:t>розрахунках коригування на постача</w:t>
            </w:r>
            <w:r w:rsidR="008B6E1D">
              <w:rPr>
                <w:rFonts w:ascii="Times New Roman" w:hAnsi="Times New Roman"/>
                <w:b w:val="0"/>
                <w:color w:val="000000" w:themeColor="text1"/>
                <w:position w:val="0"/>
                <w:sz w:val="28"/>
                <w:szCs w:val="28"/>
                <w:lang w:val="uk-UA"/>
              </w:rPr>
              <w:t>ння такого/такої товару/послуги</w:t>
            </w:r>
          </w:p>
        </w:tc>
      </w:tr>
    </w:tbl>
    <w:p w:rsidR="00065A5A" w:rsidRDefault="00065A5A" w:rsidP="00A51265">
      <w:pPr>
        <w:pStyle w:val="rvps2"/>
        <w:shd w:val="clear" w:color="auto" w:fill="FFFFFF"/>
        <w:spacing w:before="120" w:beforeAutospacing="0" w:after="120" w:afterAutospacing="0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51265" w:rsidRPr="00460E77" w:rsidRDefault="00A51265" w:rsidP="00A51265">
      <w:pPr>
        <w:pStyle w:val="rvps2"/>
        <w:shd w:val="clear" w:color="auto" w:fill="FFFFFF"/>
        <w:spacing w:before="120" w:beforeAutospacing="0" w:after="12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460E77">
        <w:rPr>
          <w:b/>
          <w:color w:val="000000" w:themeColor="text1"/>
          <w:sz w:val="28"/>
          <w:szCs w:val="28"/>
          <w:lang w:val="uk-UA"/>
        </w:rPr>
        <w:t xml:space="preserve">Міністр фінансів України                          </w:t>
      </w:r>
      <w:r w:rsidRPr="00460E77">
        <w:rPr>
          <w:b/>
          <w:color w:val="000000" w:themeColor="text1"/>
          <w:sz w:val="28"/>
          <w:szCs w:val="28"/>
          <w:lang w:val="uk-UA"/>
        </w:rPr>
        <w:tab/>
      </w:r>
      <w:r w:rsidRPr="00460E77">
        <w:rPr>
          <w:b/>
          <w:color w:val="000000" w:themeColor="text1"/>
          <w:sz w:val="28"/>
          <w:szCs w:val="28"/>
          <w:lang w:val="uk-UA"/>
        </w:rPr>
        <w:tab/>
      </w:r>
      <w:r w:rsidRPr="00460E77">
        <w:rPr>
          <w:b/>
          <w:color w:val="000000" w:themeColor="text1"/>
          <w:sz w:val="28"/>
          <w:szCs w:val="28"/>
          <w:lang w:val="uk-UA"/>
        </w:rPr>
        <w:tab/>
      </w:r>
      <w:r w:rsidRPr="00460E77">
        <w:rPr>
          <w:b/>
          <w:color w:val="000000" w:themeColor="text1"/>
          <w:sz w:val="28"/>
          <w:szCs w:val="28"/>
          <w:lang w:val="uk-UA"/>
        </w:rPr>
        <w:tab/>
      </w:r>
      <w:r w:rsidRPr="00460E77">
        <w:rPr>
          <w:b/>
          <w:color w:val="000000" w:themeColor="text1"/>
          <w:sz w:val="28"/>
          <w:szCs w:val="28"/>
          <w:lang w:val="uk-UA"/>
        </w:rPr>
        <w:tab/>
      </w:r>
      <w:r w:rsidRPr="00460E77">
        <w:rPr>
          <w:b/>
          <w:color w:val="000000" w:themeColor="text1"/>
          <w:sz w:val="28"/>
          <w:szCs w:val="28"/>
          <w:lang w:val="uk-UA"/>
        </w:rPr>
        <w:tab/>
      </w:r>
      <w:r w:rsidRPr="00460E77">
        <w:rPr>
          <w:b/>
          <w:color w:val="000000" w:themeColor="text1"/>
          <w:sz w:val="28"/>
          <w:szCs w:val="28"/>
          <w:lang w:val="uk-UA"/>
        </w:rPr>
        <w:tab/>
      </w:r>
      <w:r w:rsidRPr="00460E77">
        <w:rPr>
          <w:b/>
          <w:color w:val="000000" w:themeColor="text1"/>
          <w:sz w:val="28"/>
          <w:szCs w:val="28"/>
          <w:lang w:val="uk-UA"/>
        </w:rPr>
        <w:tab/>
        <w:t xml:space="preserve">             Сергій МАРЧЕНКО</w:t>
      </w:r>
    </w:p>
    <w:p w:rsidR="00A51265" w:rsidRPr="00460E77" w:rsidRDefault="00A51265" w:rsidP="00A51265">
      <w:pPr>
        <w:pStyle w:val="rvps2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460E77">
        <w:rPr>
          <w:b/>
          <w:color w:val="000000" w:themeColor="text1"/>
          <w:sz w:val="28"/>
          <w:szCs w:val="28"/>
          <w:lang w:val="uk-UA"/>
        </w:rPr>
        <w:t>«____»_____________2024 року</w:t>
      </w:r>
    </w:p>
    <w:p w:rsidR="00CC7F05" w:rsidRPr="00460E77" w:rsidRDefault="00CC7F05">
      <w:pPr>
        <w:pStyle w:val="rvps2"/>
        <w:shd w:val="clear" w:color="auto" w:fill="FFFFFF"/>
        <w:spacing w:before="120" w:beforeAutospacing="0" w:after="120" w:afterAutospacing="0"/>
        <w:jc w:val="both"/>
        <w:rPr>
          <w:color w:val="000000" w:themeColor="text1"/>
          <w:lang w:val="uk-UA"/>
        </w:rPr>
      </w:pPr>
    </w:p>
    <w:sectPr w:rsidR="00CC7F05" w:rsidRPr="00460E77">
      <w:headerReference w:type="default" r:id="rId8"/>
      <w:pgSz w:w="16838" w:h="11906" w:orient="landscape"/>
      <w:pgMar w:top="709" w:right="82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2B" w:rsidRDefault="00F4292B">
      <w:pPr>
        <w:spacing w:after="0" w:line="240" w:lineRule="auto"/>
      </w:pPr>
      <w:r>
        <w:separator/>
      </w:r>
    </w:p>
  </w:endnote>
  <w:endnote w:type="continuationSeparator" w:id="0">
    <w:p w:rsidR="00F4292B" w:rsidRDefault="00F4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2B" w:rsidRDefault="00F4292B">
      <w:pPr>
        <w:spacing w:after="0" w:line="240" w:lineRule="auto"/>
      </w:pPr>
      <w:r>
        <w:separator/>
      </w:r>
    </w:p>
  </w:footnote>
  <w:footnote w:type="continuationSeparator" w:id="0">
    <w:p w:rsidR="00F4292B" w:rsidRDefault="00F42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05" w:rsidRDefault="00BA7FA9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5E594D" w:rsidRPr="005E594D">
      <w:rPr>
        <w:rFonts w:ascii="Times New Roman" w:hAnsi="Times New Roman" w:cs="Times New Roman"/>
        <w:noProof/>
        <w:lang w:val="ru-RU"/>
      </w:rPr>
      <w:t>20</w:t>
    </w:r>
    <w:r>
      <w:rPr>
        <w:rFonts w:ascii="Times New Roman" w:hAnsi="Times New Roman" w:cs="Times New Roman"/>
      </w:rPr>
      <w:fldChar w:fldCharType="end"/>
    </w:r>
  </w:p>
  <w:p w:rsidR="00CC7F05" w:rsidRDefault="00CC7F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FAB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2507A3C"/>
    <w:lvl w:ilvl="0" w:tplc="CAA6FCE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24FC4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EE200870"/>
    <w:lvl w:ilvl="0" w:tplc="F14A2C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0000005"/>
    <w:multiLevelType w:val="hybridMultilevel"/>
    <w:tmpl w:val="E5DA9EE2"/>
    <w:lvl w:ilvl="0" w:tplc="ED2657A6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645E3D43"/>
    <w:multiLevelType w:val="hybridMultilevel"/>
    <w:tmpl w:val="3EC8E1AE"/>
    <w:lvl w:ilvl="0" w:tplc="2CCE58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05"/>
    <w:rsid w:val="00051310"/>
    <w:rsid w:val="00054805"/>
    <w:rsid w:val="00065A5A"/>
    <w:rsid w:val="000E14FE"/>
    <w:rsid w:val="00147969"/>
    <w:rsid w:val="0017793C"/>
    <w:rsid w:val="001B1C7D"/>
    <w:rsid w:val="001C6B8F"/>
    <w:rsid w:val="001D6640"/>
    <w:rsid w:val="001F06D3"/>
    <w:rsid w:val="0022314A"/>
    <w:rsid w:val="002256BB"/>
    <w:rsid w:val="00226776"/>
    <w:rsid w:val="00227857"/>
    <w:rsid w:val="002B503E"/>
    <w:rsid w:val="002C7FCB"/>
    <w:rsid w:val="00351964"/>
    <w:rsid w:val="00360D0D"/>
    <w:rsid w:val="00386971"/>
    <w:rsid w:val="00393738"/>
    <w:rsid w:val="003D14A7"/>
    <w:rsid w:val="003E5244"/>
    <w:rsid w:val="00401EEE"/>
    <w:rsid w:val="00410483"/>
    <w:rsid w:val="00410C42"/>
    <w:rsid w:val="00423309"/>
    <w:rsid w:val="00460E77"/>
    <w:rsid w:val="00477723"/>
    <w:rsid w:val="00566B30"/>
    <w:rsid w:val="0057238C"/>
    <w:rsid w:val="005E594D"/>
    <w:rsid w:val="005E6F18"/>
    <w:rsid w:val="0062289B"/>
    <w:rsid w:val="00630D14"/>
    <w:rsid w:val="00657351"/>
    <w:rsid w:val="00673F67"/>
    <w:rsid w:val="00674D22"/>
    <w:rsid w:val="006753E9"/>
    <w:rsid w:val="00686584"/>
    <w:rsid w:val="00690238"/>
    <w:rsid w:val="006D2C95"/>
    <w:rsid w:val="006D4CC1"/>
    <w:rsid w:val="006E3204"/>
    <w:rsid w:val="00782D95"/>
    <w:rsid w:val="007C2633"/>
    <w:rsid w:val="007F7694"/>
    <w:rsid w:val="008041B5"/>
    <w:rsid w:val="008041C8"/>
    <w:rsid w:val="00820486"/>
    <w:rsid w:val="00860F91"/>
    <w:rsid w:val="00861570"/>
    <w:rsid w:val="00864F3F"/>
    <w:rsid w:val="00876CA5"/>
    <w:rsid w:val="008B6E1D"/>
    <w:rsid w:val="009069FE"/>
    <w:rsid w:val="00931F5B"/>
    <w:rsid w:val="009673FC"/>
    <w:rsid w:val="009B70B5"/>
    <w:rsid w:val="009C4EB5"/>
    <w:rsid w:val="009E08A1"/>
    <w:rsid w:val="00A230F4"/>
    <w:rsid w:val="00A37DDC"/>
    <w:rsid w:val="00A45B7C"/>
    <w:rsid w:val="00A51265"/>
    <w:rsid w:val="00AB2304"/>
    <w:rsid w:val="00AB5D75"/>
    <w:rsid w:val="00AE6166"/>
    <w:rsid w:val="00AE7810"/>
    <w:rsid w:val="00AF2173"/>
    <w:rsid w:val="00B0078F"/>
    <w:rsid w:val="00B454A5"/>
    <w:rsid w:val="00B46610"/>
    <w:rsid w:val="00B74D4D"/>
    <w:rsid w:val="00BA45F6"/>
    <w:rsid w:val="00BA7FA9"/>
    <w:rsid w:val="00BE3C17"/>
    <w:rsid w:val="00BE7F1A"/>
    <w:rsid w:val="00C0624E"/>
    <w:rsid w:val="00C33607"/>
    <w:rsid w:val="00C77DF8"/>
    <w:rsid w:val="00C84983"/>
    <w:rsid w:val="00C871A3"/>
    <w:rsid w:val="00CA1CC6"/>
    <w:rsid w:val="00CB29BB"/>
    <w:rsid w:val="00CC44BA"/>
    <w:rsid w:val="00CC7F05"/>
    <w:rsid w:val="00CF031B"/>
    <w:rsid w:val="00D07899"/>
    <w:rsid w:val="00D126D0"/>
    <w:rsid w:val="00D503F2"/>
    <w:rsid w:val="00D644DA"/>
    <w:rsid w:val="00DA57A2"/>
    <w:rsid w:val="00DC0692"/>
    <w:rsid w:val="00DE0BF6"/>
    <w:rsid w:val="00E05AA5"/>
    <w:rsid w:val="00E16515"/>
    <w:rsid w:val="00E4563E"/>
    <w:rsid w:val="00E66F3D"/>
    <w:rsid w:val="00E92445"/>
    <w:rsid w:val="00ED5F8C"/>
    <w:rsid w:val="00EE16C4"/>
    <w:rsid w:val="00EE3178"/>
    <w:rsid w:val="00F27A3F"/>
    <w:rsid w:val="00F318DF"/>
    <w:rsid w:val="00F4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B7374-6C16-4C16-ABF1-93FC7753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</w:style>
  <w:style w:type="paragraph" w:customStyle="1" w:styleId="1">
    <w:name w:val="Підпис1"/>
    <w:basedOn w:val="a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rPr>
      <w:sz w:val="16"/>
      <w:szCs w:val="16"/>
    </w:rPr>
  </w:style>
  <w:style w:type="paragraph" w:styleId="aa">
    <w:name w:val="annotation text"/>
    <w:basedOn w:val="a"/>
    <w:link w:val="ab"/>
    <w:uiPriority w:val="99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rPr>
      <w:b/>
      <w:bCs/>
      <w:sz w:val="20"/>
      <w:szCs w:val="20"/>
    </w:rPr>
  </w:style>
  <w:style w:type="paragraph" w:styleId="ae">
    <w:name w:val="Revision"/>
    <w:uiPriority w:val="99"/>
  </w:style>
  <w:style w:type="paragraph" w:styleId="af">
    <w:name w:val="footer"/>
    <w:basedOn w:val="a"/>
    <w:link w:val="af0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</w:style>
  <w:style w:type="paragraph" w:styleId="af1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kern w:val="2"/>
      <w14:ligatures w14:val="standardContextual"/>
    </w:rPr>
  </w:style>
  <w:style w:type="paragraph" w:styleId="af3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7017-304B-4B79-A016-CD852246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18527</Words>
  <Characters>10561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g.zayceva</dc:creator>
  <cp:lastModifiedBy>Лях Ольга Володимирівна</cp:lastModifiedBy>
  <cp:revision>2</cp:revision>
  <cp:lastPrinted>2024-06-28T07:02:00Z</cp:lastPrinted>
  <dcterms:created xsi:type="dcterms:W3CDTF">2024-08-01T08:17:00Z</dcterms:created>
  <dcterms:modified xsi:type="dcterms:W3CDTF">2024-08-01T08:17:00Z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4e943ecb544949c98f4aa7c44baf72c6</vt:lpwstr>
  </property>
</Properties>
</file>