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30" w:rsidRDefault="003A7158" w:rsidP="003A715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3A7158" w:rsidRDefault="003A7158" w:rsidP="003A715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A7158" w:rsidRDefault="003A7158" w:rsidP="003A715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Державної податкової</w:t>
      </w:r>
    </w:p>
    <w:p w:rsidR="003A7158" w:rsidRDefault="003A7158" w:rsidP="003A715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служби України</w:t>
      </w:r>
    </w:p>
    <w:p w:rsidR="003A7158" w:rsidRDefault="003A7158" w:rsidP="003A715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3A7158" w:rsidRDefault="001B7EA2" w:rsidP="003A7158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1B7EA2">
        <w:rPr>
          <w:rFonts w:ascii="Times New Roman" w:hAnsi="Times New Roman" w:cs="Times New Roman"/>
          <w:sz w:val="28"/>
          <w:szCs w:val="28"/>
          <w:u w:val="single"/>
        </w:rPr>
        <w:t>30.08.2024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1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EA2">
        <w:rPr>
          <w:rFonts w:ascii="Times New Roman" w:hAnsi="Times New Roman" w:cs="Times New Roman"/>
          <w:sz w:val="28"/>
          <w:szCs w:val="28"/>
          <w:u w:val="single"/>
        </w:rPr>
        <w:t>619</w:t>
      </w:r>
    </w:p>
    <w:p w:rsidR="003A7158" w:rsidRDefault="003A7158" w:rsidP="0097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4F2" w:rsidRPr="00310E94" w:rsidRDefault="002E44F2" w:rsidP="002E44F2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70C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зі змінами, внесеними наказом ДПС від </w:t>
      </w:r>
      <w:r w:rsidR="00C17B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27.11.2024</w:t>
      </w:r>
      <w:r w:rsidRPr="00470CF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№</w:t>
      </w:r>
      <w:r w:rsidRPr="00310E9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C17B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870</w:t>
      </w:r>
    </w:p>
    <w:p w:rsidR="002E44F2" w:rsidRDefault="002E44F2" w:rsidP="002E44F2">
      <w:pPr>
        <w:pStyle w:val="22"/>
        <w:shd w:val="clear" w:color="auto" w:fill="auto"/>
        <w:spacing w:after="0" w:line="240" w:lineRule="auto"/>
        <w:ind w:right="560"/>
        <w:rPr>
          <w:color w:val="000000"/>
        </w:rPr>
      </w:pPr>
    </w:p>
    <w:p w:rsidR="00207630" w:rsidRPr="00633B7A" w:rsidRDefault="00207630" w:rsidP="0097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2B3" w:rsidRPr="003A7158" w:rsidRDefault="009772B3" w:rsidP="00977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5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94050" w:rsidRPr="003A7158" w:rsidRDefault="009772B3" w:rsidP="00977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58">
        <w:rPr>
          <w:rFonts w:ascii="Times New Roman" w:hAnsi="Times New Roman" w:cs="Times New Roman"/>
          <w:b/>
          <w:sz w:val="28"/>
          <w:szCs w:val="28"/>
        </w:rPr>
        <w:t xml:space="preserve"> оприлюднення публічної інформації у формі відкритих даних, розпорядником якої є Державна податкова служба України</w:t>
      </w:r>
    </w:p>
    <w:p w:rsidR="009772B3" w:rsidRPr="00633B7A" w:rsidRDefault="009772B3" w:rsidP="0097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2B3" w:rsidRPr="00633B7A" w:rsidRDefault="009772B3" w:rsidP="00251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7A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9772B3" w:rsidRPr="00633B7A" w:rsidRDefault="009772B3" w:rsidP="00251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72B3" w:rsidRPr="002328F3" w:rsidRDefault="009772B3" w:rsidP="002515DF">
      <w:pPr>
        <w:pStyle w:val="a4"/>
        <w:numPr>
          <w:ilvl w:val="0"/>
          <w:numId w:val="1"/>
        </w:numPr>
        <w:tabs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28F3">
        <w:rPr>
          <w:rFonts w:ascii="Times New Roman" w:hAnsi="Times New Roman" w:cs="Times New Roman"/>
          <w:sz w:val="28"/>
          <w:szCs w:val="28"/>
        </w:rPr>
        <w:t xml:space="preserve">Порядок оприлюднення публічної інформації у формі відкритих даних, розпорядником якої є Державна податкова служба України (далі </w:t>
      </w:r>
      <w:r w:rsidR="00C974D1" w:rsidRPr="002328F3">
        <w:rPr>
          <w:rFonts w:ascii="Times New Roman" w:hAnsi="Times New Roman" w:cs="Times New Roman"/>
          <w:sz w:val="28"/>
          <w:szCs w:val="28"/>
        </w:rPr>
        <w:t>–</w:t>
      </w:r>
      <w:r w:rsidRPr="002328F3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E56C8F" w:rsidRPr="002328F3">
        <w:rPr>
          <w:rFonts w:ascii="Times New Roman" w:hAnsi="Times New Roman" w:cs="Times New Roman"/>
          <w:sz w:val="28"/>
          <w:szCs w:val="28"/>
        </w:rPr>
        <w:t>,</w:t>
      </w:r>
      <w:r w:rsidRPr="002328F3">
        <w:rPr>
          <w:rFonts w:ascii="Times New Roman" w:hAnsi="Times New Roman" w:cs="Times New Roman"/>
          <w:sz w:val="28"/>
          <w:szCs w:val="28"/>
        </w:rPr>
        <w:t xml:space="preserve"> визначає вимоги до формату і структури наборів даних, </w:t>
      </w:r>
      <w:r w:rsidR="00160DE4" w:rsidRPr="002328F3">
        <w:rPr>
          <w:rFonts w:ascii="Times New Roman" w:hAnsi="Times New Roman" w:cs="Times New Roman"/>
          <w:sz w:val="28"/>
          <w:szCs w:val="28"/>
        </w:rPr>
        <w:t xml:space="preserve">що підлягають оприлюдненню у формі відкритих даних, періодичність оновлення та порядок їх оприлюднення на Єдиному державному </w:t>
      </w:r>
      <w:proofErr w:type="spellStart"/>
      <w:r w:rsidR="00160DE4" w:rsidRPr="002328F3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="00160DE4" w:rsidRPr="002328F3">
        <w:rPr>
          <w:rFonts w:ascii="Times New Roman" w:hAnsi="Times New Roman" w:cs="Times New Roman"/>
          <w:sz w:val="28"/>
          <w:szCs w:val="28"/>
        </w:rPr>
        <w:t xml:space="preserve"> відкритих даних </w:t>
      </w:r>
      <w:r w:rsidR="008B7695" w:rsidRPr="002328F3">
        <w:rPr>
          <w:rFonts w:ascii="Times New Roman" w:hAnsi="Times New Roman" w:cs="Times New Roman"/>
          <w:sz w:val="28"/>
          <w:szCs w:val="28"/>
        </w:rPr>
        <w:t xml:space="preserve">(далі </w:t>
      </w:r>
      <w:r w:rsidR="004C5868" w:rsidRPr="002328F3">
        <w:rPr>
          <w:rFonts w:ascii="Times New Roman" w:hAnsi="Times New Roman" w:cs="Times New Roman"/>
          <w:sz w:val="28"/>
          <w:szCs w:val="28"/>
        </w:rPr>
        <w:t>–</w:t>
      </w:r>
      <w:r w:rsidR="008B7695" w:rsidRPr="002328F3">
        <w:rPr>
          <w:rFonts w:ascii="Times New Roman" w:hAnsi="Times New Roman" w:cs="Times New Roman"/>
          <w:sz w:val="28"/>
          <w:szCs w:val="28"/>
        </w:rPr>
        <w:t xml:space="preserve"> Портал) </w:t>
      </w:r>
      <w:r w:rsidR="00160DE4" w:rsidRPr="002328F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160DE4" w:rsidRPr="002328F3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="00160DE4" w:rsidRPr="002328F3">
        <w:rPr>
          <w:rFonts w:ascii="Times New Roman" w:hAnsi="Times New Roman" w:cs="Times New Roman"/>
          <w:sz w:val="28"/>
          <w:szCs w:val="28"/>
        </w:rPr>
        <w:t xml:space="preserve"> ДПС</w:t>
      </w:r>
      <w:r w:rsidR="00E171E3" w:rsidRPr="002328F3">
        <w:rPr>
          <w:rFonts w:ascii="Times New Roman" w:hAnsi="Times New Roman" w:cs="Times New Roman"/>
          <w:sz w:val="28"/>
          <w:szCs w:val="28"/>
        </w:rPr>
        <w:t xml:space="preserve"> у сервісі «Відкриті дані» (далі – </w:t>
      </w:r>
      <w:proofErr w:type="spellStart"/>
      <w:r w:rsidR="00E171E3" w:rsidRPr="002328F3">
        <w:rPr>
          <w:rFonts w:ascii="Times New Roman" w:hAnsi="Times New Roman" w:cs="Times New Roman"/>
          <w:sz w:val="28"/>
          <w:szCs w:val="28"/>
        </w:rPr>
        <w:t>вебпортал</w:t>
      </w:r>
      <w:proofErr w:type="spellEnd"/>
      <w:r w:rsidR="00E171E3" w:rsidRPr="002328F3">
        <w:rPr>
          <w:rFonts w:ascii="Times New Roman" w:hAnsi="Times New Roman" w:cs="Times New Roman"/>
          <w:sz w:val="28"/>
          <w:szCs w:val="28"/>
        </w:rPr>
        <w:t xml:space="preserve"> ДПС)</w:t>
      </w:r>
      <w:r w:rsidR="00160DE4" w:rsidRPr="002328F3">
        <w:rPr>
          <w:rFonts w:ascii="Times New Roman" w:hAnsi="Times New Roman" w:cs="Times New Roman"/>
          <w:sz w:val="28"/>
          <w:szCs w:val="28"/>
        </w:rPr>
        <w:t>.</w:t>
      </w:r>
    </w:p>
    <w:p w:rsidR="009772B3" w:rsidRPr="002328F3" w:rsidRDefault="00815040" w:rsidP="002515DF">
      <w:pPr>
        <w:pStyle w:val="a4"/>
        <w:numPr>
          <w:ilvl w:val="0"/>
          <w:numId w:val="1"/>
        </w:numPr>
        <w:tabs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hAnsi="Times New Roman" w:cs="Times New Roman"/>
          <w:sz w:val="28"/>
          <w:szCs w:val="28"/>
        </w:rPr>
        <w:t xml:space="preserve">Порядок розроблено відповідно до Закону України </w:t>
      </w:r>
      <w:r w:rsidR="00CD09C2" w:rsidRPr="00E34E6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від 13 січня </w:t>
      </w:r>
      <w:r w:rsidR="00CD09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="00CD09C2" w:rsidRPr="00E34E6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2011 року № 2939-VІ</w:t>
      </w:r>
      <w:r w:rsidR="00CD09C2" w:rsidRPr="002328F3">
        <w:rPr>
          <w:rFonts w:ascii="Times New Roman" w:hAnsi="Times New Roman" w:cs="Times New Roman"/>
          <w:sz w:val="28"/>
          <w:szCs w:val="28"/>
        </w:rPr>
        <w:t xml:space="preserve"> </w:t>
      </w:r>
      <w:r w:rsidR="005E68A9" w:rsidRPr="002328F3">
        <w:rPr>
          <w:rFonts w:ascii="Times New Roman" w:hAnsi="Times New Roman" w:cs="Times New Roman"/>
          <w:sz w:val="28"/>
          <w:szCs w:val="28"/>
        </w:rPr>
        <w:t>«</w:t>
      </w:r>
      <w:r w:rsidRPr="002328F3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 w:rsidR="005E68A9" w:rsidRPr="002328F3">
        <w:rPr>
          <w:rFonts w:ascii="Times New Roman" w:hAnsi="Times New Roman" w:cs="Times New Roman"/>
          <w:sz w:val="28"/>
          <w:szCs w:val="28"/>
        </w:rPr>
        <w:t>»</w:t>
      </w:r>
      <w:r w:rsidR="00B47BF6">
        <w:rPr>
          <w:rFonts w:ascii="Times New Roman" w:hAnsi="Times New Roman" w:cs="Times New Roman"/>
          <w:sz w:val="28"/>
          <w:szCs w:val="28"/>
        </w:rPr>
        <w:t>,</w:t>
      </w:r>
      <w:r w:rsidRPr="002328F3">
        <w:rPr>
          <w:rFonts w:ascii="Times New Roman" w:hAnsi="Times New Roman" w:cs="Times New Roman"/>
          <w:sz w:val="28"/>
          <w:szCs w:val="28"/>
        </w:rPr>
        <w:t xml:space="preserve"> з</w:t>
      </w:r>
      <w:r w:rsidR="00B47BF6">
        <w:rPr>
          <w:rFonts w:ascii="Times New Roman" w:hAnsi="Times New Roman" w:cs="Times New Roman"/>
          <w:sz w:val="28"/>
          <w:szCs w:val="28"/>
        </w:rPr>
        <w:t>і</w:t>
      </w:r>
      <w:r w:rsidRPr="002328F3">
        <w:rPr>
          <w:rFonts w:ascii="Times New Roman" w:hAnsi="Times New Roman" w:cs="Times New Roman"/>
          <w:sz w:val="28"/>
          <w:szCs w:val="28"/>
        </w:rPr>
        <w:t xml:space="preserve"> змінами (далі –</w:t>
      </w:r>
      <w:r w:rsidR="00B30EA9" w:rsidRPr="002328F3">
        <w:rPr>
          <w:rFonts w:ascii="Times New Roman" w:hAnsi="Times New Roman" w:cs="Times New Roman"/>
          <w:sz w:val="28"/>
          <w:szCs w:val="28"/>
        </w:rPr>
        <w:t xml:space="preserve"> </w:t>
      </w:r>
      <w:r w:rsidRPr="002328F3">
        <w:rPr>
          <w:rFonts w:ascii="Times New Roman" w:hAnsi="Times New Roman" w:cs="Times New Roman"/>
          <w:sz w:val="28"/>
          <w:szCs w:val="28"/>
        </w:rPr>
        <w:t>Закон</w:t>
      </w:r>
      <w:r w:rsidR="00437C37" w:rsidRPr="002328F3">
        <w:rPr>
          <w:rFonts w:ascii="Times New Roman" w:hAnsi="Times New Roman" w:cs="Times New Roman"/>
          <w:sz w:val="28"/>
          <w:szCs w:val="28"/>
        </w:rPr>
        <w:t xml:space="preserve"> № 2939</w:t>
      </w:r>
      <w:r w:rsidRPr="002328F3">
        <w:rPr>
          <w:rFonts w:ascii="Times New Roman" w:hAnsi="Times New Roman" w:cs="Times New Roman"/>
          <w:sz w:val="28"/>
          <w:szCs w:val="28"/>
        </w:rPr>
        <w:t>)</w:t>
      </w:r>
      <w:r w:rsidR="00437C37" w:rsidRPr="002328F3">
        <w:rPr>
          <w:rFonts w:ascii="Times New Roman" w:hAnsi="Times New Roman" w:cs="Times New Roman"/>
          <w:sz w:val="28"/>
          <w:szCs w:val="28"/>
        </w:rPr>
        <w:t>,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 xml:space="preserve"> Положення про набори даних, які підлягають оприлюдненню у формі відкритих даних, затвердженого постановою Кабінету Міністрів України   від 21 </w:t>
      </w:r>
      <w:r w:rsidR="00437C37" w:rsidRPr="002328F3">
        <w:rPr>
          <w:rFonts w:ascii="Times New Roman" w:hAnsi="Times New Roman" w:cs="Times New Roman"/>
          <w:sz w:val="28"/>
          <w:szCs w:val="28"/>
        </w:rPr>
        <w:t>жовтня 2015 року № 835</w:t>
      </w:r>
      <w:r w:rsidR="0086758B">
        <w:rPr>
          <w:rFonts w:ascii="Times New Roman" w:hAnsi="Times New Roman" w:cs="Times New Roman"/>
          <w:sz w:val="28"/>
          <w:szCs w:val="28"/>
        </w:rPr>
        <w:t xml:space="preserve"> </w:t>
      </w:r>
      <w:r w:rsidR="00437C37" w:rsidRPr="002328F3">
        <w:rPr>
          <w:rFonts w:ascii="Times New Roman" w:hAnsi="Times New Roman" w:cs="Times New Roman"/>
          <w:sz w:val="28"/>
          <w:szCs w:val="28"/>
        </w:rPr>
        <w:t xml:space="preserve">(зі змінами) (далі – </w:t>
      </w:r>
      <w:r w:rsidR="00C40D36" w:rsidRPr="002328F3">
        <w:rPr>
          <w:rFonts w:ascii="Times New Roman" w:hAnsi="Times New Roman" w:cs="Times New Roman"/>
          <w:sz w:val="28"/>
          <w:szCs w:val="28"/>
        </w:rPr>
        <w:t>Положення</w:t>
      </w:r>
      <w:r w:rsidR="00437C37" w:rsidRPr="002328F3">
        <w:rPr>
          <w:rFonts w:ascii="Times New Roman" w:hAnsi="Times New Roman" w:cs="Times New Roman"/>
          <w:sz w:val="28"/>
          <w:szCs w:val="28"/>
        </w:rPr>
        <w:t>)</w:t>
      </w:r>
      <w:r w:rsidR="005E68A9" w:rsidRPr="002328F3">
        <w:rPr>
          <w:rFonts w:ascii="Times New Roman" w:hAnsi="Times New Roman" w:cs="Times New Roman"/>
          <w:sz w:val="28"/>
          <w:szCs w:val="28"/>
        </w:rPr>
        <w:t xml:space="preserve">, розпорядження Кабінету </w:t>
      </w:r>
      <w:r w:rsidR="005E68A9" w:rsidRPr="002328F3">
        <w:rPr>
          <w:rFonts w:ascii="Times New Roman" w:hAnsi="Times New Roman" w:cs="Times New Roman"/>
          <w:sz w:val="28"/>
          <w:szCs w:val="28"/>
          <w:lang w:eastAsia="ru-RU"/>
        </w:rPr>
        <w:t xml:space="preserve">Міністрів України від 17 листопада 2023 </w:t>
      </w:r>
      <w:r w:rsidR="00E057F8" w:rsidRPr="002328F3">
        <w:rPr>
          <w:rFonts w:ascii="Times New Roman" w:hAnsi="Times New Roman" w:cs="Times New Roman"/>
          <w:sz w:val="28"/>
          <w:szCs w:val="28"/>
          <w:lang w:eastAsia="ru-RU"/>
        </w:rPr>
        <w:t>року</w:t>
      </w:r>
      <w:r w:rsidR="005E68A9" w:rsidRPr="002328F3">
        <w:rPr>
          <w:rFonts w:ascii="Times New Roman" w:hAnsi="Times New Roman" w:cs="Times New Roman"/>
          <w:sz w:val="28"/>
          <w:szCs w:val="28"/>
          <w:lang w:eastAsia="ru-RU"/>
        </w:rPr>
        <w:t xml:space="preserve"> № 1049-р «Про </w:t>
      </w:r>
      <w:r w:rsidR="005E68A9" w:rsidRPr="002328F3">
        <w:rPr>
          <w:rFonts w:ascii="Times New Roman" w:eastAsia="Calibri" w:hAnsi="Times New Roman" w:cs="Times New Roman"/>
          <w:sz w:val="28"/>
          <w:szCs w:val="28"/>
        </w:rPr>
        <w:t xml:space="preserve">затвердження плану дій із впровадження Ініціативи </w:t>
      </w:r>
      <w:r w:rsidR="00B30EA9" w:rsidRPr="002328F3">
        <w:rPr>
          <w:rFonts w:ascii="Times New Roman" w:hAnsi="Times New Roman" w:cs="Times New Roman"/>
          <w:sz w:val="28"/>
          <w:szCs w:val="28"/>
        </w:rPr>
        <w:t>«</w:t>
      </w:r>
      <w:r w:rsidR="005E68A9" w:rsidRPr="002328F3">
        <w:rPr>
          <w:rFonts w:ascii="Times New Roman" w:eastAsia="Calibri" w:hAnsi="Times New Roman" w:cs="Times New Roman"/>
          <w:sz w:val="28"/>
          <w:szCs w:val="28"/>
        </w:rPr>
        <w:t xml:space="preserve">Партнерство </w:t>
      </w:r>
      <w:r w:rsidR="00B30EA9" w:rsidRPr="002328F3">
        <w:rPr>
          <w:rFonts w:ascii="Times New Roman" w:hAnsi="Times New Roman" w:cs="Times New Roman"/>
          <w:sz w:val="28"/>
          <w:szCs w:val="28"/>
        </w:rPr>
        <w:t>«</w:t>
      </w:r>
      <w:r w:rsidR="005E68A9" w:rsidRPr="002328F3">
        <w:rPr>
          <w:rFonts w:ascii="Times New Roman" w:eastAsia="Calibri" w:hAnsi="Times New Roman" w:cs="Times New Roman"/>
          <w:sz w:val="28"/>
          <w:szCs w:val="28"/>
        </w:rPr>
        <w:t>Відкритий Уряд</w:t>
      </w:r>
      <w:r w:rsidR="00B30EA9" w:rsidRPr="002328F3">
        <w:rPr>
          <w:rFonts w:ascii="Times New Roman" w:hAnsi="Times New Roman" w:cs="Times New Roman"/>
          <w:sz w:val="28"/>
          <w:szCs w:val="28"/>
        </w:rPr>
        <w:t>»</w:t>
      </w:r>
      <w:r w:rsidR="005E68A9" w:rsidRPr="002328F3">
        <w:rPr>
          <w:rFonts w:ascii="Times New Roman" w:eastAsia="Calibri" w:hAnsi="Times New Roman" w:cs="Times New Roman"/>
          <w:sz w:val="28"/>
          <w:szCs w:val="28"/>
        </w:rPr>
        <w:t xml:space="preserve"> у 2023</w:t>
      </w:r>
      <w:r w:rsidR="00B30EA9" w:rsidRPr="00232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EA9" w:rsidRPr="002328F3">
        <w:rPr>
          <w:rFonts w:ascii="Times New Roman" w:hAnsi="Times New Roman" w:cs="Times New Roman"/>
          <w:sz w:val="28"/>
          <w:szCs w:val="28"/>
        </w:rPr>
        <w:t xml:space="preserve">– </w:t>
      </w:r>
      <w:r w:rsidR="005E68A9" w:rsidRPr="002328F3">
        <w:rPr>
          <w:rFonts w:ascii="Times New Roman" w:eastAsia="Calibri" w:hAnsi="Times New Roman" w:cs="Times New Roman"/>
          <w:sz w:val="28"/>
          <w:szCs w:val="28"/>
        </w:rPr>
        <w:t>2025 роках»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3C53" w:rsidRPr="002328F3" w:rsidRDefault="007D3C53" w:rsidP="002515DF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328F3">
        <w:rPr>
          <w:rFonts w:eastAsiaTheme="minorHAnsi"/>
          <w:sz w:val="28"/>
          <w:szCs w:val="28"/>
          <w:lang w:eastAsia="en-US"/>
        </w:rPr>
        <w:t xml:space="preserve">Оприлюднення наборів даних у формі відкритих даних </w:t>
      </w:r>
      <w:r w:rsidR="00B30EA9" w:rsidRPr="002328F3">
        <w:rPr>
          <w:rFonts w:eastAsia="Calibri"/>
          <w:sz w:val="28"/>
          <w:szCs w:val="28"/>
        </w:rPr>
        <w:t xml:space="preserve">на Порталі та </w:t>
      </w:r>
      <w:proofErr w:type="spellStart"/>
      <w:r w:rsidR="00B30EA9" w:rsidRPr="002328F3">
        <w:rPr>
          <w:rFonts w:eastAsia="Calibri"/>
          <w:sz w:val="28"/>
          <w:szCs w:val="28"/>
        </w:rPr>
        <w:t>вебпорталі</w:t>
      </w:r>
      <w:proofErr w:type="spellEnd"/>
      <w:r w:rsidR="00B30EA9" w:rsidRPr="002328F3">
        <w:rPr>
          <w:rFonts w:eastAsia="Calibri"/>
          <w:sz w:val="28"/>
          <w:szCs w:val="28"/>
        </w:rPr>
        <w:t xml:space="preserve"> ДПС</w:t>
      </w:r>
      <w:r w:rsidR="00B30EA9" w:rsidRPr="002328F3">
        <w:rPr>
          <w:rFonts w:eastAsiaTheme="minorHAnsi"/>
          <w:sz w:val="28"/>
          <w:szCs w:val="28"/>
          <w:lang w:eastAsia="en-US"/>
        </w:rPr>
        <w:t xml:space="preserve"> </w:t>
      </w:r>
      <w:r w:rsidRPr="002328F3">
        <w:rPr>
          <w:rFonts w:eastAsiaTheme="minorHAnsi"/>
          <w:sz w:val="28"/>
          <w:szCs w:val="28"/>
          <w:lang w:eastAsia="en-US"/>
        </w:rPr>
        <w:t>здійснюється за такими принципами:</w:t>
      </w:r>
    </w:p>
    <w:p w:rsidR="007D3C53" w:rsidRPr="002328F3" w:rsidRDefault="007D3C53" w:rsidP="002515DF">
      <w:pPr>
        <w:pStyle w:val="a3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2328F3">
        <w:rPr>
          <w:rFonts w:eastAsiaTheme="minorHAnsi"/>
          <w:sz w:val="28"/>
          <w:szCs w:val="28"/>
          <w:lang w:eastAsia="en-US"/>
        </w:rPr>
        <w:t>відкритість за замовчуванням;</w:t>
      </w:r>
    </w:p>
    <w:p w:rsidR="007D3C53" w:rsidRPr="002328F3" w:rsidRDefault="007D3C53" w:rsidP="002515DF">
      <w:pPr>
        <w:pStyle w:val="a3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2328F3">
        <w:rPr>
          <w:rFonts w:eastAsiaTheme="minorHAnsi"/>
          <w:sz w:val="28"/>
          <w:szCs w:val="28"/>
          <w:lang w:eastAsia="en-US"/>
        </w:rPr>
        <w:t>оперативність;</w:t>
      </w:r>
    </w:p>
    <w:p w:rsidR="007D3C53" w:rsidRPr="002328F3" w:rsidRDefault="007D3C53" w:rsidP="002515DF">
      <w:pPr>
        <w:pStyle w:val="a3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2328F3">
        <w:rPr>
          <w:rFonts w:eastAsiaTheme="minorHAnsi"/>
          <w:sz w:val="28"/>
          <w:szCs w:val="28"/>
          <w:lang w:eastAsia="en-US"/>
        </w:rPr>
        <w:t>доступність використання;</w:t>
      </w:r>
    </w:p>
    <w:p w:rsidR="007D3C53" w:rsidRPr="002328F3" w:rsidRDefault="007D3C53" w:rsidP="002515DF">
      <w:pPr>
        <w:pStyle w:val="a3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328F3">
        <w:rPr>
          <w:rFonts w:eastAsiaTheme="minorHAnsi"/>
          <w:sz w:val="28"/>
          <w:szCs w:val="28"/>
          <w:lang w:eastAsia="en-US"/>
        </w:rPr>
        <w:t>інтероперабельність</w:t>
      </w:r>
      <w:proofErr w:type="spellEnd"/>
      <w:r w:rsidRPr="002328F3">
        <w:rPr>
          <w:rFonts w:eastAsiaTheme="minorHAnsi"/>
          <w:sz w:val="28"/>
          <w:szCs w:val="28"/>
          <w:lang w:eastAsia="en-US"/>
        </w:rPr>
        <w:t>;</w:t>
      </w:r>
    </w:p>
    <w:p w:rsidR="007D3C53" w:rsidRPr="002328F3" w:rsidRDefault="007D3C53" w:rsidP="002515DF">
      <w:pPr>
        <w:pStyle w:val="a3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2328F3">
        <w:rPr>
          <w:rFonts w:eastAsiaTheme="minorHAnsi"/>
          <w:sz w:val="28"/>
          <w:szCs w:val="28"/>
          <w:lang w:eastAsia="en-US"/>
        </w:rPr>
        <w:t>постійна застосовність;</w:t>
      </w:r>
    </w:p>
    <w:p w:rsidR="007D3C53" w:rsidRPr="002328F3" w:rsidRDefault="007D3C53" w:rsidP="002515DF">
      <w:pPr>
        <w:pStyle w:val="a3"/>
        <w:tabs>
          <w:tab w:val="left" w:pos="1134"/>
        </w:tabs>
        <w:spacing w:before="0" w:beforeAutospacing="0" w:after="0" w:afterAutospacing="0" w:line="276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328F3">
        <w:rPr>
          <w:rFonts w:eastAsiaTheme="minorHAnsi"/>
          <w:sz w:val="28"/>
          <w:szCs w:val="28"/>
          <w:lang w:eastAsia="en-US"/>
        </w:rPr>
        <w:t>інклюзивність</w:t>
      </w:r>
      <w:proofErr w:type="spellEnd"/>
      <w:r w:rsidRPr="002328F3">
        <w:rPr>
          <w:rFonts w:eastAsiaTheme="minorHAnsi"/>
          <w:sz w:val="28"/>
          <w:szCs w:val="28"/>
          <w:lang w:eastAsia="en-US"/>
        </w:rPr>
        <w:t xml:space="preserve"> розвитку.</w:t>
      </w:r>
    </w:p>
    <w:p w:rsidR="009772B3" w:rsidRPr="002328F3" w:rsidRDefault="00207630" w:rsidP="002515DF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7C37" w:rsidRPr="002328F3">
        <w:rPr>
          <w:rFonts w:ascii="Times New Roman" w:hAnsi="Times New Roman" w:cs="Times New Roman"/>
          <w:sz w:val="28"/>
          <w:szCs w:val="28"/>
        </w:rPr>
        <w:t>У цьому Порядку терміни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 xml:space="preserve"> вживаються у значеннях, визначених</w:t>
      </w:r>
      <w:r w:rsidR="00044C29" w:rsidRPr="002328F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>Закон</w:t>
      </w:r>
      <w:r w:rsidR="00B30EA9" w:rsidRPr="002328F3">
        <w:rPr>
          <w:rFonts w:ascii="Times New Roman" w:eastAsia="Calibri" w:hAnsi="Times New Roman" w:cs="Times New Roman"/>
          <w:sz w:val="28"/>
          <w:szCs w:val="28"/>
        </w:rPr>
        <w:t>ом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 xml:space="preserve"> № 2939, </w:t>
      </w:r>
      <w:r w:rsidR="00B30EA9" w:rsidRPr="002328F3">
        <w:rPr>
          <w:rFonts w:ascii="Times New Roman" w:eastAsia="Calibri" w:hAnsi="Times New Roman" w:cs="Times New Roman"/>
          <w:sz w:val="28"/>
          <w:szCs w:val="28"/>
        </w:rPr>
        <w:t>Положенням</w:t>
      </w:r>
      <w:r w:rsidR="00A47BF0" w:rsidRPr="002328F3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 xml:space="preserve"> інши</w:t>
      </w:r>
      <w:r w:rsidR="00B30EA9" w:rsidRPr="002328F3">
        <w:rPr>
          <w:rFonts w:ascii="Times New Roman" w:eastAsia="Calibri" w:hAnsi="Times New Roman" w:cs="Times New Roman"/>
          <w:sz w:val="28"/>
          <w:szCs w:val="28"/>
        </w:rPr>
        <w:t>ми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нормативно-правови</w:t>
      </w:r>
      <w:r w:rsidR="00B30EA9" w:rsidRPr="002328F3">
        <w:rPr>
          <w:rFonts w:ascii="Times New Roman" w:eastAsia="Calibri" w:hAnsi="Times New Roman" w:cs="Times New Roman"/>
          <w:sz w:val="28"/>
          <w:szCs w:val="28"/>
        </w:rPr>
        <w:t>ми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 xml:space="preserve"> акта</w:t>
      </w:r>
      <w:r w:rsidR="00B30EA9" w:rsidRPr="002328F3">
        <w:rPr>
          <w:rFonts w:ascii="Times New Roman" w:eastAsia="Calibri" w:hAnsi="Times New Roman" w:cs="Times New Roman"/>
          <w:sz w:val="28"/>
          <w:szCs w:val="28"/>
        </w:rPr>
        <w:t>ми</w:t>
      </w:r>
      <w:r w:rsidR="00437C37" w:rsidRPr="002328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C29" w:rsidRPr="002328F3" w:rsidRDefault="00044C29" w:rsidP="002515D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B1C" w:rsidRPr="002328F3" w:rsidRDefault="00432B1C" w:rsidP="00432B1C">
      <w:pPr>
        <w:tabs>
          <w:tab w:val="left" w:pos="1134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8F3">
        <w:rPr>
          <w:rFonts w:ascii="Times New Roman" w:eastAsia="Calibri" w:hAnsi="Times New Roman" w:cs="Times New Roman"/>
          <w:b/>
          <w:sz w:val="28"/>
          <w:szCs w:val="28"/>
        </w:rPr>
        <w:t>ІІ. Загальні вимоги до наборів даних, які оприлюднюються у формі відкритих даних</w:t>
      </w:r>
    </w:p>
    <w:p w:rsidR="00432B1C" w:rsidRPr="002328F3" w:rsidRDefault="00432B1C" w:rsidP="00432B1C">
      <w:pPr>
        <w:tabs>
          <w:tab w:val="left" w:pos="113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2B1C" w:rsidRPr="002328F3" w:rsidRDefault="00A742D0" w:rsidP="00A742D0">
      <w:pPr>
        <w:pStyle w:val="a4"/>
        <w:numPr>
          <w:ilvl w:val="1"/>
          <w:numId w:val="5"/>
        </w:numPr>
        <w:tabs>
          <w:tab w:val="left" w:pos="0"/>
          <w:tab w:val="left" w:pos="993"/>
          <w:tab w:val="left" w:pos="1276"/>
        </w:tabs>
        <w:spacing w:after="24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B1C" w:rsidRPr="002328F3">
        <w:rPr>
          <w:rFonts w:ascii="Times New Roman" w:eastAsia="Calibri" w:hAnsi="Times New Roman" w:cs="Times New Roman"/>
          <w:sz w:val="28"/>
          <w:szCs w:val="28"/>
        </w:rPr>
        <w:t xml:space="preserve">Для забезпечення оприлюднення та регулярного оновлення публічної інформації у формі відкритих даних ДПС завантажує та регулярно оновлює на Порталі та </w:t>
      </w:r>
      <w:proofErr w:type="spellStart"/>
      <w:r w:rsidR="00432B1C" w:rsidRPr="002328F3">
        <w:rPr>
          <w:rFonts w:ascii="Times New Roman" w:eastAsia="Calibri" w:hAnsi="Times New Roman" w:cs="Times New Roman"/>
          <w:sz w:val="28"/>
          <w:szCs w:val="28"/>
        </w:rPr>
        <w:t>вебпорталі</w:t>
      </w:r>
      <w:proofErr w:type="spellEnd"/>
      <w:r w:rsidR="00432B1C" w:rsidRPr="002328F3">
        <w:rPr>
          <w:rFonts w:ascii="Times New Roman" w:eastAsia="Calibri" w:hAnsi="Times New Roman" w:cs="Times New Roman"/>
          <w:sz w:val="28"/>
          <w:szCs w:val="28"/>
        </w:rPr>
        <w:t xml:space="preserve"> ДПС набори даних, </w:t>
      </w:r>
      <w:r w:rsidRPr="002328F3">
        <w:rPr>
          <w:rFonts w:ascii="Times New Roman" w:eastAsia="Calibri" w:hAnsi="Times New Roman" w:cs="Times New Roman"/>
          <w:sz w:val="28"/>
          <w:szCs w:val="28"/>
        </w:rPr>
        <w:t>визначені у Переліку наборів даних, які підлягають оприлюдненню (оновленню) у формі відкритих даних, розпорядником яких є Державна податкова служба України (далі – Перелік)</w:t>
      </w:r>
      <w:r w:rsidR="00432B1C" w:rsidRPr="002328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22E" w:rsidRPr="002328F3" w:rsidRDefault="00432B1C" w:rsidP="00432B1C">
      <w:pPr>
        <w:pStyle w:val="a3"/>
        <w:numPr>
          <w:ilvl w:val="1"/>
          <w:numId w:val="5"/>
        </w:numPr>
        <w:tabs>
          <w:tab w:val="left" w:pos="709"/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 На сторінці кожного набору даних на Порталі та </w:t>
      </w:r>
      <w:proofErr w:type="spellStart"/>
      <w:r w:rsidRPr="002328F3">
        <w:rPr>
          <w:rFonts w:eastAsia="Calibri"/>
          <w:sz w:val="28"/>
          <w:szCs w:val="28"/>
          <w:lang w:eastAsia="en-US"/>
        </w:rPr>
        <w:t>вебпорталі</w:t>
      </w:r>
      <w:proofErr w:type="spellEnd"/>
      <w:r w:rsidRPr="002328F3">
        <w:rPr>
          <w:rFonts w:eastAsia="Calibri"/>
          <w:sz w:val="28"/>
          <w:szCs w:val="28"/>
          <w:lang w:eastAsia="en-US"/>
        </w:rPr>
        <w:t xml:space="preserve"> ДПС розміщується:</w:t>
      </w:r>
    </w:p>
    <w:p w:rsidR="00432B1C" w:rsidRPr="002328F3" w:rsidRDefault="00432B1C" w:rsidP="0077422E">
      <w:pPr>
        <w:pStyle w:val="a3"/>
        <w:tabs>
          <w:tab w:val="left" w:pos="709"/>
          <w:tab w:val="left" w:pos="993"/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паспорт набору даних шляхом відображення на </w:t>
      </w:r>
      <w:proofErr w:type="spellStart"/>
      <w:r w:rsidRPr="002328F3">
        <w:rPr>
          <w:rFonts w:eastAsia="Calibri"/>
          <w:sz w:val="28"/>
          <w:szCs w:val="28"/>
          <w:lang w:eastAsia="en-US"/>
        </w:rPr>
        <w:t>вебсторінці</w:t>
      </w:r>
      <w:proofErr w:type="spellEnd"/>
      <w:r w:rsidRPr="002328F3">
        <w:rPr>
          <w:rFonts w:eastAsia="Calibri"/>
          <w:sz w:val="28"/>
          <w:szCs w:val="28"/>
          <w:lang w:eastAsia="en-US"/>
        </w:rPr>
        <w:t xml:space="preserve"> (для перегляду за допомогою </w:t>
      </w:r>
      <w:proofErr w:type="spellStart"/>
      <w:r w:rsidRPr="002328F3">
        <w:rPr>
          <w:rFonts w:eastAsia="Calibri"/>
          <w:sz w:val="28"/>
          <w:szCs w:val="28"/>
          <w:lang w:eastAsia="en-US"/>
        </w:rPr>
        <w:t>веббраузера</w:t>
      </w:r>
      <w:proofErr w:type="spellEnd"/>
      <w:r w:rsidRPr="002328F3">
        <w:rPr>
          <w:rFonts w:eastAsia="Calibri"/>
          <w:sz w:val="28"/>
          <w:szCs w:val="28"/>
          <w:lang w:eastAsia="en-US"/>
        </w:rPr>
        <w:t xml:space="preserve">) та шляхом розміщення </w:t>
      </w:r>
      <w:proofErr w:type="spellStart"/>
      <w:r w:rsidRPr="002328F3">
        <w:rPr>
          <w:rFonts w:eastAsia="Calibri"/>
          <w:sz w:val="28"/>
          <w:szCs w:val="28"/>
          <w:lang w:eastAsia="en-US"/>
        </w:rPr>
        <w:t>файла</w:t>
      </w:r>
      <w:proofErr w:type="spellEnd"/>
      <w:r w:rsidRPr="002328F3">
        <w:rPr>
          <w:rFonts w:eastAsia="Calibri"/>
          <w:sz w:val="28"/>
          <w:szCs w:val="28"/>
          <w:lang w:eastAsia="en-US"/>
        </w:rPr>
        <w:t xml:space="preserve"> у відкритому </w:t>
      </w:r>
      <w:proofErr w:type="spellStart"/>
      <w:r w:rsidRPr="002328F3">
        <w:rPr>
          <w:rFonts w:eastAsia="Calibri"/>
          <w:sz w:val="28"/>
          <w:szCs w:val="28"/>
          <w:lang w:eastAsia="en-US"/>
        </w:rPr>
        <w:t>машиночитаному</w:t>
      </w:r>
      <w:proofErr w:type="spellEnd"/>
      <w:r w:rsidRPr="002328F3">
        <w:rPr>
          <w:rFonts w:eastAsia="Calibri"/>
          <w:sz w:val="28"/>
          <w:szCs w:val="28"/>
          <w:lang w:eastAsia="en-US"/>
        </w:rPr>
        <w:t xml:space="preserve"> форматі, який може бути завантажений або доступний за допомогою інтерфейсу прикладного програмування;</w:t>
      </w:r>
    </w:p>
    <w:p w:rsidR="00432B1C" w:rsidRPr="002328F3" w:rsidRDefault="00432B1C" w:rsidP="00432B1C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структура набору даних у відкритому </w:t>
      </w:r>
      <w:proofErr w:type="spellStart"/>
      <w:r w:rsidRPr="002328F3">
        <w:rPr>
          <w:rFonts w:eastAsia="Calibri"/>
          <w:sz w:val="28"/>
          <w:szCs w:val="28"/>
          <w:lang w:eastAsia="en-US"/>
        </w:rPr>
        <w:t>машиночитаному</w:t>
      </w:r>
      <w:proofErr w:type="spellEnd"/>
      <w:r w:rsidRPr="002328F3">
        <w:rPr>
          <w:rFonts w:eastAsia="Calibri"/>
          <w:sz w:val="28"/>
          <w:szCs w:val="28"/>
          <w:lang w:eastAsia="en-US"/>
        </w:rPr>
        <w:t xml:space="preserve"> форматі (електронний файл, який може бути завантажений, або інтерфейс прикладного програмування);</w:t>
      </w:r>
    </w:p>
    <w:p w:rsidR="00432B1C" w:rsidRPr="002328F3" w:rsidRDefault="00432B1C" w:rsidP="00432B1C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набір даних в одному чи кількох форматах, визначених </w:t>
      </w:r>
      <w:r w:rsidRPr="002328F3">
        <w:rPr>
          <w:rFonts w:eastAsia="Calibri"/>
          <w:sz w:val="28"/>
          <w:szCs w:val="28"/>
        </w:rPr>
        <w:t>Переліком</w:t>
      </w:r>
      <w:r w:rsidRPr="002328F3">
        <w:rPr>
          <w:rFonts w:eastAsia="Calibri"/>
          <w:sz w:val="28"/>
          <w:szCs w:val="28"/>
          <w:lang w:eastAsia="en-US"/>
        </w:rPr>
        <w:t>;</w:t>
      </w:r>
    </w:p>
    <w:p w:rsidR="00432B1C" w:rsidRPr="002328F3" w:rsidRDefault="00432B1C" w:rsidP="00432B1C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>форма для зворотного зв’язку користувачів для надсилання пропозицій, відгуків тощо;</w:t>
      </w:r>
    </w:p>
    <w:p w:rsidR="00432B1C" w:rsidRPr="002328F3" w:rsidRDefault="00432B1C" w:rsidP="00432B1C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>інформація про використання набору даних надалі із зазначенням такого тексту:</w:t>
      </w:r>
    </w:p>
    <w:p w:rsidR="00432B1C" w:rsidRPr="002328F3" w:rsidRDefault="00432B1C" w:rsidP="00432B1C">
      <w:pPr>
        <w:pStyle w:val="a3"/>
        <w:tabs>
          <w:tab w:val="left" w:pos="709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 «Відповідно до Закону України </w:t>
      </w:r>
      <w:r w:rsidRPr="002328F3">
        <w:rPr>
          <w:sz w:val="28"/>
          <w:szCs w:val="28"/>
        </w:rPr>
        <w:t>«</w:t>
      </w:r>
      <w:r w:rsidRPr="002328F3">
        <w:rPr>
          <w:rFonts w:eastAsia="Calibri"/>
          <w:sz w:val="28"/>
          <w:szCs w:val="28"/>
          <w:lang w:eastAsia="en-US"/>
        </w:rPr>
        <w:t>Про доступ до публічної інформації</w:t>
      </w:r>
      <w:r w:rsidRPr="002328F3">
        <w:rPr>
          <w:sz w:val="28"/>
          <w:szCs w:val="28"/>
        </w:rPr>
        <w:t>»</w:t>
      </w:r>
      <w:r w:rsidRPr="002328F3">
        <w:rPr>
          <w:rFonts w:eastAsia="Calibri"/>
          <w:sz w:val="28"/>
          <w:szCs w:val="28"/>
          <w:lang w:eastAsia="en-US"/>
        </w:rPr>
        <w:t xml:space="preserve"> публічна інформація у формі відкритих даних (відкриті дані) оприлюднюється для вільного та безоплатного доступу до неї. Відкриті дані дозволені для їх подальшого вільного використання та поширення.</w:t>
      </w:r>
    </w:p>
    <w:p w:rsidR="00432B1C" w:rsidRPr="002328F3" w:rsidRDefault="00432B1C" w:rsidP="00432B1C">
      <w:pPr>
        <w:pStyle w:val="a3"/>
        <w:tabs>
          <w:tab w:val="left" w:pos="709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>Будь-яка особа може вільно копіювати, публікувати, поширювати, використовувати, зокрема в комерційних цілях, у поєднанні з іншою інформацією або шляхом включення до складу власного продукту відкриті дані з обов’язковим посиланням на джерело їх отримання.</w:t>
      </w:r>
    </w:p>
    <w:p w:rsidR="00432B1C" w:rsidRPr="002328F3" w:rsidRDefault="00432B1C" w:rsidP="00432B1C">
      <w:pPr>
        <w:pStyle w:val="a3"/>
        <w:tabs>
          <w:tab w:val="left" w:pos="709"/>
          <w:tab w:val="left" w:pos="993"/>
        </w:tabs>
        <w:spacing w:before="0" w:beforeAutospacing="0" w:after="24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Умовою будь-якого подальшого використання відкритих даних є обов’язкове посилання на джерело їх отримання (у тому числі гіперпосилання на </w:t>
      </w:r>
      <w:proofErr w:type="spellStart"/>
      <w:r w:rsidRPr="002328F3">
        <w:rPr>
          <w:rFonts w:eastAsia="Calibri"/>
          <w:sz w:val="28"/>
          <w:szCs w:val="28"/>
          <w:lang w:eastAsia="en-US"/>
        </w:rPr>
        <w:t>вебсторінку</w:t>
      </w:r>
      <w:proofErr w:type="spellEnd"/>
      <w:r w:rsidRPr="002328F3">
        <w:rPr>
          <w:rFonts w:eastAsia="Calibri"/>
          <w:sz w:val="28"/>
          <w:szCs w:val="28"/>
          <w:lang w:eastAsia="en-US"/>
        </w:rPr>
        <w:t xml:space="preserve"> відкритих даних розпорядника інформації).».</w:t>
      </w:r>
    </w:p>
    <w:p w:rsidR="00432B1C" w:rsidRPr="002328F3" w:rsidRDefault="00432B1C" w:rsidP="00432B1C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before="0" w:beforeAutospacing="0" w:after="240" w:afterAutospacing="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lastRenderedPageBreak/>
        <w:t xml:space="preserve"> Паспорт набору даних повинен містити елементи, перелік яких визначено пунктом 7 Положення.</w:t>
      </w:r>
    </w:p>
    <w:p w:rsidR="00432B1C" w:rsidRPr="002328F3" w:rsidRDefault="006E47E8" w:rsidP="00642049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276"/>
        </w:tabs>
        <w:spacing w:before="0" w:beforeAutospacing="0" w:after="240" w:afterAutospacing="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 </w:t>
      </w:r>
      <w:r w:rsidR="00432B1C" w:rsidRPr="002328F3">
        <w:rPr>
          <w:rFonts w:eastAsia="Calibri"/>
          <w:sz w:val="28"/>
          <w:szCs w:val="28"/>
          <w:lang w:eastAsia="en-US"/>
        </w:rPr>
        <w:t xml:space="preserve">Для розміщення паспорта та структури набору даних використовуються формат CSV або інші аналогічні відкриті </w:t>
      </w:r>
      <w:proofErr w:type="spellStart"/>
      <w:r w:rsidR="00432B1C" w:rsidRPr="002328F3">
        <w:rPr>
          <w:rFonts w:eastAsia="Calibri"/>
          <w:sz w:val="28"/>
          <w:szCs w:val="28"/>
          <w:lang w:eastAsia="en-US"/>
        </w:rPr>
        <w:t>машиночитані</w:t>
      </w:r>
      <w:proofErr w:type="spellEnd"/>
      <w:r w:rsidR="00432B1C" w:rsidRPr="002328F3">
        <w:rPr>
          <w:rFonts w:eastAsia="Calibri"/>
          <w:sz w:val="28"/>
          <w:szCs w:val="28"/>
          <w:lang w:eastAsia="en-US"/>
        </w:rPr>
        <w:t xml:space="preserve"> формати. </w:t>
      </w:r>
    </w:p>
    <w:p w:rsidR="00432B1C" w:rsidRPr="002328F3" w:rsidRDefault="00432B1C" w:rsidP="00642049">
      <w:pPr>
        <w:pStyle w:val="a3"/>
        <w:numPr>
          <w:ilvl w:val="1"/>
          <w:numId w:val="5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</w:rPr>
        <w:t xml:space="preserve"> </w:t>
      </w:r>
      <w:r w:rsidR="00BE0611" w:rsidRPr="002328F3">
        <w:rPr>
          <w:rFonts w:eastAsia="Calibri"/>
          <w:sz w:val="28"/>
          <w:szCs w:val="28"/>
        </w:rPr>
        <w:t xml:space="preserve"> </w:t>
      </w:r>
      <w:r w:rsidRPr="002328F3">
        <w:rPr>
          <w:rFonts w:eastAsia="Calibri"/>
          <w:sz w:val="28"/>
          <w:szCs w:val="28"/>
        </w:rPr>
        <w:t xml:space="preserve">Для оприлюднення наборів даних використовуються формати, визначені пунктом 9 </w:t>
      </w:r>
      <w:r w:rsidRPr="002328F3">
        <w:rPr>
          <w:rFonts w:eastAsia="Calibri"/>
          <w:sz w:val="28"/>
          <w:szCs w:val="28"/>
          <w:lang w:eastAsia="en-US"/>
        </w:rPr>
        <w:t xml:space="preserve">Положення. </w:t>
      </w:r>
    </w:p>
    <w:p w:rsidR="00432B1C" w:rsidRPr="002328F3" w:rsidRDefault="00432B1C" w:rsidP="00642049">
      <w:pPr>
        <w:pStyle w:val="a3"/>
        <w:spacing w:before="0" w:beforeAutospacing="0" w:after="24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Під час створення нових наборів даних забезпечується використання відкритих форматів даних (формати з позначкою </w:t>
      </w:r>
      <w:r w:rsidR="00147D02" w:rsidRPr="002328F3">
        <w:rPr>
          <w:sz w:val="28"/>
          <w:szCs w:val="28"/>
        </w:rPr>
        <w:t>«</w:t>
      </w:r>
      <w:r w:rsidRPr="002328F3">
        <w:rPr>
          <w:rFonts w:eastAsia="Calibri"/>
          <w:sz w:val="28"/>
          <w:szCs w:val="28"/>
          <w:lang w:eastAsia="en-US"/>
        </w:rPr>
        <w:t>*</w:t>
      </w:r>
      <w:r w:rsidR="00147D02" w:rsidRPr="002328F3">
        <w:rPr>
          <w:sz w:val="28"/>
          <w:szCs w:val="28"/>
        </w:rPr>
        <w:t>»</w:t>
      </w:r>
      <w:r w:rsidRPr="002328F3">
        <w:rPr>
          <w:rFonts w:eastAsia="Calibri"/>
          <w:sz w:val="28"/>
          <w:szCs w:val="28"/>
          <w:lang w:eastAsia="en-US"/>
        </w:rPr>
        <w:t xml:space="preserve"> </w:t>
      </w:r>
      <w:r w:rsidRPr="002328F3">
        <w:rPr>
          <w:sz w:val="28"/>
          <w:szCs w:val="28"/>
        </w:rPr>
        <w:t>в таблиці, зазначен</w:t>
      </w:r>
      <w:r w:rsidR="00B47BF6">
        <w:rPr>
          <w:sz w:val="28"/>
          <w:szCs w:val="28"/>
        </w:rPr>
        <w:t>ій</w:t>
      </w:r>
      <w:r w:rsidRPr="002328F3">
        <w:rPr>
          <w:sz w:val="28"/>
          <w:szCs w:val="28"/>
        </w:rPr>
        <w:t xml:space="preserve"> </w:t>
      </w:r>
      <w:r w:rsidR="00B47BF6">
        <w:rPr>
          <w:sz w:val="28"/>
          <w:szCs w:val="28"/>
        </w:rPr>
        <w:t>у</w:t>
      </w:r>
      <w:r w:rsidRPr="002328F3">
        <w:rPr>
          <w:sz w:val="28"/>
          <w:szCs w:val="28"/>
        </w:rPr>
        <w:t xml:space="preserve"> пункті 9 Положення</w:t>
      </w:r>
      <w:r w:rsidRPr="002328F3">
        <w:rPr>
          <w:rFonts w:eastAsia="Calibri"/>
          <w:sz w:val="28"/>
          <w:szCs w:val="28"/>
          <w:lang w:eastAsia="en-US"/>
        </w:rPr>
        <w:t>) та структурованих даних (формати RDF, XML, JSON, CSV).</w:t>
      </w:r>
    </w:p>
    <w:p w:rsidR="00432B1C" w:rsidRPr="002328F3" w:rsidRDefault="00432B1C" w:rsidP="00642049">
      <w:pPr>
        <w:pStyle w:val="a3"/>
        <w:numPr>
          <w:ilvl w:val="1"/>
          <w:numId w:val="5"/>
        </w:numPr>
        <w:tabs>
          <w:tab w:val="left" w:pos="1134"/>
          <w:tab w:val="left" w:pos="1276"/>
        </w:tabs>
        <w:spacing w:before="0" w:beforeAutospacing="0" w:after="240" w:afterAutospacing="0" w:line="276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 </w:t>
      </w:r>
      <w:r w:rsidR="003145C9">
        <w:rPr>
          <w:rFonts w:eastAsia="Calibri"/>
          <w:sz w:val="28"/>
          <w:szCs w:val="28"/>
          <w:lang w:eastAsia="en-US"/>
        </w:rPr>
        <w:t>Періодичність оновлення</w:t>
      </w:r>
      <w:r w:rsidR="003145C9" w:rsidRPr="003145C9">
        <w:rPr>
          <w:rFonts w:eastAsia="Calibri"/>
          <w:sz w:val="28"/>
          <w:szCs w:val="28"/>
          <w:lang w:val="ru-RU" w:eastAsia="en-US"/>
        </w:rPr>
        <w:t xml:space="preserve"> </w:t>
      </w:r>
      <w:r w:rsidR="003145C9">
        <w:rPr>
          <w:rFonts w:eastAsia="Calibri"/>
          <w:sz w:val="28"/>
          <w:szCs w:val="28"/>
          <w:lang w:eastAsia="en-US"/>
        </w:rPr>
        <w:t xml:space="preserve">наборів даних </w:t>
      </w:r>
      <w:r w:rsidR="00903CE0" w:rsidRPr="002328F3">
        <w:rPr>
          <w:rFonts w:eastAsia="Calibri"/>
          <w:sz w:val="28"/>
          <w:szCs w:val="28"/>
          <w:lang w:eastAsia="en-US"/>
        </w:rPr>
        <w:t>ма</w:t>
      </w:r>
      <w:r w:rsidR="007976F4">
        <w:rPr>
          <w:rFonts w:eastAsia="Calibri"/>
          <w:sz w:val="28"/>
          <w:szCs w:val="28"/>
          <w:lang w:eastAsia="en-US"/>
        </w:rPr>
        <w:t>є</w:t>
      </w:r>
      <w:r w:rsidR="00903CE0" w:rsidRPr="002328F3">
        <w:rPr>
          <w:rFonts w:eastAsia="Calibri"/>
          <w:sz w:val="28"/>
          <w:szCs w:val="28"/>
          <w:lang w:eastAsia="en-US"/>
        </w:rPr>
        <w:t xml:space="preserve"> відповідати вимогам, визначен</w:t>
      </w:r>
      <w:r w:rsidR="0099016D">
        <w:rPr>
          <w:rFonts w:eastAsia="Calibri"/>
          <w:sz w:val="28"/>
          <w:szCs w:val="28"/>
          <w:lang w:eastAsia="en-US"/>
        </w:rPr>
        <w:t>им</w:t>
      </w:r>
      <w:r w:rsidR="00430CE2">
        <w:rPr>
          <w:rFonts w:eastAsia="Calibri"/>
          <w:sz w:val="28"/>
          <w:szCs w:val="28"/>
          <w:lang w:eastAsia="en-US"/>
        </w:rPr>
        <w:t xml:space="preserve"> </w:t>
      </w:r>
      <w:r w:rsidR="007976F4">
        <w:rPr>
          <w:rFonts w:eastAsia="Calibri"/>
          <w:sz w:val="28"/>
          <w:szCs w:val="28"/>
          <w:lang w:eastAsia="en-US"/>
        </w:rPr>
        <w:t xml:space="preserve">пунктом 15 </w:t>
      </w:r>
      <w:r w:rsidR="00903CE0" w:rsidRPr="002328F3">
        <w:rPr>
          <w:rFonts w:eastAsia="Calibri"/>
          <w:sz w:val="28"/>
          <w:szCs w:val="28"/>
          <w:lang w:eastAsia="en-US"/>
        </w:rPr>
        <w:t>Положення</w:t>
      </w:r>
      <w:r w:rsidRPr="002328F3">
        <w:rPr>
          <w:rFonts w:eastAsia="Calibri"/>
          <w:sz w:val="28"/>
          <w:szCs w:val="28"/>
          <w:lang w:eastAsia="en-US"/>
        </w:rPr>
        <w:t>.</w:t>
      </w:r>
    </w:p>
    <w:p w:rsidR="009F3C4C" w:rsidRPr="002328F3" w:rsidRDefault="00044C29" w:rsidP="00D22529">
      <w:pPr>
        <w:spacing w:after="24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8F3">
        <w:rPr>
          <w:rFonts w:ascii="Times New Roman" w:eastAsia="Calibri" w:hAnsi="Times New Roman" w:cs="Times New Roman"/>
          <w:b/>
          <w:sz w:val="28"/>
          <w:szCs w:val="28"/>
        </w:rPr>
        <w:t>ІІ</w:t>
      </w:r>
      <w:r w:rsidR="00F4079B" w:rsidRPr="002328F3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2328F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B7695" w:rsidRPr="002328F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F3C4C" w:rsidRPr="002328F3">
        <w:rPr>
          <w:rFonts w:ascii="Times New Roman" w:eastAsia="Calibri" w:hAnsi="Times New Roman" w:cs="Times New Roman"/>
          <w:b/>
          <w:sz w:val="28"/>
          <w:szCs w:val="28"/>
        </w:rPr>
        <w:t>прилюднення (оновлення) наборів даних у формі відкритих даних</w:t>
      </w:r>
    </w:p>
    <w:p w:rsidR="003C665C" w:rsidRPr="002328F3" w:rsidRDefault="003C665C" w:rsidP="00D22529">
      <w:pPr>
        <w:pStyle w:val="a4"/>
        <w:numPr>
          <w:ilvl w:val="1"/>
          <w:numId w:val="10"/>
        </w:numPr>
        <w:tabs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Організація роботи та контролю щодо забезпечення оприлюднення (оновлення) наборів даних у формі відкритих даних, визначених у Переліку, покладається на Департамент організації роботи Служби. </w:t>
      </w:r>
    </w:p>
    <w:p w:rsidR="003C665C" w:rsidRPr="002328F3" w:rsidRDefault="003C665C" w:rsidP="003C665C">
      <w:pPr>
        <w:pStyle w:val="a4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Calibri" w:hAnsi="Times New Roman" w:cs="Times New Roman"/>
          <w:sz w:val="28"/>
          <w:szCs w:val="28"/>
        </w:rPr>
        <w:t>Керівники структурних підрозділів ДПС (особи, які виконують їх</w:t>
      </w:r>
      <w:r w:rsidR="0091247A" w:rsidRPr="002328F3">
        <w:rPr>
          <w:rFonts w:ascii="Times New Roman" w:eastAsia="Calibri" w:hAnsi="Times New Roman" w:cs="Times New Roman"/>
          <w:sz w:val="28"/>
          <w:szCs w:val="28"/>
        </w:rPr>
        <w:t>ні</w:t>
      </w:r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 обов’язки), визначені відповідальними за </w:t>
      </w:r>
      <w:r w:rsidR="003117D7" w:rsidRPr="003117D7">
        <w:rPr>
          <w:rFonts w:ascii="Times New Roman" w:eastAsia="Calibri" w:hAnsi="Times New Roman" w:cs="Times New Roman"/>
          <w:sz w:val="28"/>
          <w:szCs w:val="28"/>
        </w:rPr>
        <w:t>підготовку (формування) наборів даних для оприлюднення (оновлення)</w:t>
      </w:r>
      <w:r w:rsidR="0099016D">
        <w:rPr>
          <w:rFonts w:ascii="Times New Roman" w:eastAsia="Calibri" w:hAnsi="Times New Roman" w:cs="Times New Roman"/>
          <w:sz w:val="28"/>
          <w:szCs w:val="28"/>
        </w:rPr>
        <w:t>,</w:t>
      </w:r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 забезпечують:</w:t>
      </w:r>
    </w:p>
    <w:p w:rsidR="003C665C" w:rsidRPr="002328F3" w:rsidRDefault="003C665C" w:rsidP="003C665C">
      <w:pPr>
        <w:pStyle w:val="a4"/>
        <w:numPr>
          <w:ilvl w:val="2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визначення відповідальних осіб за </w:t>
      </w:r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підготовку (формування) та передачу наборів даних для оприлюднення (оновлення) </w:t>
      </w:r>
      <w:r w:rsidRPr="0023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2328F3">
        <w:rPr>
          <w:rFonts w:ascii="Times New Roman" w:eastAsia="Times New Roman" w:hAnsi="Times New Roman" w:cs="Times New Roman"/>
          <w:sz w:val="28"/>
          <w:szCs w:val="28"/>
        </w:rPr>
        <w:t xml:space="preserve">Порталі та </w:t>
      </w:r>
      <w:proofErr w:type="spellStart"/>
      <w:r w:rsidRPr="002328F3">
        <w:rPr>
          <w:rFonts w:ascii="Times New Roman" w:eastAsia="Times New Roman" w:hAnsi="Times New Roman" w:cs="Times New Roman"/>
          <w:sz w:val="28"/>
          <w:szCs w:val="28"/>
        </w:rPr>
        <w:t>вебпорталі</w:t>
      </w:r>
      <w:proofErr w:type="spellEnd"/>
      <w:r w:rsidRPr="002328F3">
        <w:rPr>
          <w:rFonts w:ascii="Times New Roman" w:eastAsia="Times New Roman" w:hAnsi="Times New Roman" w:cs="Times New Roman"/>
          <w:sz w:val="28"/>
          <w:szCs w:val="28"/>
        </w:rPr>
        <w:t xml:space="preserve"> ДПС</w:t>
      </w:r>
      <w:r w:rsidRPr="00232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відповідальні особи структурного підрозділу ДПС);</w:t>
      </w:r>
    </w:p>
    <w:p w:rsidR="003C665C" w:rsidRPr="002328F3" w:rsidRDefault="003C665C" w:rsidP="003C665C">
      <w:pPr>
        <w:pStyle w:val="a4"/>
        <w:numPr>
          <w:ilvl w:val="2"/>
          <w:numId w:val="10"/>
        </w:numPr>
        <w:tabs>
          <w:tab w:val="left" w:pos="1134"/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Calibri" w:hAnsi="Times New Roman" w:cs="Times New Roman"/>
          <w:sz w:val="28"/>
          <w:szCs w:val="28"/>
        </w:rPr>
        <w:t>надання відповідальними особами структурного підрозділу ДПС до Департаменту організації роботи Служби:</w:t>
      </w:r>
    </w:p>
    <w:p w:rsidR="003C665C" w:rsidRPr="002328F3" w:rsidRDefault="003145C9" w:rsidP="003C665C">
      <w:pPr>
        <w:pStyle w:val="a4"/>
        <w:numPr>
          <w:ilvl w:val="3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65C" w:rsidRPr="002328F3">
        <w:rPr>
          <w:rFonts w:ascii="Times New Roman" w:eastAsia="Calibri" w:hAnsi="Times New Roman" w:cs="Times New Roman"/>
          <w:sz w:val="28"/>
          <w:szCs w:val="28"/>
        </w:rPr>
        <w:t>наборів даних, які підлягають оприлюдненню у формі відкритих даних, визначених у Переліку;</w:t>
      </w:r>
    </w:p>
    <w:p w:rsidR="003C665C" w:rsidRPr="002328F3" w:rsidRDefault="003145C9" w:rsidP="003C665C">
      <w:pPr>
        <w:pStyle w:val="a4"/>
        <w:numPr>
          <w:ilvl w:val="3"/>
          <w:numId w:val="10"/>
        </w:numPr>
        <w:tabs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65C" w:rsidRPr="002328F3">
        <w:rPr>
          <w:rFonts w:ascii="Times New Roman" w:eastAsia="Calibri" w:hAnsi="Times New Roman" w:cs="Times New Roman"/>
          <w:sz w:val="28"/>
          <w:szCs w:val="28"/>
        </w:rPr>
        <w:t xml:space="preserve">паспорта набору даних та структури набору даних у відкритих </w:t>
      </w:r>
      <w:proofErr w:type="spellStart"/>
      <w:r w:rsidR="003C665C" w:rsidRPr="002328F3">
        <w:rPr>
          <w:rFonts w:ascii="Times New Roman" w:eastAsia="Calibri" w:hAnsi="Times New Roman" w:cs="Times New Roman"/>
          <w:sz w:val="28"/>
          <w:szCs w:val="28"/>
        </w:rPr>
        <w:t>машиночитаних</w:t>
      </w:r>
      <w:proofErr w:type="spellEnd"/>
      <w:r w:rsidR="003C665C" w:rsidRPr="002328F3">
        <w:rPr>
          <w:rFonts w:ascii="Times New Roman" w:eastAsia="Calibri" w:hAnsi="Times New Roman" w:cs="Times New Roman"/>
          <w:sz w:val="28"/>
          <w:szCs w:val="28"/>
        </w:rPr>
        <w:t xml:space="preserve"> форматах, визначених пунктом 8 Положення, та відповідних змін (за потреби);</w:t>
      </w:r>
    </w:p>
    <w:p w:rsidR="003C665C" w:rsidRPr="002328F3" w:rsidRDefault="003145C9" w:rsidP="003C665C">
      <w:pPr>
        <w:pStyle w:val="a4"/>
        <w:numPr>
          <w:ilvl w:val="3"/>
          <w:numId w:val="10"/>
        </w:numPr>
        <w:tabs>
          <w:tab w:val="left" w:pos="1276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65C" w:rsidRPr="002328F3">
        <w:rPr>
          <w:rFonts w:ascii="Times New Roman" w:eastAsia="Calibri" w:hAnsi="Times New Roman" w:cs="Times New Roman"/>
          <w:sz w:val="28"/>
          <w:szCs w:val="28"/>
        </w:rPr>
        <w:t>відомостей про зміну відповідальних осіб, зазначених у паспорті набору даних, які підлягають оприлюдненню (оновленню) у формі відкритих даних;</w:t>
      </w:r>
    </w:p>
    <w:p w:rsidR="003C665C" w:rsidRPr="000231CE" w:rsidRDefault="003145C9" w:rsidP="0091247A">
      <w:pPr>
        <w:pStyle w:val="a4"/>
        <w:numPr>
          <w:ilvl w:val="3"/>
          <w:numId w:val="10"/>
        </w:numPr>
        <w:tabs>
          <w:tab w:val="left" w:pos="1276"/>
        </w:tabs>
        <w:spacing w:after="24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3C665C" w:rsidRPr="002328F3">
        <w:rPr>
          <w:rFonts w:ascii="Times New Roman" w:eastAsia="Calibri" w:hAnsi="Times New Roman" w:cs="Times New Roman"/>
          <w:sz w:val="28"/>
          <w:szCs w:val="28"/>
        </w:rPr>
        <w:t xml:space="preserve">актуалізацію та надання пропозицій щодо внесення змін до </w:t>
      </w:r>
      <w:r w:rsidR="003C665C" w:rsidRPr="000231CE">
        <w:rPr>
          <w:rFonts w:ascii="Times New Roman" w:eastAsia="Calibri" w:hAnsi="Times New Roman" w:cs="Times New Roman"/>
          <w:sz w:val="28"/>
          <w:szCs w:val="28"/>
        </w:rPr>
        <w:t>Переліку.</w:t>
      </w:r>
    </w:p>
    <w:p w:rsidR="003C665C" w:rsidRPr="000231CE" w:rsidRDefault="003C665C" w:rsidP="002328F3">
      <w:pPr>
        <w:pStyle w:val="a4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Для оприлюднення та/або оновлення наборів даних на Порталі та </w:t>
      </w:r>
      <w:proofErr w:type="spellStart"/>
      <w:r w:rsidRPr="000231CE">
        <w:rPr>
          <w:rFonts w:ascii="Times New Roman" w:eastAsia="Calibri" w:hAnsi="Times New Roman" w:cs="Times New Roman"/>
          <w:sz w:val="28"/>
          <w:szCs w:val="28"/>
        </w:rPr>
        <w:t>вебпорталі</w:t>
      </w:r>
      <w:proofErr w:type="spellEnd"/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ДПС відповідальні особи </w:t>
      </w:r>
      <w:r w:rsidR="00ED172E" w:rsidRPr="000231CE">
        <w:rPr>
          <w:rFonts w:ascii="Times New Roman" w:eastAsia="Calibri" w:hAnsi="Times New Roman" w:cs="Times New Roman"/>
          <w:sz w:val="28"/>
          <w:szCs w:val="28"/>
        </w:rPr>
        <w:t>структурн</w:t>
      </w:r>
      <w:r w:rsidR="00E260EC" w:rsidRPr="000231CE">
        <w:rPr>
          <w:rFonts w:ascii="Times New Roman" w:eastAsia="Calibri" w:hAnsi="Times New Roman" w:cs="Times New Roman"/>
          <w:sz w:val="28"/>
          <w:szCs w:val="28"/>
        </w:rPr>
        <w:t>ого</w:t>
      </w:r>
      <w:r w:rsidR="00ED172E" w:rsidRPr="000231CE">
        <w:rPr>
          <w:rFonts w:ascii="Times New Roman" w:eastAsia="Calibri" w:hAnsi="Times New Roman" w:cs="Times New Roman"/>
          <w:sz w:val="28"/>
          <w:szCs w:val="28"/>
        </w:rPr>
        <w:t xml:space="preserve"> підрозділ</w:t>
      </w:r>
      <w:r w:rsidR="00E260EC" w:rsidRPr="000231CE">
        <w:rPr>
          <w:rFonts w:ascii="Times New Roman" w:eastAsia="Calibri" w:hAnsi="Times New Roman" w:cs="Times New Roman"/>
          <w:sz w:val="28"/>
          <w:szCs w:val="28"/>
        </w:rPr>
        <w:t>у</w:t>
      </w:r>
      <w:r w:rsidR="00ED172E" w:rsidRPr="000231CE">
        <w:rPr>
          <w:rFonts w:ascii="Times New Roman" w:eastAsia="Calibri" w:hAnsi="Times New Roman" w:cs="Times New Roman"/>
          <w:sz w:val="28"/>
          <w:szCs w:val="28"/>
        </w:rPr>
        <w:t xml:space="preserve"> ДПС 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подають в електронному вигляді через систему електронного документообігу ДПС </w:t>
      </w:r>
      <w:r w:rsidR="00B9313B" w:rsidRPr="000231CE">
        <w:rPr>
          <w:rFonts w:ascii="Times New Roman" w:eastAsia="Calibri" w:hAnsi="Times New Roman" w:cs="Times New Roman"/>
          <w:sz w:val="28"/>
          <w:szCs w:val="28"/>
        </w:rPr>
        <w:t xml:space="preserve">(далі – СЕД) </w:t>
      </w:r>
      <w:r w:rsidRPr="000231CE">
        <w:rPr>
          <w:rFonts w:ascii="Times New Roman" w:eastAsia="Calibri" w:hAnsi="Times New Roman" w:cs="Times New Roman"/>
          <w:sz w:val="28"/>
          <w:szCs w:val="28"/>
        </w:rPr>
        <w:t>набори даних до Департаменту організації роботи Служби у форм</w:t>
      </w:r>
      <w:r w:rsidR="00E260EC" w:rsidRPr="000231CE">
        <w:rPr>
          <w:rFonts w:ascii="Times New Roman" w:eastAsia="Calibri" w:hAnsi="Times New Roman" w:cs="Times New Roman"/>
          <w:sz w:val="28"/>
          <w:szCs w:val="28"/>
        </w:rPr>
        <w:t>аті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та з періодичністю, визначеними Переліком.</w:t>
      </w:r>
    </w:p>
    <w:p w:rsidR="003C665C" w:rsidRPr="000231CE" w:rsidRDefault="003C665C" w:rsidP="002328F3">
      <w:pPr>
        <w:tabs>
          <w:tab w:val="left" w:pos="1134"/>
        </w:tabs>
        <w:spacing w:after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1CE">
        <w:rPr>
          <w:rFonts w:ascii="Times New Roman" w:eastAsia="Calibri" w:hAnsi="Times New Roman" w:cs="Times New Roman"/>
          <w:sz w:val="28"/>
          <w:szCs w:val="28"/>
        </w:rPr>
        <w:t>Інформація подається разом із супровідним листом за підписом керівника структурного підрозділу ДПС (особи, яка виконує його обов’язки)</w:t>
      </w:r>
      <w:r w:rsidR="00287F98" w:rsidRPr="000231CE">
        <w:rPr>
          <w:rFonts w:ascii="Times New Roman" w:eastAsia="Calibri" w:hAnsi="Times New Roman" w:cs="Times New Roman"/>
          <w:sz w:val="28"/>
          <w:szCs w:val="28"/>
        </w:rPr>
        <w:t>, яким підготовлено інформацію</w:t>
      </w:r>
      <w:r w:rsidRPr="000231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518" w:rsidRPr="000231CE" w:rsidRDefault="004F42D9" w:rsidP="00F8079B">
      <w:pPr>
        <w:pStyle w:val="a4"/>
        <w:numPr>
          <w:ilvl w:val="1"/>
          <w:numId w:val="10"/>
        </w:numPr>
        <w:tabs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Формування та надання наборів даних до Департаменту організації роботи Служби може </w:t>
      </w:r>
      <w:proofErr w:type="spellStart"/>
      <w:r w:rsidRPr="000231CE">
        <w:rPr>
          <w:rFonts w:ascii="Times New Roman" w:eastAsia="Calibri" w:hAnsi="Times New Roman" w:cs="Times New Roman"/>
          <w:sz w:val="28"/>
          <w:szCs w:val="28"/>
        </w:rPr>
        <w:t>здійснюватис</w:t>
      </w:r>
      <w:r w:rsidR="00B47BF6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автоматично програмними засобами електронних інформаційних ресурсів за наявності технічної можливості.</w:t>
      </w:r>
      <w:r w:rsidR="00FC7518" w:rsidRPr="000231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172E" w:rsidRPr="000231CE" w:rsidRDefault="00ED172E" w:rsidP="00F8079B">
      <w:pPr>
        <w:pStyle w:val="a4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1CE">
        <w:rPr>
          <w:rFonts w:ascii="Times New Roman" w:eastAsia="Calibri" w:hAnsi="Times New Roman" w:cs="Times New Roman"/>
          <w:sz w:val="28"/>
          <w:szCs w:val="28"/>
        </w:rPr>
        <w:t>Завантаження набор</w:t>
      </w:r>
      <w:r w:rsidR="006377F6" w:rsidRPr="000231CE">
        <w:rPr>
          <w:rFonts w:ascii="Times New Roman" w:eastAsia="Calibri" w:hAnsi="Times New Roman" w:cs="Times New Roman"/>
          <w:sz w:val="28"/>
          <w:szCs w:val="28"/>
        </w:rPr>
        <w:t>у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даних</w:t>
      </w:r>
      <w:r w:rsidR="00714046" w:rsidRPr="000231CE">
        <w:rPr>
          <w:rFonts w:ascii="Times New Roman" w:eastAsia="Calibri" w:hAnsi="Times New Roman" w:cs="Times New Roman"/>
          <w:sz w:val="28"/>
          <w:szCs w:val="28"/>
        </w:rPr>
        <w:t>, паспорта набору даних та структури набору даних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на Порталі та </w:t>
      </w:r>
      <w:proofErr w:type="spellStart"/>
      <w:r w:rsidRPr="000231CE">
        <w:rPr>
          <w:rFonts w:ascii="Times New Roman" w:eastAsia="Calibri" w:hAnsi="Times New Roman" w:cs="Times New Roman"/>
          <w:sz w:val="28"/>
          <w:szCs w:val="28"/>
        </w:rPr>
        <w:t>вебпорталі</w:t>
      </w:r>
      <w:proofErr w:type="spellEnd"/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ДПС здійснюється відповідальними особами Департаменту організації роботи Служби</w:t>
      </w:r>
      <w:r w:rsidR="002F510F" w:rsidRPr="00023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на підставі отриманої </w:t>
      </w:r>
      <w:r w:rsidR="00BC35B0">
        <w:rPr>
          <w:rFonts w:ascii="Times New Roman" w:eastAsia="Calibri" w:hAnsi="Times New Roman" w:cs="Times New Roman"/>
          <w:sz w:val="28"/>
          <w:szCs w:val="28"/>
        </w:rPr>
        <w:t xml:space="preserve">відповідно до пункту 3.3 Порядку 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інформації, визначеної у підпункті </w:t>
      </w:r>
      <w:r w:rsidR="00714046" w:rsidRPr="000231CE">
        <w:rPr>
          <w:rFonts w:ascii="Times New Roman" w:eastAsia="Calibri" w:hAnsi="Times New Roman" w:cs="Times New Roman"/>
          <w:sz w:val="28"/>
          <w:szCs w:val="28"/>
        </w:rPr>
        <w:t>3</w:t>
      </w:r>
      <w:r w:rsidRPr="000231CE">
        <w:rPr>
          <w:rFonts w:ascii="Times New Roman" w:eastAsia="Calibri" w:hAnsi="Times New Roman" w:cs="Times New Roman"/>
          <w:sz w:val="28"/>
          <w:szCs w:val="28"/>
        </w:rPr>
        <w:t>.</w:t>
      </w:r>
      <w:r w:rsidR="00714046" w:rsidRPr="000231CE">
        <w:rPr>
          <w:rFonts w:ascii="Times New Roman" w:eastAsia="Calibri" w:hAnsi="Times New Roman" w:cs="Times New Roman"/>
          <w:sz w:val="28"/>
          <w:szCs w:val="28"/>
        </w:rPr>
        <w:t>2</w:t>
      </w:r>
      <w:r w:rsidRPr="000231CE">
        <w:rPr>
          <w:rFonts w:ascii="Times New Roman" w:eastAsia="Calibri" w:hAnsi="Times New Roman" w:cs="Times New Roman"/>
          <w:sz w:val="28"/>
          <w:szCs w:val="28"/>
        </w:rPr>
        <w:t>.</w:t>
      </w:r>
      <w:r w:rsidR="00714046" w:rsidRPr="000231CE">
        <w:rPr>
          <w:rFonts w:ascii="Times New Roman" w:eastAsia="Calibri" w:hAnsi="Times New Roman" w:cs="Times New Roman"/>
          <w:sz w:val="28"/>
          <w:szCs w:val="28"/>
        </w:rPr>
        <w:t>2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пункту </w:t>
      </w:r>
      <w:r w:rsidR="00714046" w:rsidRPr="000231CE">
        <w:rPr>
          <w:rFonts w:ascii="Times New Roman" w:eastAsia="Calibri" w:hAnsi="Times New Roman" w:cs="Times New Roman"/>
          <w:sz w:val="28"/>
          <w:szCs w:val="28"/>
        </w:rPr>
        <w:t>3</w:t>
      </w:r>
      <w:r w:rsidRPr="000231CE">
        <w:rPr>
          <w:rFonts w:ascii="Times New Roman" w:eastAsia="Calibri" w:hAnsi="Times New Roman" w:cs="Times New Roman"/>
          <w:sz w:val="28"/>
          <w:szCs w:val="28"/>
        </w:rPr>
        <w:t>.</w:t>
      </w:r>
      <w:r w:rsidR="00714046" w:rsidRPr="000231CE">
        <w:rPr>
          <w:rFonts w:ascii="Times New Roman" w:eastAsia="Calibri" w:hAnsi="Times New Roman" w:cs="Times New Roman"/>
          <w:sz w:val="28"/>
          <w:szCs w:val="28"/>
        </w:rPr>
        <w:t>2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Порядку</w:t>
      </w:r>
      <w:r w:rsidR="002F510F" w:rsidRPr="000231CE">
        <w:rPr>
          <w:rFonts w:ascii="Times New Roman" w:eastAsia="Calibri" w:hAnsi="Times New Roman" w:cs="Times New Roman"/>
          <w:sz w:val="28"/>
          <w:szCs w:val="28"/>
        </w:rPr>
        <w:t>.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447B" w:rsidRPr="0082447B" w:rsidRDefault="00457BC0" w:rsidP="00F8079B">
      <w:pPr>
        <w:pStyle w:val="a4"/>
        <w:tabs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1CE">
        <w:rPr>
          <w:rFonts w:ascii="Times New Roman" w:eastAsia="Calibri" w:hAnsi="Times New Roman" w:cs="Times New Roman"/>
          <w:sz w:val="28"/>
          <w:szCs w:val="28"/>
        </w:rPr>
        <w:t>Н</w:t>
      </w:r>
      <w:r w:rsidR="0082447B" w:rsidRPr="000231CE">
        <w:rPr>
          <w:rFonts w:ascii="Times New Roman" w:eastAsia="Calibri" w:hAnsi="Times New Roman" w:cs="Times New Roman"/>
          <w:sz w:val="28"/>
          <w:szCs w:val="28"/>
        </w:rPr>
        <w:t>абор</w:t>
      </w:r>
      <w:r w:rsidRPr="000231CE">
        <w:rPr>
          <w:rFonts w:ascii="Times New Roman" w:eastAsia="Calibri" w:hAnsi="Times New Roman" w:cs="Times New Roman"/>
          <w:sz w:val="28"/>
          <w:szCs w:val="28"/>
        </w:rPr>
        <w:t>и</w:t>
      </w:r>
      <w:r w:rsidR="0082447B" w:rsidRPr="000231CE">
        <w:rPr>
          <w:rFonts w:ascii="Times New Roman" w:eastAsia="Calibri" w:hAnsi="Times New Roman" w:cs="Times New Roman"/>
          <w:sz w:val="28"/>
          <w:szCs w:val="28"/>
        </w:rPr>
        <w:t xml:space="preserve"> даних, </w:t>
      </w:r>
      <w:r w:rsidRPr="000231CE">
        <w:rPr>
          <w:rFonts w:ascii="Times New Roman" w:eastAsia="Calibri" w:hAnsi="Times New Roman" w:cs="Times New Roman"/>
          <w:sz w:val="28"/>
          <w:szCs w:val="28"/>
        </w:rPr>
        <w:t>сформован</w:t>
      </w:r>
      <w:r w:rsidR="00B9313B" w:rsidRPr="000231CE">
        <w:rPr>
          <w:rFonts w:ascii="Times New Roman" w:eastAsia="Calibri" w:hAnsi="Times New Roman" w:cs="Times New Roman"/>
          <w:sz w:val="28"/>
          <w:szCs w:val="28"/>
        </w:rPr>
        <w:t>і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автоматично засобами інформаційно-комунікаційних систем ДПС</w:t>
      </w:r>
      <w:r w:rsidR="00AD3ACC" w:rsidRPr="00AD3AC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13B" w:rsidRPr="000231CE">
        <w:rPr>
          <w:rFonts w:ascii="Times New Roman" w:eastAsia="Calibri" w:hAnsi="Times New Roman" w:cs="Times New Roman"/>
          <w:sz w:val="28"/>
          <w:szCs w:val="28"/>
        </w:rPr>
        <w:t>з</w:t>
      </w:r>
      <w:r w:rsidRPr="000231CE">
        <w:rPr>
          <w:rFonts w:ascii="Times New Roman" w:eastAsia="Calibri" w:hAnsi="Times New Roman" w:cs="Times New Roman"/>
          <w:sz w:val="28"/>
          <w:szCs w:val="28"/>
        </w:rPr>
        <w:t>авантаж</w:t>
      </w:r>
      <w:r w:rsidR="00B9313B" w:rsidRPr="000231CE">
        <w:rPr>
          <w:rFonts w:ascii="Times New Roman" w:eastAsia="Calibri" w:hAnsi="Times New Roman" w:cs="Times New Roman"/>
          <w:sz w:val="28"/>
          <w:szCs w:val="28"/>
        </w:rPr>
        <w:t>уються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13B" w:rsidRPr="000231CE">
        <w:rPr>
          <w:rFonts w:ascii="Times New Roman" w:eastAsia="Calibri" w:hAnsi="Times New Roman" w:cs="Times New Roman"/>
          <w:sz w:val="28"/>
          <w:szCs w:val="28"/>
        </w:rPr>
        <w:t xml:space="preserve">відповідальною особою Департаменту організації роботи Служби без необхідності надання </w:t>
      </w:r>
      <w:r w:rsidR="00F8079B" w:rsidRPr="000231CE">
        <w:rPr>
          <w:rFonts w:ascii="Times New Roman" w:eastAsia="Calibri" w:hAnsi="Times New Roman" w:cs="Times New Roman"/>
          <w:sz w:val="28"/>
          <w:szCs w:val="28"/>
        </w:rPr>
        <w:t xml:space="preserve">структурними підрозділами ДПС таких наборів даних </w:t>
      </w:r>
      <w:r w:rsidR="00B9313B" w:rsidRPr="000231CE">
        <w:rPr>
          <w:rFonts w:ascii="Times New Roman" w:eastAsia="Calibri" w:hAnsi="Times New Roman" w:cs="Times New Roman"/>
          <w:sz w:val="28"/>
          <w:szCs w:val="28"/>
        </w:rPr>
        <w:t xml:space="preserve">засобами </w:t>
      </w:r>
      <w:r w:rsidR="00F8079B" w:rsidRPr="000231CE">
        <w:rPr>
          <w:rFonts w:ascii="Times New Roman" w:eastAsia="Calibri" w:hAnsi="Times New Roman" w:cs="Times New Roman"/>
          <w:sz w:val="28"/>
          <w:szCs w:val="28"/>
        </w:rPr>
        <w:t>СЕД. При цьому відповідальні особи Департаменту організації роботи Служби за потреби можуть залучати відповідальних осіб структурних підрозділів ДПС для перевірки наборів даних, формування яких здійснювалось автоматично засобами інформаційно-комунікаційних систем ДПС.</w:t>
      </w:r>
    </w:p>
    <w:p w:rsidR="00E2794B" w:rsidRPr="002328F3" w:rsidRDefault="00E2794B" w:rsidP="00F8079B">
      <w:pPr>
        <w:pStyle w:val="a4"/>
        <w:numPr>
          <w:ilvl w:val="1"/>
          <w:numId w:val="10"/>
        </w:numPr>
        <w:tabs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Calibri" w:hAnsi="Times New Roman" w:cs="Times New Roman"/>
          <w:sz w:val="28"/>
          <w:szCs w:val="28"/>
        </w:rPr>
        <w:t>ДПС може здійснювати завантаження наборів даних, які не включені до Переліку, якщо інше не передбачено Законом № 2939, у разі високого суспільного інтересу до таких даних (високої частоти їх запитування; за результатами опитування громадської думки; антикорупційного ефекту та/або економічного ефекту від оприлюднення наборів даних; наявності інших обставин).</w:t>
      </w:r>
    </w:p>
    <w:p w:rsidR="007C5E92" w:rsidRPr="002328F3" w:rsidRDefault="00054820" w:rsidP="00F4079B">
      <w:pPr>
        <w:pStyle w:val="a4"/>
        <w:numPr>
          <w:ilvl w:val="1"/>
          <w:numId w:val="10"/>
        </w:numPr>
        <w:tabs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Calibri" w:hAnsi="Times New Roman" w:cs="Times New Roman"/>
          <w:sz w:val="28"/>
          <w:szCs w:val="28"/>
        </w:rPr>
        <w:t>Публічна інформація, що містить персональні дані фізичної особи, оприлюднюється у формі відкритих даних у разі додержання однієї з умов</w:t>
      </w:r>
      <w:r w:rsidR="00E2794B" w:rsidRPr="002328F3">
        <w:rPr>
          <w:rFonts w:ascii="Times New Roman" w:eastAsia="Calibri" w:hAnsi="Times New Roman" w:cs="Times New Roman"/>
          <w:sz w:val="28"/>
          <w:szCs w:val="28"/>
        </w:rPr>
        <w:t>, визначених частиною третьою статті 10¹ Закону № 2939.</w:t>
      </w:r>
    </w:p>
    <w:p w:rsidR="007A2E8C" w:rsidRPr="002328F3" w:rsidRDefault="007A2E8C" w:rsidP="00F4079B">
      <w:pPr>
        <w:pStyle w:val="a4"/>
        <w:numPr>
          <w:ilvl w:val="1"/>
          <w:numId w:val="10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Обмеження доступу до </w:t>
      </w:r>
      <w:r w:rsidR="00A334CF" w:rsidRPr="002328F3">
        <w:rPr>
          <w:rFonts w:ascii="Times New Roman" w:eastAsia="Calibri" w:hAnsi="Times New Roman" w:cs="Times New Roman"/>
          <w:sz w:val="28"/>
          <w:szCs w:val="28"/>
        </w:rPr>
        <w:t xml:space="preserve">публічної </w:t>
      </w:r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інформації, в тому числі у формі відкритих даних, здійснюється відповідно до частини другої статті 6 </w:t>
      </w:r>
      <w:r w:rsidR="00A334CF" w:rsidRPr="002328F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328F3">
        <w:rPr>
          <w:rFonts w:ascii="Times New Roman" w:eastAsia="Calibri" w:hAnsi="Times New Roman" w:cs="Times New Roman"/>
          <w:sz w:val="28"/>
          <w:szCs w:val="28"/>
        </w:rPr>
        <w:t>Закону № 2939 при дотриманні сукупності таких вимог:</w:t>
      </w:r>
    </w:p>
    <w:p w:rsidR="00737F80" w:rsidRPr="002328F3" w:rsidRDefault="00737F80" w:rsidP="00737F80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1) виключно в інтересах національної безпеки, територіальної цілісності або громадського порядку з метою запобігання заворушенням чи кримінальним правопорушенням, для охорони </w:t>
      </w:r>
      <w:r w:rsidR="00E057F8" w:rsidRPr="002328F3">
        <w:rPr>
          <w:rFonts w:eastAsia="Calibri"/>
          <w:sz w:val="28"/>
          <w:szCs w:val="28"/>
          <w:lang w:eastAsia="en-US"/>
        </w:rPr>
        <w:t>здоров’я</w:t>
      </w:r>
      <w:r w:rsidRPr="002328F3">
        <w:rPr>
          <w:rFonts w:eastAsia="Calibri"/>
          <w:sz w:val="28"/>
          <w:szCs w:val="28"/>
          <w:lang w:eastAsia="en-US"/>
        </w:rPr>
        <w:t xml:space="preserve">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</w:p>
    <w:p w:rsidR="00737F80" w:rsidRPr="002328F3" w:rsidRDefault="00737F80" w:rsidP="00737F80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>2) розголошення інформації може завдати істотної шкоди цим інтересам;</w:t>
      </w:r>
    </w:p>
    <w:p w:rsidR="00737F80" w:rsidRPr="000231CE" w:rsidRDefault="00737F80" w:rsidP="00EA6933">
      <w:pPr>
        <w:pStyle w:val="a3"/>
        <w:spacing w:before="0" w:beforeAutospacing="0" w:after="24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328F3">
        <w:rPr>
          <w:rFonts w:eastAsia="Calibri"/>
          <w:sz w:val="28"/>
          <w:szCs w:val="28"/>
          <w:lang w:eastAsia="en-US"/>
        </w:rPr>
        <w:t xml:space="preserve">3) шкода від оприлюднення такої інформації переважає суспільний інтерес в </w:t>
      </w:r>
      <w:r w:rsidRPr="000231CE">
        <w:rPr>
          <w:rFonts w:eastAsia="Calibri"/>
          <w:sz w:val="28"/>
          <w:szCs w:val="28"/>
          <w:lang w:eastAsia="en-US"/>
        </w:rPr>
        <w:t>її отриманні.</w:t>
      </w:r>
    </w:p>
    <w:p w:rsidR="00AC5FFB" w:rsidRPr="000231CE" w:rsidRDefault="00220B09" w:rsidP="00F4079B">
      <w:pPr>
        <w:pStyle w:val="a4"/>
        <w:numPr>
          <w:ilvl w:val="1"/>
          <w:numId w:val="10"/>
        </w:numPr>
        <w:tabs>
          <w:tab w:val="left" w:pos="0"/>
          <w:tab w:val="left" w:pos="993"/>
          <w:tab w:val="left" w:pos="1276"/>
        </w:tabs>
        <w:spacing w:after="240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FFB" w:rsidRPr="000231CE">
        <w:rPr>
          <w:rFonts w:ascii="Times New Roman" w:eastAsia="Calibri" w:hAnsi="Times New Roman" w:cs="Times New Roman"/>
          <w:sz w:val="28"/>
          <w:szCs w:val="28"/>
        </w:rPr>
        <w:t xml:space="preserve">У разі внесення змін до Переліку </w:t>
      </w:r>
      <w:r w:rsidR="00846193" w:rsidRPr="000231CE">
        <w:rPr>
          <w:rFonts w:ascii="Times New Roman" w:eastAsia="Calibri" w:hAnsi="Times New Roman" w:cs="Times New Roman"/>
          <w:sz w:val="28"/>
          <w:szCs w:val="28"/>
        </w:rPr>
        <w:t>відповідальн</w:t>
      </w:r>
      <w:r w:rsidR="00766A28" w:rsidRPr="000231CE">
        <w:rPr>
          <w:rFonts w:ascii="Times New Roman" w:eastAsia="Calibri" w:hAnsi="Times New Roman" w:cs="Times New Roman"/>
          <w:sz w:val="28"/>
          <w:szCs w:val="28"/>
        </w:rPr>
        <w:t>а</w:t>
      </w:r>
      <w:r w:rsidR="00846193" w:rsidRPr="000231CE">
        <w:rPr>
          <w:rFonts w:ascii="Times New Roman" w:eastAsia="Calibri" w:hAnsi="Times New Roman" w:cs="Times New Roman"/>
          <w:sz w:val="28"/>
          <w:szCs w:val="28"/>
        </w:rPr>
        <w:t xml:space="preserve"> особ</w:t>
      </w:r>
      <w:r w:rsidR="00766A28" w:rsidRPr="000231CE">
        <w:rPr>
          <w:rFonts w:ascii="Times New Roman" w:eastAsia="Calibri" w:hAnsi="Times New Roman" w:cs="Times New Roman"/>
          <w:sz w:val="28"/>
          <w:szCs w:val="28"/>
        </w:rPr>
        <w:t>а</w:t>
      </w:r>
      <w:r w:rsidR="00AC5FFB" w:rsidRPr="00023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16D" w:rsidRPr="000231CE">
        <w:rPr>
          <w:rFonts w:ascii="Times New Roman" w:eastAsia="Calibri" w:hAnsi="Times New Roman" w:cs="Times New Roman"/>
          <w:sz w:val="28"/>
          <w:szCs w:val="28"/>
        </w:rPr>
        <w:t xml:space="preserve">структурного підрозділу ДПС </w:t>
      </w:r>
      <w:r w:rsidRPr="000231CE">
        <w:rPr>
          <w:rFonts w:ascii="Times New Roman" w:eastAsia="Calibri" w:hAnsi="Times New Roman" w:cs="Times New Roman"/>
          <w:sz w:val="28"/>
          <w:szCs w:val="28"/>
        </w:rPr>
        <w:t xml:space="preserve">протягом </w:t>
      </w:r>
      <w:r w:rsidR="0099016D" w:rsidRPr="000231CE">
        <w:rPr>
          <w:rFonts w:ascii="Times New Roman" w:eastAsia="Calibri" w:hAnsi="Times New Roman" w:cs="Times New Roman"/>
          <w:sz w:val="28"/>
          <w:szCs w:val="28"/>
        </w:rPr>
        <w:t xml:space="preserve">10 календарних днів </w:t>
      </w:r>
      <w:r w:rsidR="00B47BF6">
        <w:rPr>
          <w:rFonts w:ascii="Times New Roman" w:eastAsia="Calibri" w:hAnsi="Times New Roman" w:cs="Times New Roman"/>
          <w:sz w:val="28"/>
          <w:szCs w:val="28"/>
        </w:rPr>
        <w:t>і</w:t>
      </w:r>
      <w:r w:rsidR="00AC5FFB" w:rsidRPr="000231CE">
        <w:rPr>
          <w:rFonts w:ascii="Times New Roman" w:eastAsia="Calibri" w:hAnsi="Times New Roman" w:cs="Times New Roman"/>
          <w:sz w:val="28"/>
          <w:szCs w:val="28"/>
        </w:rPr>
        <w:t xml:space="preserve">з дати набрання чинності такими змінами </w:t>
      </w:r>
      <w:r w:rsidR="0099016D" w:rsidRPr="000231CE">
        <w:rPr>
          <w:rFonts w:ascii="Times New Roman" w:eastAsia="Calibri" w:hAnsi="Times New Roman" w:cs="Times New Roman"/>
          <w:sz w:val="28"/>
          <w:szCs w:val="28"/>
        </w:rPr>
        <w:t>забезпечує</w:t>
      </w:r>
      <w:r w:rsidR="00DA15CC">
        <w:rPr>
          <w:rFonts w:ascii="Times New Roman" w:eastAsia="Calibri" w:hAnsi="Times New Roman" w:cs="Times New Roman"/>
          <w:sz w:val="28"/>
          <w:szCs w:val="28"/>
        </w:rPr>
        <w:t>,</w:t>
      </w:r>
      <w:r w:rsidR="0099016D" w:rsidRPr="00023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5CC">
        <w:rPr>
          <w:rFonts w:ascii="Times New Roman" w:eastAsia="Calibri" w:hAnsi="Times New Roman" w:cs="Times New Roman"/>
          <w:sz w:val="28"/>
          <w:szCs w:val="28"/>
        </w:rPr>
        <w:t xml:space="preserve">з урахуванням положень п. 3.4 Порядку, </w:t>
      </w:r>
      <w:r w:rsidR="005D6BCB" w:rsidRPr="000231CE">
        <w:rPr>
          <w:rFonts w:ascii="Times New Roman" w:eastAsia="Calibri" w:hAnsi="Times New Roman" w:cs="Times New Roman"/>
          <w:sz w:val="28"/>
          <w:szCs w:val="28"/>
        </w:rPr>
        <w:t xml:space="preserve">підготовку та надання </w:t>
      </w:r>
      <w:r w:rsidR="0099016D" w:rsidRPr="000231CE">
        <w:rPr>
          <w:rFonts w:ascii="Times New Roman" w:eastAsia="Calibri" w:hAnsi="Times New Roman" w:cs="Times New Roman"/>
          <w:sz w:val="28"/>
          <w:szCs w:val="28"/>
        </w:rPr>
        <w:t xml:space="preserve">нового набору даних </w:t>
      </w:r>
      <w:r w:rsidR="005D6BCB" w:rsidRPr="000231CE">
        <w:rPr>
          <w:rFonts w:ascii="Times New Roman" w:eastAsia="Calibri" w:hAnsi="Times New Roman" w:cs="Times New Roman"/>
          <w:sz w:val="28"/>
          <w:szCs w:val="28"/>
        </w:rPr>
        <w:t xml:space="preserve">до Департаменту організації роботи Служби для оприлюднення </w:t>
      </w:r>
      <w:r w:rsidR="00AC5FFB" w:rsidRPr="000231CE">
        <w:rPr>
          <w:rFonts w:ascii="Times New Roman" w:eastAsia="Calibri" w:hAnsi="Times New Roman" w:cs="Times New Roman"/>
          <w:sz w:val="28"/>
          <w:szCs w:val="28"/>
        </w:rPr>
        <w:t xml:space="preserve">на Порталі та </w:t>
      </w:r>
      <w:proofErr w:type="spellStart"/>
      <w:r w:rsidR="00AC5FFB" w:rsidRPr="000231CE">
        <w:rPr>
          <w:rFonts w:ascii="Times New Roman" w:eastAsia="Calibri" w:hAnsi="Times New Roman" w:cs="Times New Roman"/>
          <w:sz w:val="28"/>
          <w:szCs w:val="28"/>
        </w:rPr>
        <w:t>вебпорталі</w:t>
      </w:r>
      <w:proofErr w:type="spellEnd"/>
      <w:r w:rsidR="00AC5FFB" w:rsidRPr="000231CE">
        <w:rPr>
          <w:rFonts w:ascii="Times New Roman" w:eastAsia="Calibri" w:hAnsi="Times New Roman" w:cs="Times New Roman"/>
          <w:sz w:val="28"/>
          <w:szCs w:val="28"/>
        </w:rPr>
        <w:t xml:space="preserve"> ДПС.</w:t>
      </w:r>
    </w:p>
    <w:p w:rsidR="004B21C1" w:rsidRPr="002328F3" w:rsidRDefault="004B21C1" w:rsidP="00F4079B">
      <w:pPr>
        <w:pStyle w:val="a4"/>
        <w:numPr>
          <w:ilvl w:val="1"/>
          <w:numId w:val="10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1CE">
        <w:rPr>
          <w:rFonts w:ascii="Times New Roman" w:eastAsia="Calibri" w:hAnsi="Times New Roman" w:cs="Times New Roman"/>
          <w:sz w:val="28"/>
          <w:szCs w:val="28"/>
        </w:rPr>
        <w:t>Публічна</w:t>
      </w:r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 інформація у формі відкритих даних є дозволеною для її вільного використання та поширення</w:t>
      </w:r>
      <w:r w:rsidR="00220B09" w:rsidRPr="002328F3">
        <w:rPr>
          <w:rFonts w:ascii="Times New Roman" w:eastAsia="Calibri" w:hAnsi="Times New Roman" w:cs="Times New Roman"/>
          <w:sz w:val="28"/>
          <w:szCs w:val="28"/>
        </w:rPr>
        <w:t xml:space="preserve"> надалі</w:t>
      </w:r>
      <w:r w:rsidRPr="002328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AE8" w:rsidRPr="002328F3" w:rsidRDefault="00D33AE8" w:rsidP="00D33AE8">
      <w:pPr>
        <w:pStyle w:val="a4"/>
        <w:tabs>
          <w:tab w:val="left" w:pos="0"/>
          <w:tab w:val="left" w:pos="993"/>
          <w:tab w:val="left" w:pos="1276"/>
        </w:tabs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643" w:rsidRPr="002328F3" w:rsidRDefault="00843643" w:rsidP="00D22529">
      <w:pPr>
        <w:tabs>
          <w:tab w:val="left" w:pos="1134"/>
        </w:tabs>
        <w:spacing w:after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8F3">
        <w:rPr>
          <w:rFonts w:ascii="Times New Roman" w:eastAsia="Calibri" w:hAnsi="Times New Roman" w:cs="Times New Roman"/>
          <w:b/>
          <w:sz w:val="28"/>
          <w:szCs w:val="28"/>
        </w:rPr>
        <w:t>ІІІ. Відповідальність</w:t>
      </w:r>
    </w:p>
    <w:p w:rsidR="00843643" w:rsidRPr="002328F3" w:rsidRDefault="00843643" w:rsidP="00D22529">
      <w:pPr>
        <w:tabs>
          <w:tab w:val="left" w:pos="0"/>
          <w:tab w:val="left" w:pos="851"/>
          <w:tab w:val="left" w:pos="1134"/>
        </w:tabs>
        <w:spacing w:after="24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3">
        <w:rPr>
          <w:rFonts w:ascii="Times New Roman" w:eastAsia="Calibri" w:hAnsi="Times New Roman" w:cs="Times New Roman"/>
          <w:sz w:val="28"/>
          <w:szCs w:val="28"/>
        </w:rPr>
        <w:t>Керівники структурних підрозділів ДПС (особи, які виконують їх</w:t>
      </w:r>
      <w:r w:rsidR="0099016D">
        <w:rPr>
          <w:rFonts w:ascii="Times New Roman" w:eastAsia="Calibri" w:hAnsi="Times New Roman" w:cs="Times New Roman"/>
          <w:sz w:val="28"/>
          <w:szCs w:val="28"/>
        </w:rPr>
        <w:t>ні</w:t>
      </w:r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 обов’язки) несуть персональну відповідальність за достовірність і актуальність оприлюднених наборів даних на Порталі та </w:t>
      </w:r>
      <w:proofErr w:type="spellStart"/>
      <w:r w:rsidRPr="002328F3">
        <w:rPr>
          <w:rFonts w:ascii="Times New Roman" w:eastAsia="Calibri" w:hAnsi="Times New Roman" w:cs="Times New Roman"/>
          <w:sz w:val="28"/>
          <w:szCs w:val="28"/>
        </w:rPr>
        <w:t>вебпорталі</w:t>
      </w:r>
      <w:proofErr w:type="spellEnd"/>
      <w:r w:rsidRPr="002328F3">
        <w:rPr>
          <w:rFonts w:ascii="Times New Roman" w:eastAsia="Calibri" w:hAnsi="Times New Roman" w:cs="Times New Roman"/>
          <w:sz w:val="28"/>
          <w:szCs w:val="28"/>
        </w:rPr>
        <w:t xml:space="preserve"> ДПС.  </w:t>
      </w:r>
    </w:p>
    <w:p w:rsidR="00843643" w:rsidRDefault="00843643" w:rsidP="000425FC">
      <w:pPr>
        <w:pStyle w:val="a3"/>
        <w:tabs>
          <w:tab w:val="left" w:pos="1134"/>
          <w:tab w:val="left" w:pos="1276"/>
        </w:tabs>
        <w:spacing w:before="0" w:beforeAutospacing="0" w:after="0" w:afterAutospacing="0" w:line="276" w:lineRule="auto"/>
        <w:jc w:val="both"/>
        <w:rPr>
          <w:rFonts w:eastAsia="Calibri"/>
          <w:sz w:val="27"/>
          <w:szCs w:val="27"/>
          <w:lang w:eastAsia="en-US"/>
        </w:rPr>
      </w:pPr>
    </w:p>
    <w:p w:rsidR="000425FC" w:rsidRDefault="000425FC" w:rsidP="000425FC">
      <w:pPr>
        <w:pStyle w:val="a3"/>
        <w:tabs>
          <w:tab w:val="left" w:pos="1134"/>
          <w:tab w:val="left" w:pos="1276"/>
        </w:tabs>
        <w:spacing w:before="0" w:beforeAutospacing="0" w:after="0" w:afterAutospacing="0" w:line="276" w:lineRule="auto"/>
        <w:jc w:val="both"/>
        <w:rPr>
          <w:rFonts w:eastAsia="Calibri"/>
          <w:sz w:val="27"/>
          <w:szCs w:val="27"/>
          <w:lang w:eastAsia="en-US"/>
        </w:rPr>
      </w:pPr>
    </w:p>
    <w:p w:rsidR="000425FC" w:rsidRPr="00B121F9" w:rsidRDefault="000425FC" w:rsidP="000425FC">
      <w:pPr>
        <w:pStyle w:val="a3"/>
        <w:tabs>
          <w:tab w:val="left" w:pos="1134"/>
          <w:tab w:val="left" w:pos="1276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21F9">
        <w:rPr>
          <w:rFonts w:eastAsia="Calibri"/>
          <w:sz w:val="28"/>
          <w:szCs w:val="28"/>
          <w:lang w:eastAsia="en-US"/>
        </w:rPr>
        <w:t>В. о. директора Департаменту</w:t>
      </w:r>
    </w:p>
    <w:p w:rsidR="000425FC" w:rsidRPr="00B121F9" w:rsidRDefault="000425FC" w:rsidP="000425FC">
      <w:pPr>
        <w:pStyle w:val="a3"/>
        <w:tabs>
          <w:tab w:val="left" w:pos="1134"/>
          <w:tab w:val="left" w:pos="1276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21F9">
        <w:rPr>
          <w:rFonts w:eastAsia="Calibri"/>
          <w:sz w:val="28"/>
          <w:szCs w:val="28"/>
          <w:lang w:eastAsia="en-US"/>
        </w:rPr>
        <w:t>організації роботи Служби                                                                  Олена РИМАР</w:t>
      </w:r>
    </w:p>
    <w:p w:rsidR="000D41D6" w:rsidRDefault="000D41D6" w:rsidP="000425FC">
      <w:pPr>
        <w:pStyle w:val="a3"/>
        <w:tabs>
          <w:tab w:val="left" w:pos="1134"/>
          <w:tab w:val="left" w:pos="1276"/>
        </w:tabs>
        <w:spacing w:before="0" w:beforeAutospacing="0" w:after="0" w:afterAutospacing="0" w:line="276" w:lineRule="auto"/>
        <w:jc w:val="both"/>
        <w:rPr>
          <w:rFonts w:eastAsia="Calibri"/>
          <w:sz w:val="27"/>
          <w:szCs w:val="27"/>
          <w:lang w:eastAsia="en-US"/>
        </w:rPr>
      </w:pPr>
    </w:p>
    <w:sectPr w:rsidR="000D41D6" w:rsidSect="000D41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03" w:rsidRDefault="00465203" w:rsidP="00112989">
      <w:pPr>
        <w:spacing w:after="0" w:line="240" w:lineRule="auto"/>
      </w:pPr>
      <w:r>
        <w:separator/>
      </w:r>
    </w:p>
  </w:endnote>
  <w:endnote w:type="continuationSeparator" w:id="0">
    <w:p w:rsidR="00465203" w:rsidRDefault="00465203" w:rsidP="0011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03" w:rsidRDefault="00465203" w:rsidP="00112989">
      <w:pPr>
        <w:spacing w:after="0" w:line="240" w:lineRule="auto"/>
      </w:pPr>
      <w:r>
        <w:separator/>
      </w:r>
    </w:p>
  </w:footnote>
  <w:footnote w:type="continuationSeparator" w:id="0">
    <w:p w:rsidR="00465203" w:rsidRDefault="00465203" w:rsidP="0011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44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2584" w:rsidRPr="00B47BF6" w:rsidRDefault="002909E6">
        <w:pPr>
          <w:pStyle w:val="a7"/>
          <w:jc w:val="center"/>
          <w:rPr>
            <w:rFonts w:ascii="Times New Roman" w:hAnsi="Times New Roman" w:cs="Times New Roman"/>
          </w:rPr>
        </w:pPr>
        <w:r w:rsidRPr="00B47BF6">
          <w:rPr>
            <w:rFonts w:ascii="Times New Roman" w:hAnsi="Times New Roman" w:cs="Times New Roman"/>
          </w:rPr>
          <w:fldChar w:fldCharType="begin"/>
        </w:r>
        <w:r w:rsidR="007B2584" w:rsidRPr="00B47BF6">
          <w:rPr>
            <w:rFonts w:ascii="Times New Roman" w:hAnsi="Times New Roman" w:cs="Times New Roman"/>
          </w:rPr>
          <w:instrText>PAGE   \* MERGEFORMAT</w:instrText>
        </w:r>
        <w:r w:rsidRPr="00B47BF6">
          <w:rPr>
            <w:rFonts w:ascii="Times New Roman" w:hAnsi="Times New Roman" w:cs="Times New Roman"/>
          </w:rPr>
          <w:fldChar w:fldCharType="separate"/>
        </w:r>
        <w:r w:rsidR="003020E4" w:rsidRPr="003020E4">
          <w:rPr>
            <w:rFonts w:ascii="Times New Roman" w:hAnsi="Times New Roman" w:cs="Times New Roman"/>
            <w:noProof/>
            <w:lang w:val="ru-RU"/>
          </w:rPr>
          <w:t>5</w:t>
        </w:r>
        <w:r w:rsidRPr="00B47BF6">
          <w:rPr>
            <w:rFonts w:ascii="Times New Roman" w:hAnsi="Times New Roman" w:cs="Times New Roman"/>
          </w:rPr>
          <w:fldChar w:fldCharType="end"/>
        </w:r>
      </w:p>
    </w:sdtContent>
  </w:sdt>
  <w:p w:rsidR="007B2584" w:rsidRDefault="007B25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C74402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0B3781"/>
    <w:multiLevelType w:val="multilevel"/>
    <w:tmpl w:val="3AFAD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1DD1054E"/>
    <w:multiLevelType w:val="hybridMultilevel"/>
    <w:tmpl w:val="C352BA8C"/>
    <w:lvl w:ilvl="0" w:tplc="F2B6C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E21B6C"/>
    <w:multiLevelType w:val="multilevel"/>
    <w:tmpl w:val="74567A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0280B85"/>
    <w:multiLevelType w:val="multilevel"/>
    <w:tmpl w:val="74567A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C6025AB"/>
    <w:multiLevelType w:val="multilevel"/>
    <w:tmpl w:val="A380D8F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413482"/>
    <w:multiLevelType w:val="multilevel"/>
    <w:tmpl w:val="A6BE7B5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74C92459"/>
    <w:multiLevelType w:val="hybridMultilevel"/>
    <w:tmpl w:val="679899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65A21ED"/>
    <w:multiLevelType w:val="multilevel"/>
    <w:tmpl w:val="5E0ECBF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C3244A"/>
    <w:multiLevelType w:val="multilevel"/>
    <w:tmpl w:val="D55827A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B3"/>
    <w:rsid w:val="00015843"/>
    <w:rsid w:val="000231CE"/>
    <w:rsid w:val="0003133C"/>
    <w:rsid w:val="000425FC"/>
    <w:rsid w:val="00044C29"/>
    <w:rsid w:val="00051544"/>
    <w:rsid w:val="00054820"/>
    <w:rsid w:val="000603BF"/>
    <w:rsid w:val="000709AF"/>
    <w:rsid w:val="0007634E"/>
    <w:rsid w:val="00094C74"/>
    <w:rsid w:val="00096A66"/>
    <w:rsid w:val="000A465A"/>
    <w:rsid w:val="000C01F4"/>
    <w:rsid w:val="000D0012"/>
    <w:rsid w:val="000D41D6"/>
    <w:rsid w:val="000E5468"/>
    <w:rsid w:val="000F0EAD"/>
    <w:rsid w:val="001011A3"/>
    <w:rsid w:val="00112989"/>
    <w:rsid w:val="001362A8"/>
    <w:rsid w:val="00147D02"/>
    <w:rsid w:val="00150005"/>
    <w:rsid w:val="00150540"/>
    <w:rsid w:val="00160DE4"/>
    <w:rsid w:val="00182EB2"/>
    <w:rsid w:val="001B6173"/>
    <w:rsid w:val="001B7EA2"/>
    <w:rsid w:val="001C4FA8"/>
    <w:rsid w:val="001E5A02"/>
    <w:rsid w:val="001F5485"/>
    <w:rsid w:val="002053EE"/>
    <w:rsid w:val="00207630"/>
    <w:rsid w:val="00220B09"/>
    <w:rsid w:val="002328F3"/>
    <w:rsid w:val="00247613"/>
    <w:rsid w:val="002515DF"/>
    <w:rsid w:val="0027741D"/>
    <w:rsid w:val="00287F98"/>
    <w:rsid w:val="002909E6"/>
    <w:rsid w:val="002B573C"/>
    <w:rsid w:val="002C3184"/>
    <w:rsid w:val="002C43BA"/>
    <w:rsid w:val="002E054A"/>
    <w:rsid w:val="002E0BB7"/>
    <w:rsid w:val="002E44F2"/>
    <w:rsid w:val="002F1DBC"/>
    <w:rsid w:val="002F510F"/>
    <w:rsid w:val="003020E4"/>
    <w:rsid w:val="003020E6"/>
    <w:rsid w:val="003100D2"/>
    <w:rsid w:val="003117D7"/>
    <w:rsid w:val="003145C9"/>
    <w:rsid w:val="0032040E"/>
    <w:rsid w:val="0032161E"/>
    <w:rsid w:val="00325D88"/>
    <w:rsid w:val="0033140A"/>
    <w:rsid w:val="00373D7C"/>
    <w:rsid w:val="003754F2"/>
    <w:rsid w:val="00392A17"/>
    <w:rsid w:val="00394091"/>
    <w:rsid w:val="003A7158"/>
    <w:rsid w:val="003C665C"/>
    <w:rsid w:val="003D2790"/>
    <w:rsid w:val="003D5429"/>
    <w:rsid w:val="00405DC1"/>
    <w:rsid w:val="00427BBC"/>
    <w:rsid w:val="00430CE2"/>
    <w:rsid w:val="00432B1C"/>
    <w:rsid w:val="00437C37"/>
    <w:rsid w:val="00453712"/>
    <w:rsid w:val="00457BC0"/>
    <w:rsid w:val="00461AD9"/>
    <w:rsid w:val="00463242"/>
    <w:rsid w:val="00463F30"/>
    <w:rsid w:val="00465203"/>
    <w:rsid w:val="00486FC2"/>
    <w:rsid w:val="004A3D74"/>
    <w:rsid w:val="004A67FC"/>
    <w:rsid w:val="004B21C1"/>
    <w:rsid w:val="004C5868"/>
    <w:rsid w:val="004D37D1"/>
    <w:rsid w:val="004E49B3"/>
    <w:rsid w:val="004E74C8"/>
    <w:rsid w:val="004F42D9"/>
    <w:rsid w:val="005128EF"/>
    <w:rsid w:val="0053249B"/>
    <w:rsid w:val="005324C4"/>
    <w:rsid w:val="005464A5"/>
    <w:rsid w:val="0059579F"/>
    <w:rsid w:val="005C3A9C"/>
    <w:rsid w:val="005C7F2B"/>
    <w:rsid w:val="005D6BCB"/>
    <w:rsid w:val="005E68A9"/>
    <w:rsid w:val="00633B7A"/>
    <w:rsid w:val="006377F6"/>
    <w:rsid w:val="00642049"/>
    <w:rsid w:val="00645DFA"/>
    <w:rsid w:val="00664EFE"/>
    <w:rsid w:val="00676B2A"/>
    <w:rsid w:val="00691F51"/>
    <w:rsid w:val="006931F2"/>
    <w:rsid w:val="006B5B6E"/>
    <w:rsid w:val="006C60BE"/>
    <w:rsid w:val="006D401D"/>
    <w:rsid w:val="006E47E8"/>
    <w:rsid w:val="006F3279"/>
    <w:rsid w:val="006F5312"/>
    <w:rsid w:val="00703B8E"/>
    <w:rsid w:val="00714046"/>
    <w:rsid w:val="00737F80"/>
    <w:rsid w:val="00765446"/>
    <w:rsid w:val="00766A28"/>
    <w:rsid w:val="0076753B"/>
    <w:rsid w:val="0077422E"/>
    <w:rsid w:val="00796F95"/>
    <w:rsid w:val="007976F4"/>
    <w:rsid w:val="007A2E8C"/>
    <w:rsid w:val="007B2073"/>
    <w:rsid w:val="007B2584"/>
    <w:rsid w:val="007B2BC2"/>
    <w:rsid w:val="007C5E92"/>
    <w:rsid w:val="007D3C53"/>
    <w:rsid w:val="008031F4"/>
    <w:rsid w:val="00815040"/>
    <w:rsid w:val="008204CD"/>
    <w:rsid w:val="0082447B"/>
    <w:rsid w:val="0083698A"/>
    <w:rsid w:val="008428D1"/>
    <w:rsid w:val="00843643"/>
    <w:rsid w:val="00846193"/>
    <w:rsid w:val="00850360"/>
    <w:rsid w:val="00850E33"/>
    <w:rsid w:val="0086758B"/>
    <w:rsid w:val="0087001F"/>
    <w:rsid w:val="008769BB"/>
    <w:rsid w:val="008B7695"/>
    <w:rsid w:val="008C256C"/>
    <w:rsid w:val="008E1CE9"/>
    <w:rsid w:val="008F53C9"/>
    <w:rsid w:val="00902844"/>
    <w:rsid w:val="00903CE0"/>
    <w:rsid w:val="0090496B"/>
    <w:rsid w:val="0091247A"/>
    <w:rsid w:val="00935CE2"/>
    <w:rsid w:val="00937F91"/>
    <w:rsid w:val="009466D9"/>
    <w:rsid w:val="00952E33"/>
    <w:rsid w:val="00957B1A"/>
    <w:rsid w:val="00971046"/>
    <w:rsid w:val="009772B3"/>
    <w:rsid w:val="0099016D"/>
    <w:rsid w:val="0099265B"/>
    <w:rsid w:val="009C4C13"/>
    <w:rsid w:val="009F0077"/>
    <w:rsid w:val="009F3C4C"/>
    <w:rsid w:val="00A022F2"/>
    <w:rsid w:val="00A12433"/>
    <w:rsid w:val="00A14BBC"/>
    <w:rsid w:val="00A238F5"/>
    <w:rsid w:val="00A327E5"/>
    <w:rsid w:val="00A334CF"/>
    <w:rsid w:val="00A47BF0"/>
    <w:rsid w:val="00A47D33"/>
    <w:rsid w:val="00A65704"/>
    <w:rsid w:val="00A742D0"/>
    <w:rsid w:val="00A94050"/>
    <w:rsid w:val="00AA6A45"/>
    <w:rsid w:val="00AC3761"/>
    <w:rsid w:val="00AC5FFB"/>
    <w:rsid w:val="00AD3ACC"/>
    <w:rsid w:val="00AD4E72"/>
    <w:rsid w:val="00AE4AC3"/>
    <w:rsid w:val="00AF254C"/>
    <w:rsid w:val="00B046D2"/>
    <w:rsid w:val="00B121F9"/>
    <w:rsid w:val="00B2036A"/>
    <w:rsid w:val="00B30EA9"/>
    <w:rsid w:val="00B34DC8"/>
    <w:rsid w:val="00B47BF6"/>
    <w:rsid w:val="00B72DB4"/>
    <w:rsid w:val="00B73FCA"/>
    <w:rsid w:val="00B80E8C"/>
    <w:rsid w:val="00B9313B"/>
    <w:rsid w:val="00B94E89"/>
    <w:rsid w:val="00BC35B0"/>
    <w:rsid w:val="00BC560F"/>
    <w:rsid w:val="00BD7AFC"/>
    <w:rsid w:val="00BE0611"/>
    <w:rsid w:val="00BF351B"/>
    <w:rsid w:val="00C05DA1"/>
    <w:rsid w:val="00C1560C"/>
    <w:rsid w:val="00C17BED"/>
    <w:rsid w:val="00C2232B"/>
    <w:rsid w:val="00C22CA1"/>
    <w:rsid w:val="00C40D36"/>
    <w:rsid w:val="00C45ED9"/>
    <w:rsid w:val="00C53CDB"/>
    <w:rsid w:val="00C53F0D"/>
    <w:rsid w:val="00C75665"/>
    <w:rsid w:val="00C974D1"/>
    <w:rsid w:val="00CB21A3"/>
    <w:rsid w:val="00CB54D2"/>
    <w:rsid w:val="00CD09C2"/>
    <w:rsid w:val="00CF3E54"/>
    <w:rsid w:val="00D02EF1"/>
    <w:rsid w:val="00D22529"/>
    <w:rsid w:val="00D235BA"/>
    <w:rsid w:val="00D33AE8"/>
    <w:rsid w:val="00D351E7"/>
    <w:rsid w:val="00D659BD"/>
    <w:rsid w:val="00D76C6E"/>
    <w:rsid w:val="00D8500F"/>
    <w:rsid w:val="00D85922"/>
    <w:rsid w:val="00D90434"/>
    <w:rsid w:val="00DA15CC"/>
    <w:rsid w:val="00DC02BB"/>
    <w:rsid w:val="00DC2795"/>
    <w:rsid w:val="00DD2668"/>
    <w:rsid w:val="00DF1A05"/>
    <w:rsid w:val="00DF24CD"/>
    <w:rsid w:val="00E057F8"/>
    <w:rsid w:val="00E171E3"/>
    <w:rsid w:val="00E20CEA"/>
    <w:rsid w:val="00E260EC"/>
    <w:rsid w:val="00E2794B"/>
    <w:rsid w:val="00E422F2"/>
    <w:rsid w:val="00E4634B"/>
    <w:rsid w:val="00E55144"/>
    <w:rsid w:val="00E56C8F"/>
    <w:rsid w:val="00E83A16"/>
    <w:rsid w:val="00E84993"/>
    <w:rsid w:val="00E90BB4"/>
    <w:rsid w:val="00E97593"/>
    <w:rsid w:val="00EA5456"/>
    <w:rsid w:val="00EA6211"/>
    <w:rsid w:val="00EA6933"/>
    <w:rsid w:val="00EC25A3"/>
    <w:rsid w:val="00EC799A"/>
    <w:rsid w:val="00ED172E"/>
    <w:rsid w:val="00F00FB1"/>
    <w:rsid w:val="00F259AD"/>
    <w:rsid w:val="00F4079B"/>
    <w:rsid w:val="00F77D31"/>
    <w:rsid w:val="00F8079B"/>
    <w:rsid w:val="00F82A6F"/>
    <w:rsid w:val="00F96DE4"/>
    <w:rsid w:val="00FC062D"/>
    <w:rsid w:val="00FC7518"/>
    <w:rsid w:val="00FD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7D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C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7630"/>
    <w:pPr>
      <w:ind w:left="720"/>
      <w:contextualSpacing/>
    </w:pPr>
  </w:style>
  <w:style w:type="character" w:customStyle="1" w:styleId="a5">
    <w:name w:val="Основний текст Знак"/>
    <w:basedOn w:val="a0"/>
    <w:link w:val="a6"/>
    <w:rsid w:val="00E20CE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E20CEA"/>
    <w:pPr>
      <w:shd w:val="clear" w:color="auto" w:fill="FFFFFF"/>
      <w:spacing w:before="960" w:after="300" w:line="322" w:lineRule="exact"/>
      <w:ind w:hanging="420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E20CEA"/>
  </w:style>
  <w:style w:type="character" w:customStyle="1" w:styleId="20">
    <w:name w:val="Заголовок 2 Знак"/>
    <w:basedOn w:val="a0"/>
    <w:link w:val="2"/>
    <w:uiPriority w:val="9"/>
    <w:rsid w:val="004D37D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7">
    <w:name w:val="header"/>
    <w:basedOn w:val="a"/>
    <w:link w:val="a8"/>
    <w:uiPriority w:val="99"/>
    <w:unhideWhenUsed/>
    <w:rsid w:val="001129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2989"/>
  </w:style>
  <w:style w:type="paragraph" w:styleId="a9">
    <w:name w:val="footer"/>
    <w:basedOn w:val="a"/>
    <w:link w:val="aa"/>
    <w:uiPriority w:val="99"/>
    <w:unhideWhenUsed/>
    <w:rsid w:val="001129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12989"/>
  </w:style>
  <w:style w:type="paragraph" w:styleId="ab">
    <w:name w:val="Balloon Text"/>
    <w:basedOn w:val="a"/>
    <w:link w:val="ac"/>
    <w:uiPriority w:val="99"/>
    <w:semiHidden/>
    <w:unhideWhenUsed/>
    <w:rsid w:val="006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76B2A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uiPriority w:val="99"/>
    <w:locked/>
    <w:rsid w:val="002E44F2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44F2"/>
    <w:pPr>
      <w:widowControl w:val="0"/>
      <w:shd w:val="clear" w:color="auto" w:fill="FFFFFF"/>
      <w:spacing w:after="540" w:line="269" w:lineRule="exac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7D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C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7630"/>
    <w:pPr>
      <w:ind w:left="720"/>
      <w:contextualSpacing/>
    </w:pPr>
  </w:style>
  <w:style w:type="character" w:customStyle="1" w:styleId="a5">
    <w:name w:val="Основний текст Знак"/>
    <w:basedOn w:val="a0"/>
    <w:link w:val="a6"/>
    <w:rsid w:val="00E20CE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E20CEA"/>
    <w:pPr>
      <w:shd w:val="clear" w:color="auto" w:fill="FFFFFF"/>
      <w:spacing w:before="960" w:after="300" w:line="322" w:lineRule="exact"/>
      <w:ind w:hanging="420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E20CEA"/>
  </w:style>
  <w:style w:type="character" w:customStyle="1" w:styleId="20">
    <w:name w:val="Заголовок 2 Знак"/>
    <w:basedOn w:val="a0"/>
    <w:link w:val="2"/>
    <w:uiPriority w:val="9"/>
    <w:rsid w:val="004D37D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7">
    <w:name w:val="header"/>
    <w:basedOn w:val="a"/>
    <w:link w:val="a8"/>
    <w:uiPriority w:val="99"/>
    <w:unhideWhenUsed/>
    <w:rsid w:val="001129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2989"/>
  </w:style>
  <w:style w:type="paragraph" w:styleId="a9">
    <w:name w:val="footer"/>
    <w:basedOn w:val="a"/>
    <w:link w:val="aa"/>
    <w:uiPriority w:val="99"/>
    <w:unhideWhenUsed/>
    <w:rsid w:val="001129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12989"/>
  </w:style>
  <w:style w:type="paragraph" w:styleId="ab">
    <w:name w:val="Balloon Text"/>
    <w:basedOn w:val="a"/>
    <w:link w:val="ac"/>
    <w:uiPriority w:val="99"/>
    <w:semiHidden/>
    <w:unhideWhenUsed/>
    <w:rsid w:val="006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76B2A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uiPriority w:val="99"/>
    <w:locked/>
    <w:rsid w:val="002E44F2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44F2"/>
    <w:pPr>
      <w:widowControl w:val="0"/>
      <w:shd w:val="clear" w:color="auto" w:fill="FFFFFF"/>
      <w:spacing w:after="540" w:line="269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FBF1-D36A-4539-AB83-54AE88C5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5688</Words>
  <Characters>3243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КУТЄВА ГАЛИНА АНАТОЛІЇВНА</cp:lastModifiedBy>
  <cp:revision>2</cp:revision>
  <cp:lastPrinted>2024-08-30T13:14:00Z</cp:lastPrinted>
  <dcterms:created xsi:type="dcterms:W3CDTF">2024-11-29T13:34:00Z</dcterms:created>
  <dcterms:modified xsi:type="dcterms:W3CDTF">2024-11-29T13:34:00Z</dcterms:modified>
</cp:coreProperties>
</file>