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856"/>
        <w:gridCol w:w="5783"/>
      </w:tblGrid>
      <w:tr w:rsidR="00F675AA" w:rsidRPr="00F675AA" w:rsidTr="00F675AA">
        <w:trPr>
          <w:tblCellSpacing w:w="0" w:type="dxa"/>
        </w:trPr>
        <w:tc>
          <w:tcPr>
            <w:tcW w:w="2000" w:type="pct"/>
            <w:hideMark/>
          </w:tcPr>
          <w:p w:rsidR="00F675AA" w:rsidRPr="00F675AA" w:rsidRDefault="00F675AA" w:rsidP="00F675AA">
            <w:pPr>
              <w:spacing w:before="100" w:beforeAutospacing="1" w:after="100" w:afterAutospacing="1" w:line="240" w:lineRule="auto"/>
              <w:rPr>
                <w:rFonts w:ascii="Times New Roman" w:eastAsia="Times New Roman" w:hAnsi="Times New Roman" w:cs="Times New Roman"/>
                <w:sz w:val="24"/>
                <w:szCs w:val="24"/>
                <w:lang w:eastAsia="uk-UA"/>
              </w:rPr>
            </w:pPr>
            <w:bookmarkStart w:id="0" w:name="n263"/>
            <w:bookmarkStart w:id="1" w:name="n26"/>
            <w:bookmarkEnd w:id="0"/>
            <w:bookmarkEnd w:id="1"/>
          </w:p>
        </w:tc>
        <w:tc>
          <w:tcPr>
            <w:tcW w:w="3000" w:type="pct"/>
            <w:hideMark/>
          </w:tcPr>
          <w:p w:rsidR="00F675AA" w:rsidRPr="00F675AA" w:rsidRDefault="00F675AA" w:rsidP="00F675AA">
            <w:pPr>
              <w:spacing w:before="100" w:beforeAutospacing="1" w:after="100" w:afterAutospacing="1" w:line="240" w:lineRule="auto"/>
              <w:rPr>
                <w:rFonts w:ascii="Times New Roman" w:eastAsia="Times New Roman" w:hAnsi="Times New Roman" w:cs="Times New Roman"/>
                <w:sz w:val="24"/>
                <w:szCs w:val="24"/>
                <w:lang w:eastAsia="uk-UA"/>
              </w:rPr>
            </w:pPr>
            <w:r w:rsidRPr="00F675AA">
              <w:rPr>
                <w:rFonts w:ascii="Times New Roman" w:eastAsia="Times New Roman" w:hAnsi="Times New Roman" w:cs="Times New Roman"/>
                <w:sz w:val="24"/>
                <w:szCs w:val="24"/>
                <w:lang w:eastAsia="uk-UA"/>
              </w:rPr>
              <w:t xml:space="preserve">ЗАТВЕРДЖЕНО </w:t>
            </w:r>
            <w:r w:rsidRPr="00F675AA">
              <w:rPr>
                <w:rFonts w:ascii="Times New Roman" w:eastAsia="Times New Roman" w:hAnsi="Times New Roman" w:cs="Times New Roman"/>
                <w:sz w:val="24"/>
                <w:szCs w:val="24"/>
                <w:lang w:eastAsia="uk-UA"/>
              </w:rPr>
              <w:br/>
              <w:t xml:space="preserve">постановою Кабінету Міністрів України </w:t>
            </w:r>
            <w:r w:rsidRPr="00F675AA">
              <w:rPr>
                <w:rFonts w:ascii="Times New Roman" w:eastAsia="Times New Roman" w:hAnsi="Times New Roman" w:cs="Times New Roman"/>
                <w:sz w:val="24"/>
                <w:szCs w:val="24"/>
                <w:lang w:eastAsia="uk-UA"/>
              </w:rPr>
              <w:br/>
              <w:t>від 25 липня 2024 р. № 854</w:t>
            </w:r>
          </w:p>
        </w:tc>
      </w:tr>
    </w:tbl>
    <w:p w:rsidR="00F675AA" w:rsidRPr="00F675AA" w:rsidRDefault="00F675AA" w:rsidP="00D41590">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n27"/>
      <w:bookmarkEnd w:id="2"/>
      <w:r w:rsidRPr="00F675AA">
        <w:rPr>
          <w:rFonts w:ascii="Times New Roman" w:eastAsia="Times New Roman" w:hAnsi="Times New Roman" w:cs="Times New Roman"/>
          <w:sz w:val="24"/>
          <w:szCs w:val="24"/>
          <w:lang w:eastAsia="uk-UA"/>
        </w:rPr>
        <w:t xml:space="preserve">ПОРЯДОК </w:t>
      </w:r>
      <w:r w:rsidRPr="00F675AA">
        <w:rPr>
          <w:rFonts w:ascii="Times New Roman" w:eastAsia="Times New Roman" w:hAnsi="Times New Roman" w:cs="Times New Roman"/>
          <w:sz w:val="24"/>
          <w:szCs w:val="24"/>
          <w:lang w:eastAsia="uk-UA"/>
        </w:rPr>
        <w:br/>
        <w:t>реалізації експериментального проекту щодо функціонування системи управління податковими ризиками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-ризиками) в Державній податковій службі</w:t>
      </w:r>
    </w:p>
    <w:p w:rsidR="00F675AA" w:rsidRPr="003C5C80" w:rsidRDefault="00F675AA" w:rsidP="00D41590">
      <w:pPr>
        <w:spacing w:before="100" w:beforeAutospacing="1" w:after="100" w:afterAutospacing="1" w:line="240" w:lineRule="auto"/>
        <w:jc w:val="both"/>
        <w:rPr>
          <w:rFonts w:ascii="Times New Roman" w:eastAsia="Times New Roman" w:hAnsi="Times New Roman" w:cs="Times New Roman"/>
          <w:b/>
          <w:sz w:val="24"/>
          <w:szCs w:val="24"/>
          <w:lang w:eastAsia="uk-UA"/>
        </w:rPr>
      </w:pPr>
      <w:bookmarkStart w:id="3" w:name="n28"/>
      <w:bookmarkEnd w:id="3"/>
      <w:r w:rsidRPr="003C5C80">
        <w:rPr>
          <w:rFonts w:ascii="Times New Roman" w:eastAsia="Times New Roman" w:hAnsi="Times New Roman" w:cs="Times New Roman"/>
          <w:b/>
          <w:sz w:val="24"/>
          <w:szCs w:val="24"/>
          <w:lang w:eastAsia="uk-UA"/>
        </w:rPr>
        <w:t>Загальні питання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 w:name="n29"/>
      <w:bookmarkEnd w:id="4"/>
      <w:r w:rsidRPr="00F675AA">
        <w:rPr>
          <w:rFonts w:ascii="Times New Roman" w:eastAsia="Times New Roman" w:hAnsi="Times New Roman" w:cs="Times New Roman"/>
          <w:sz w:val="24"/>
          <w:szCs w:val="24"/>
          <w:lang w:eastAsia="uk-UA"/>
        </w:rPr>
        <w:t>1. Цей Порядок визначає механізм реалізації експериментального проекту щодо функціонування системи управління податковими ризиками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-ризиками) в ДПС (далі - експериментальний проект), а також впровадження нових підходів до управління податковими ризиками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-ризиками) (далі - податкові ризики) в ДПС без залучення до процесу платника податків безпосередньо.</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 w:name="n30"/>
      <w:bookmarkEnd w:id="5"/>
      <w:r w:rsidRPr="00F675AA">
        <w:rPr>
          <w:rFonts w:ascii="Times New Roman" w:eastAsia="Times New Roman" w:hAnsi="Times New Roman" w:cs="Times New Roman"/>
          <w:sz w:val="24"/>
          <w:szCs w:val="24"/>
          <w:lang w:eastAsia="uk-UA"/>
        </w:rPr>
        <w:t>2. Метою експериментального проекту є впровадження в організацію та діяльність ДПС міжнародних підходів до управління, що ґрунтуються на управлінні податковими ризиками, щодо підвищення рівня дотримання платниками податків своїх податкових обов’язків.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 w:name="n31"/>
      <w:bookmarkEnd w:id="6"/>
      <w:r w:rsidRPr="00F675AA">
        <w:rPr>
          <w:rFonts w:ascii="Times New Roman" w:eastAsia="Times New Roman" w:hAnsi="Times New Roman" w:cs="Times New Roman"/>
          <w:sz w:val="24"/>
          <w:szCs w:val="24"/>
          <w:lang w:eastAsia="uk-UA"/>
        </w:rPr>
        <w:t>3. Фінансування реалізації експериментального проекту здійснюється за рахунок коштів державного бюджету, міжнародної технічної допомоги, а також інших джерел, не заборонених законодавством.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 w:name="n32"/>
      <w:bookmarkEnd w:id="7"/>
      <w:r w:rsidRPr="00F675AA">
        <w:rPr>
          <w:rFonts w:ascii="Times New Roman" w:eastAsia="Times New Roman" w:hAnsi="Times New Roman" w:cs="Times New Roman"/>
          <w:sz w:val="24"/>
          <w:szCs w:val="24"/>
          <w:lang w:eastAsia="uk-UA"/>
        </w:rPr>
        <w:t>4. Координатором експериментального проекту є Мінфін.</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 w:name="n33"/>
      <w:bookmarkEnd w:id="8"/>
      <w:r w:rsidRPr="00F675AA">
        <w:rPr>
          <w:rFonts w:ascii="Times New Roman" w:eastAsia="Times New Roman" w:hAnsi="Times New Roman" w:cs="Times New Roman"/>
          <w:sz w:val="24"/>
          <w:szCs w:val="24"/>
          <w:lang w:eastAsia="uk-UA"/>
        </w:rPr>
        <w:t>5. Учасниками експериментального проекту є структурні підрозділи апарату ДПС (далі - структурні підрозділи) та територіальні органи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 w:name="n34"/>
      <w:bookmarkEnd w:id="9"/>
      <w:r w:rsidRPr="00F675AA">
        <w:rPr>
          <w:rFonts w:ascii="Times New Roman" w:eastAsia="Times New Roman" w:hAnsi="Times New Roman" w:cs="Times New Roman"/>
          <w:sz w:val="24"/>
          <w:szCs w:val="24"/>
          <w:lang w:eastAsia="uk-UA"/>
        </w:rPr>
        <w:t>6. Уповноваженим органом з реалізації експериментального проекту є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 w:name="n35"/>
      <w:bookmarkEnd w:id="10"/>
      <w:r w:rsidRPr="00F675AA">
        <w:rPr>
          <w:rFonts w:ascii="Times New Roman" w:eastAsia="Times New Roman" w:hAnsi="Times New Roman" w:cs="Times New Roman"/>
          <w:sz w:val="24"/>
          <w:szCs w:val="24"/>
          <w:lang w:eastAsia="uk-UA"/>
        </w:rPr>
        <w:t>7. У цьому Порядку терміни вживаються в такому значенні:</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 w:name="n36"/>
      <w:bookmarkEnd w:id="11"/>
      <w:r w:rsidRPr="00F675AA">
        <w:rPr>
          <w:rFonts w:ascii="Times New Roman" w:eastAsia="Times New Roman" w:hAnsi="Times New Roman" w:cs="Times New Roman"/>
          <w:sz w:val="24"/>
          <w:szCs w:val="24"/>
          <w:lang w:eastAsia="uk-UA"/>
        </w:rPr>
        <w:t>автоматизована система управління податковими ризиками (далі - автоматизована система управління) - інформаційно-комунікаційна система ДПС, призначена для збору та аналізу наявної в інформаційно-комунікаційних системах ДПС інформації та інформації із зовнішніх джерел з метою управління податковими ризиками;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 w:name="n37"/>
      <w:bookmarkEnd w:id="12"/>
      <w:r w:rsidRPr="00F675AA">
        <w:rPr>
          <w:rFonts w:ascii="Times New Roman" w:eastAsia="Times New Roman" w:hAnsi="Times New Roman" w:cs="Times New Roman"/>
          <w:sz w:val="24"/>
          <w:szCs w:val="24"/>
          <w:lang w:eastAsia="uk-UA"/>
        </w:rPr>
        <w:t>аналіз податкового ризику - визначення впливу податкового ризику на здатність платника податку виконувати свої обов’язки, визначені податковим законодавством, іншим законодавством, контроль за дотриманням якого покладено на податкові органи;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 w:name="n38"/>
      <w:bookmarkEnd w:id="13"/>
      <w:r w:rsidRPr="00F675AA">
        <w:rPr>
          <w:rFonts w:ascii="Times New Roman" w:eastAsia="Times New Roman" w:hAnsi="Times New Roman" w:cs="Times New Roman"/>
          <w:sz w:val="24"/>
          <w:szCs w:val="24"/>
          <w:lang w:eastAsia="uk-UA"/>
        </w:rPr>
        <w:t>експертна комісія ДПС із застосування системи управління податковими ризиками (далі - експертна комісія) - колегіальний орган, що утворюється в ДПС для координації процесу управління податковими ризиками та організації проведення експерименту;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 w:name="n39"/>
      <w:bookmarkEnd w:id="14"/>
      <w:r w:rsidRPr="00F675AA">
        <w:rPr>
          <w:rFonts w:ascii="Times New Roman" w:eastAsia="Times New Roman" w:hAnsi="Times New Roman" w:cs="Times New Roman"/>
          <w:sz w:val="24"/>
          <w:szCs w:val="24"/>
          <w:lang w:eastAsia="uk-UA"/>
        </w:rPr>
        <w:t>загальний план удосконалення управління податковими ризиками (далі - загальний план) - комплексний документ ДПС щодо удосконалення управління податковими ризиками, що містить цілі, завдання та заходи ДПС для покращення системи управління податковими ризиками;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 w:name="n40"/>
      <w:bookmarkEnd w:id="15"/>
      <w:r w:rsidRPr="00F675AA">
        <w:rPr>
          <w:rFonts w:ascii="Times New Roman" w:eastAsia="Times New Roman" w:hAnsi="Times New Roman" w:cs="Times New Roman"/>
          <w:sz w:val="24"/>
          <w:szCs w:val="24"/>
          <w:lang w:eastAsia="uk-UA"/>
        </w:rPr>
        <w:t xml:space="preserve">заходи впливу (способи реагування) - комплекс заходів, які здійснюються податковим органом за наявності підстав, у межах та спосіб, що визначені </w:t>
      </w:r>
      <w:hyperlink r:id="rId5" w:tgtFrame="_blank" w:history="1">
        <w:r w:rsidRPr="00F675AA">
          <w:rPr>
            <w:rFonts w:ascii="Times New Roman" w:eastAsia="Times New Roman" w:hAnsi="Times New Roman" w:cs="Times New Roman"/>
            <w:color w:val="0000FF"/>
            <w:sz w:val="24"/>
            <w:szCs w:val="24"/>
            <w:u w:val="single"/>
            <w:lang w:eastAsia="uk-UA"/>
          </w:rPr>
          <w:t>Податковим кодексом України</w:t>
        </w:r>
      </w:hyperlink>
      <w:r w:rsidRPr="00F675AA">
        <w:rPr>
          <w:rFonts w:ascii="Times New Roman" w:eastAsia="Times New Roman" w:hAnsi="Times New Roman" w:cs="Times New Roman"/>
          <w:sz w:val="24"/>
          <w:szCs w:val="24"/>
          <w:lang w:eastAsia="uk-UA"/>
        </w:rPr>
        <w:t xml:space="preserve"> (далі - Кодекс) та іншими актами законодавства, контроль за дотриманням яких покладено на </w:t>
      </w:r>
      <w:r w:rsidRPr="00F675AA">
        <w:rPr>
          <w:rFonts w:ascii="Times New Roman" w:eastAsia="Times New Roman" w:hAnsi="Times New Roman" w:cs="Times New Roman"/>
          <w:sz w:val="24"/>
          <w:szCs w:val="24"/>
          <w:lang w:eastAsia="uk-UA"/>
        </w:rPr>
        <w:lastRenderedPageBreak/>
        <w:t>податкові органи (далі - інші акти законодавства), з надання консультацій, інформаційно-довідкових послуг, здійснення сервісного обслуговування платників податків, здійснення податкового контролю та погашення податкового боргу, спрямованих на мінімізацію податкових ризиків платника податків;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 w:name="n41"/>
      <w:bookmarkEnd w:id="16"/>
      <w:r w:rsidRPr="00F675AA">
        <w:rPr>
          <w:rFonts w:ascii="Times New Roman" w:eastAsia="Times New Roman" w:hAnsi="Times New Roman" w:cs="Times New Roman"/>
          <w:sz w:val="24"/>
          <w:szCs w:val="24"/>
          <w:lang w:eastAsia="uk-UA"/>
        </w:rPr>
        <w:t>ідентифікація податкового ризику - виявлення податкового ризику платника податків на підставі результатів аналізу інформації, що міститься в інформаційно-комунікаційній системі ДПС, та інформації із зовнішніх джерел;</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 w:name="n42"/>
      <w:bookmarkEnd w:id="17"/>
      <w:r w:rsidRPr="00F675AA">
        <w:rPr>
          <w:rFonts w:ascii="Times New Roman" w:eastAsia="Times New Roman" w:hAnsi="Times New Roman" w:cs="Times New Roman"/>
          <w:sz w:val="24"/>
          <w:szCs w:val="24"/>
          <w:lang w:eastAsia="uk-UA"/>
        </w:rPr>
        <w:t>інформаційно-аналітичні матеріали - відомості щодо платників податків, яких не включено до переліку платників податків, які мають найвищі податкові ризики, та в яких ідентифіковано податкові ризики, визначені в загальному плані, операційному плані, сегментарних та секторальних планах та оцінені відповідно до методики ідентифікації, аналізу та оцінювання ступеня податкових ризиків, затвердженої ДПС за погодженням із Мінфіном (далі - методика);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 w:name="n43"/>
      <w:bookmarkEnd w:id="18"/>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 xml:space="preserve"> у податковій сфері - комплекс заходів, які здійснюються податковим органом в межах реалізації експериментального проекту з метою сприяння добровільному дотриманню платниками податків вимог податкового законодавства, іншого законодавства, контроль за дотриманням якого покладено на податкові органи, за наявності підстав, у межах та спосіб, що визначені таким законодавством, шляхом управління податковими ризиками;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 w:name="n44"/>
      <w:bookmarkEnd w:id="19"/>
      <w:r w:rsidRPr="00F675AA">
        <w:rPr>
          <w:rFonts w:ascii="Times New Roman" w:eastAsia="Times New Roman" w:hAnsi="Times New Roman" w:cs="Times New Roman"/>
          <w:sz w:val="24"/>
          <w:szCs w:val="24"/>
          <w:lang w:eastAsia="uk-UA"/>
        </w:rPr>
        <w:t>контрольний показник/індикатор результативності - показник, за яким проводиться оцінка ступеня досягнення впливу процесу управління податковими ризиками на податковий ризик;</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 w:name="n45"/>
      <w:bookmarkEnd w:id="20"/>
      <w:r w:rsidRPr="00F675AA">
        <w:rPr>
          <w:rFonts w:ascii="Times New Roman" w:eastAsia="Times New Roman" w:hAnsi="Times New Roman" w:cs="Times New Roman"/>
          <w:sz w:val="24"/>
          <w:szCs w:val="24"/>
          <w:lang w:eastAsia="uk-UA"/>
        </w:rPr>
        <w:t xml:space="preserve">операційний план - невід’ємна частина загального плану, що періодично, але не рідше ніж раз на рік переглядається для забезпечення здійснення у звітному календарному році заходів впливу та детально розкриває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 xml:space="preserve"> за податковими ризиками, за якими проведено оцінку, у розрізі видів податкових ризиків (реєстрація, звітування, декларування, сплата);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 w:name="n46"/>
      <w:bookmarkEnd w:id="21"/>
      <w:r w:rsidRPr="00F675AA">
        <w:rPr>
          <w:rFonts w:ascii="Times New Roman" w:eastAsia="Times New Roman" w:hAnsi="Times New Roman" w:cs="Times New Roman"/>
          <w:sz w:val="24"/>
          <w:szCs w:val="24"/>
          <w:lang w:eastAsia="uk-UA"/>
        </w:rPr>
        <w:t>оцінка податкових ризиків - загальний аналітичний процес, який включає ідентифікацію, аналіз та оцінювання податкового ризику без залучення платника податків безпосередньо та здійснюється відповідно до методики і визначається у паспорті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 w:name="n47"/>
      <w:bookmarkEnd w:id="22"/>
      <w:r w:rsidRPr="00F675AA">
        <w:rPr>
          <w:rFonts w:ascii="Times New Roman" w:eastAsia="Times New Roman" w:hAnsi="Times New Roman" w:cs="Times New Roman"/>
          <w:sz w:val="24"/>
          <w:szCs w:val="24"/>
          <w:lang w:eastAsia="uk-UA"/>
        </w:rPr>
        <w:t>оцінювання податкового ризику - безпосередній процес оцінювання впливу податкового ризику платника податків на виконання обов’язків платника податків, зокрема його розрахунки з бюджетом;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3" w:name="n48"/>
      <w:bookmarkEnd w:id="23"/>
      <w:r w:rsidRPr="00F675AA">
        <w:rPr>
          <w:rFonts w:ascii="Times New Roman" w:eastAsia="Times New Roman" w:hAnsi="Times New Roman" w:cs="Times New Roman"/>
          <w:sz w:val="24"/>
          <w:szCs w:val="24"/>
          <w:lang w:eastAsia="uk-UA"/>
        </w:rPr>
        <w:t xml:space="preserve">паспорт податкового ризику - структурований документ, в якому визначено повний набір вхідних даних, алгоритмів та методології їх розрахунків, заходів впливу, які здійснюються за наявності підстав, у межах та спосіб, що визначені </w:t>
      </w:r>
      <w:hyperlink r:id="rId6"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критеріїв оцінювання впливу та методології їх розрахунку, інших даних, які дають змогу отримувати повторюваний результат застосування такого документа, що заповнюється у порядку та за формою, визначеними порядком формування паспорта податкового ризику та опрацювання інформації, що міститься у ньому, затвердженим ДПС за погодженням із Мінфіном;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4" w:name="n49"/>
      <w:bookmarkEnd w:id="24"/>
      <w:r w:rsidRPr="00F675AA">
        <w:rPr>
          <w:rFonts w:ascii="Times New Roman" w:eastAsia="Times New Roman" w:hAnsi="Times New Roman" w:cs="Times New Roman"/>
          <w:sz w:val="24"/>
          <w:szCs w:val="24"/>
          <w:lang w:eastAsia="uk-UA"/>
        </w:rPr>
        <w:t>перелік платників податків, які мають найвищі податкові ризики, - перелік, до якого відповідно до методики включаються платники податків, які мають найвищі податкові ризики, визначені в загальному плані, операційному плані, сегментарних та секторальних планах;</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5" w:name="n50"/>
      <w:bookmarkEnd w:id="25"/>
      <w:r w:rsidRPr="00F675AA">
        <w:rPr>
          <w:rFonts w:ascii="Times New Roman" w:eastAsia="Times New Roman" w:hAnsi="Times New Roman" w:cs="Times New Roman"/>
          <w:sz w:val="24"/>
          <w:szCs w:val="24"/>
          <w:lang w:eastAsia="uk-UA"/>
        </w:rPr>
        <w:lastRenderedPageBreak/>
        <w:t>податковий ризик - ймовірність настання певних подій, що призведе до невиконання платником податків вимог податкового законодавства, іншого законодавства, контроль за дотриманням якого покладено на податкові органи;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6" w:name="n51"/>
      <w:bookmarkEnd w:id="26"/>
      <w:r w:rsidRPr="00F675AA">
        <w:rPr>
          <w:rFonts w:ascii="Times New Roman" w:eastAsia="Times New Roman" w:hAnsi="Times New Roman" w:cs="Times New Roman"/>
          <w:sz w:val="24"/>
          <w:szCs w:val="24"/>
          <w:lang w:eastAsia="uk-UA"/>
        </w:rPr>
        <w:t>подія - виникнення або зміна ряду певних обставин. Подія може мати одне або кілька походжень, кілька причин і наслідків, а також може бути підставою для виникнення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7" w:name="n52"/>
      <w:bookmarkEnd w:id="27"/>
      <w:r w:rsidRPr="00F675AA">
        <w:rPr>
          <w:rFonts w:ascii="Times New Roman" w:eastAsia="Times New Roman" w:hAnsi="Times New Roman" w:cs="Times New Roman"/>
          <w:sz w:val="24"/>
          <w:szCs w:val="24"/>
          <w:lang w:eastAsia="uk-UA"/>
        </w:rPr>
        <w:t xml:space="preserve">сегментарний план - невід’ємна частина загального плану, який визначається на рік та містить цілі, завдання та заходи ДПС щодо покращення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xml:space="preserve"> в податковій сфері, структурований за сегментами, зокрема суб’єкти </w:t>
      </w:r>
      <w:proofErr w:type="spellStart"/>
      <w:r w:rsidRPr="00F675AA">
        <w:rPr>
          <w:rFonts w:ascii="Times New Roman" w:eastAsia="Times New Roman" w:hAnsi="Times New Roman" w:cs="Times New Roman"/>
          <w:sz w:val="24"/>
          <w:szCs w:val="24"/>
          <w:lang w:eastAsia="uk-UA"/>
        </w:rPr>
        <w:t>мікропідприємництва</w:t>
      </w:r>
      <w:proofErr w:type="spellEnd"/>
      <w:r w:rsidRPr="00F675AA">
        <w:rPr>
          <w:rFonts w:ascii="Times New Roman" w:eastAsia="Times New Roman" w:hAnsi="Times New Roman" w:cs="Times New Roman"/>
          <w:sz w:val="24"/>
          <w:szCs w:val="24"/>
          <w:lang w:eastAsia="uk-UA"/>
        </w:rPr>
        <w:t>, малого, середнього, великого підприємництва, юридичні особи, фізичні особи - підприємці;</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8" w:name="n53"/>
      <w:bookmarkEnd w:id="28"/>
      <w:r w:rsidRPr="00F675AA">
        <w:rPr>
          <w:rFonts w:ascii="Times New Roman" w:eastAsia="Times New Roman" w:hAnsi="Times New Roman" w:cs="Times New Roman"/>
          <w:sz w:val="24"/>
          <w:szCs w:val="24"/>
          <w:lang w:eastAsia="uk-UA"/>
        </w:rPr>
        <w:t xml:space="preserve">секторальний план - невід’ємна частина загального плану, який визначається на рік та містить цілі, завдання та заходи ДПС щодо покращення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xml:space="preserve"> в податковій сфері, структурований за галузями економіки;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9" w:name="n54"/>
      <w:bookmarkEnd w:id="29"/>
      <w:r w:rsidRPr="00F675AA">
        <w:rPr>
          <w:rFonts w:ascii="Times New Roman" w:eastAsia="Times New Roman" w:hAnsi="Times New Roman" w:cs="Times New Roman"/>
          <w:sz w:val="24"/>
          <w:szCs w:val="24"/>
          <w:lang w:eastAsia="uk-UA"/>
        </w:rPr>
        <w:t>система управління податковими ризиками (далі - система управління) - частина бізнес-процесів, цілей, стратегії та діяльності ДПС, що передбачає безперервний, циклічний, ітеративний, комплексний, цілісний процес управління, що здійснюється в ДПС на основі податкових ризиків;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0" w:name="n55"/>
      <w:bookmarkEnd w:id="30"/>
      <w:r w:rsidRPr="00F675AA">
        <w:rPr>
          <w:rFonts w:ascii="Times New Roman" w:eastAsia="Times New Roman" w:hAnsi="Times New Roman" w:cs="Times New Roman"/>
          <w:sz w:val="24"/>
          <w:szCs w:val="24"/>
          <w:lang w:eastAsia="uk-UA"/>
        </w:rPr>
        <w:t xml:space="preserve">управління податковими ризиками в ДПС - процес управління в ДПС щодо проведення аналізу зовнішнього та внутрішнього середовища, оцінки податкових ризиків (ідентифікації, аналізу, оцінювання податкових ризиків), визначення заходів впливу (способів реагування) на ідентифіковані, проаналізовані та оцінені ризики, які здійснюються за наявності підстав, у межах та спосіб, що визначені </w:t>
      </w:r>
      <w:hyperlink r:id="rId7"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проведення аналізу та перегляду ідентифікованих податкових ризиків, у тому числі нових, оцінка впливу на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 xml:space="preserve">, документування податкових ризиків, обмін інформацією та розвиток/розбудова </w:t>
      </w:r>
      <w:proofErr w:type="spellStart"/>
      <w:r w:rsidRPr="00F675AA">
        <w:rPr>
          <w:rFonts w:ascii="Times New Roman" w:eastAsia="Times New Roman" w:hAnsi="Times New Roman" w:cs="Times New Roman"/>
          <w:sz w:val="24"/>
          <w:szCs w:val="24"/>
          <w:lang w:eastAsia="uk-UA"/>
        </w:rPr>
        <w:t>спроможностей</w:t>
      </w:r>
      <w:proofErr w:type="spellEnd"/>
      <w:r w:rsidRPr="00F675AA">
        <w:rPr>
          <w:rFonts w:ascii="Times New Roman" w:eastAsia="Times New Roman" w:hAnsi="Times New Roman" w:cs="Times New Roman"/>
          <w:sz w:val="24"/>
          <w:szCs w:val="24"/>
          <w:lang w:eastAsia="uk-UA"/>
        </w:rPr>
        <w:t xml:space="preserve"> у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1" w:name="n56"/>
      <w:bookmarkEnd w:id="31"/>
      <w:r w:rsidRPr="00F675AA">
        <w:rPr>
          <w:rFonts w:ascii="Times New Roman" w:eastAsia="Times New Roman" w:hAnsi="Times New Roman" w:cs="Times New Roman"/>
          <w:sz w:val="24"/>
          <w:szCs w:val="24"/>
          <w:lang w:eastAsia="uk-UA"/>
        </w:rPr>
        <w:t>SWOT-аналіз (</w:t>
      </w:r>
      <w:proofErr w:type="spellStart"/>
      <w:r w:rsidRPr="00F675AA">
        <w:rPr>
          <w:rFonts w:ascii="Times New Roman" w:eastAsia="Times New Roman" w:hAnsi="Times New Roman" w:cs="Times New Roman"/>
          <w:sz w:val="24"/>
          <w:szCs w:val="24"/>
          <w:lang w:eastAsia="uk-UA"/>
        </w:rPr>
        <w:t>Strengths</w:t>
      </w:r>
      <w:proofErr w:type="spellEnd"/>
      <w:r w:rsidRPr="00F675AA">
        <w:rPr>
          <w:rFonts w:ascii="Times New Roman" w:eastAsia="Times New Roman" w:hAnsi="Times New Roman" w:cs="Times New Roman"/>
          <w:sz w:val="24"/>
          <w:szCs w:val="24"/>
          <w:lang w:eastAsia="uk-UA"/>
        </w:rPr>
        <w:t xml:space="preserve"> - </w:t>
      </w:r>
      <w:proofErr w:type="spellStart"/>
      <w:r w:rsidRPr="00F675AA">
        <w:rPr>
          <w:rFonts w:ascii="Times New Roman" w:eastAsia="Times New Roman" w:hAnsi="Times New Roman" w:cs="Times New Roman"/>
          <w:sz w:val="24"/>
          <w:szCs w:val="24"/>
          <w:lang w:eastAsia="uk-UA"/>
        </w:rPr>
        <w:t>cили</w:t>
      </w:r>
      <w:proofErr w:type="spellEnd"/>
      <w:r w:rsidRPr="00F675AA">
        <w:rPr>
          <w:rFonts w:ascii="Times New Roman" w:eastAsia="Times New Roman" w:hAnsi="Times New Roman" w:cs="Times New Roman"/>
          <w:sz w:val="24"/>
          <w:szCs w:val="24"/>
          <w:lang w:eastAsia="uk-UA"/>
        </w:rPr>
        <w:t xml:space="preserve">, </w:t>
      </w:r>
      <w:proofErr w:type="spellStart"/>
      <w:r w:rsidRPr="00F675AA">
        <w:rPr>
          <w:rFonts w:ascii="Times New Roman" w:eastAsia="Times New Roman" w:hAnsi="Times New Roman" w:cs="Times New Roman"/>
          <w:sz w:val="24"/>
          <w:szCs w:val="24"/>
          <w:lang w:eastAsia="uk-UA"/>
        </w:rPr>
        <w:t>Weaknesses</w:t>
      </w:r>
      <w:proofErr w:type="spellEnd"/>
      <w:r w:rsidRPr="00F675AA">
        <w:rPr>
          <w:rFonts w:ascii="Times New Roman" w:eastAsia="Times New Roman" w:hAnsi="Times New Roman" w:cs="Times New Roman"/>
          <w:sz w:val="24"/>
          <w:szCs w:val="24"/>
          <w:lang w:eastAsia="uk-UA"/>
        </w:rPr>
        <w:t xml:space="preserve"> - слабкості, </w:t>
      </w:r>
      <w:proofErr w:type="spellStart"/>
      <w:r w:rsidRPr="00F675AA">
        <w:rPr>
          <w:rFonts w:ascii="Times New Roman" w:eastAsia="Times New Roman" w:hAnsi="Times New Roman" w:cs="Times New Roman"/>
          <w:sz w:val="24"/>
          <w:szCs w:val="24"/>
          <w:lang w:eastAsia="uk-UA"/>
        </w:rPr>
        <w:t>Opportunities</w:t>
      </w:r>
      <w:proofErr w:type="spellEnd"/>
      <w:r w:rsidRPr="00F675AA">
        <w:rPr>
          <w:rFonts w:ascii="Times New Roman" w:eastAsia="Times New Roman" w:hAnsi="Times New Roman" w:cs="Times New Roman"/>
          <w:sz w:val="24"/>
          <w:szCs w:val="24"/>
          <w:lang w:eastAsia="uk-UA"/>
        </w:rPr>
        <w:t xml:space="preserve"> - можливості, </w:t>
      </w:r>
      <w:proofErr w:type="spellStart"/>
      <w:r w:rsidRPr="00F675AA">
        <w:rPr>
          <w:rFonts w:ascii="Times New Roman" w:eastAsia="Times New Roman" w:hAnsi="Times New Roman" w:cs="Times New Roman"/>
          <w:sz w:val="24"/>
          <w:szCs w:val="24"/>
          <w:lang w:eastAsia="uk-UA"/>
        </w:rPr>
        <w:t>Threats</w:t>
      </w:r>
      <w:proofErr w:type="spellEnd"/>
      <w:r w:rsidRPr="00F675AA">
        <w:rPr>
          <w:rFonts w:ascii="Times New Roman" w:eastAsia="Times New Roman" w:hAnsi="Times New Roman" w:cs="Times New Roman"/>
          <w:sz w:val="24"/>
          <w:szCs w:val="24"/>
          <w:lang w:eastAsia="uk-UA"/>
        </w:rPr>
        <w:t xml:space="preserve"> - загрози) - розділення факторів і явищ на чотири категорії - сили, слабкості, можливості, загрози, що дає змогу визначити позитивні та негативні сторони поточного стану об’єкта дослідження, загрози і можливості їх усунення. Результатом проведення SWOT-аналізу є формування переліку потенційних загроз разом з потенційними можливостями;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2" w:name="n57"/>
      <w:bookmarkEnd w:id="32"/>
      <w:r w:rsidRPr="00F675AA">
        <w:rPr>
          <w:rFonts w:ascii="Times New Roman" w:eastAsia="Times New Roman" w:hAnsi="Times New Roman" w:cs="Times New Roman"/>
          <w:sz w:val="24"/>
          <w:szCs w:val="24"/>
          <w:lang w:eastAsia="uk-UA"/>
        </w:rPr>
        <w:t>PESTEL-аналіз (</w:t>
      </w:r>
      <w:proofErr w:type="spellStart"/>
      <w:r w:rsidRPr="00F675AA">
        <w:rPr>
          <w:rFonts w:ascii="Times New Roman" w:eastAsia="Times New Roman" w:hAnsi="Times New Roman" w:cs="Times New Roman"/>
          <w:sz w:val="24"/>
          <w:szCs w:val="24"/>
          <w:lang w:eastAsia="uk-UA"/>
        </w:rPr>
        <w:t>Political</w:t>
      </w:r>
      <w:proofErr w:type="spellEnd"/>
      <w:r w:rsidRPr="00F675AA">
        <w:rPr>
          <w:rFonts w:ascii="Times New Roman" w:eastAsia="Times New Roman" w:hAnsi="Times New Roman" w:cs="Times New Roman"/>
          <w:sz w:val="24"/>
          <w:szCs w:val="24"/>
          <w:lang w:eastAsia="uk-UA"/>
        </w:rPr>
        <w:t xml:space="preserve"> - політичні фактори, </w:t>
      </w:r>
      <w:proofErr w:type="spellStart"/>
      <w:r w:rsidRPr="00F675AA">
        <w:rPr>
          <w:rFonts w:ascii="Times New Roman" w:eastAsia="Times New Roman" w:hAnsi="Times New Roman" w:cs="Times New Roman"/>
          <w:sz w:val="24"/>
          <w:szCs w:val="24"/>
          <w:lang w:eastAsia="uk-UA"/>
        </w:rPr>
        <w:t>Economic</w:t>
      </w:r>
      <w:proofErr w:type="spellEnd"/>
      <w:r w:rsidRPr="00F675AA">
        <w:rPr>
          <w:rFonts w:ascii="Times New Roman" w:eastAsia="Times New Roman" w:hAnsi="Times New Roman" w:cs="Times New Roman"/>
          <w:sz w:val="24"/>
          <w:szCs w:val="24"/>
          <w:lang w:eastAsia="uk-UA"/>
        </w:rPr>
        <w:t xml:space="preserve"> - економічні фактори, </w:t>
      </w:r>
      <w:proofErr w:type="spellStart"/>
      <w:r w:rsidRPr="00F675AA">
        <w:rPr>
          <w:rFonts w:ascii="Times New Roman" w:eastAsia="Times New Roman" w:hAnsi="Times New Roman" w:cs="Times New Roman"/>
          <w:sz w:val="24"/>
          <w:szCs w:val="24"/>
          <w:lang w:eastAsia="uk-UA"/>
        </w:rPr>
        <w:t>Social</w:t>
      </w:r>
      <w:proofErr w:type="spellEnd"/>
      <w:r w:rsidRPr="00F675AA">
        <w:rPr>
          <w:rFonts w:ascii="Times New Roman" w:eastAsia="Times New Roman" w:hAnsi="Times New Roman" w:cs="Times New Roman"/>
          <w:sz w:val="24"/>
          <w:szCs w:val="24"/>
          <w:lang w:eastAsia="uk-UA"/>
        </w:rPr>
        <w:t xml:space="preserve"> - соціологічні фактори, </w:t>
      </w:r>
      <w:proofErr w:type="spellStart"/>
      <w:r w:rsidRPr="00F675AA">
        <w:rPr>
          <w:rFonts w:ascii="Times New Roman" w:eastAsia="Times New Roman" w:hAnsi="Times New Roman" w:cs="Times New Roman"/>
          <w:sz w:val="24"/>
          <w:szCs w:val="24"/>
          <w:lang w:eastAsia="uk-UA"/>
        </w:rPr>
        <w:t>Technological</w:t>
      </w:r>
      <w:proofErr w:type="spellEnd"/>
      <w:r w:rsidRPr="00F675AA">
        <w:rPr>
          <w:rFonts w:ascii="Times New Roman" w:eastAsia="Times New Roman" w:hAnsi="Times New Roman" w:cs="Times New Roman"/>
          <w:sz w:val="24"/>
          <w:szCs w:val="24"/>
          <w:lang w:eastAsia="uk-UA"/>
        </w:rPr>
        <w:t xml:space="preserve"> - технологічні фактори, </w:t>
      </w:r>
      <w:proofErr w:type="spellStart"/>
      <w:r w:rsidRPr="00F675AA">
        <w:rPr>
          <w:rFonts w:ascii="Times New Roman" w:eastAsia="Times New Roman" w:hAnsi="Times New Roman" w:cs="Times New Roman"/>
          <w:sz w:val="24"/>
          <w:szCs w:val="24"/>
          <w:lang w:eastAsia="uk-UA"/>
        </w:rPr>
        <w:t>Environmental</w:t>
      </w:r>
      <w:proofErr w:type="spellEnd"/>
      <w:r w:rsidRPr="00F675AA">
        <w:rPr>
          <w:rFonts w:ascii="Times New Roman" w:eastAsia="Times New Roman" w:hAnsi="Times New Roman" w:cs="Times New Roman"/>
          <w:sz w:val="24"/>
          <w:szCs w:val="24"/>
          <w:lang w:eastAsia="uk-UA"/>
        </w:rPr>
        <w:t xml:space="preserve"> - фактори навколишнього середовища, </w:t>
      </w:r>
      <w:proofErr w:type="spellStart"/>
      <w:r w:rsidRPr="00F675AA">
        <w:rPr>
          <w:rFonts w:ascii="Times New Roman" w:eastAsia="Times New Roman" w:hAnsi="Times New Roman" w:cs="Times New Roman"/>
          <w:sz w:val="24"/>
          <w:szCs w:val="24"/>
          <w:lang w:eastAsia="uk-UA"/>
        </w:rPr>
        <w:t>Legal</w:t>
      </w:r>
      <w:proofErr w:type="spellEnd"/>
      <w:r w:rsidRPr="00F675AA">
        <w:rPr>
          <w:rFonts w:ascii="Times New Roman" w:eastAsia="Times New Roman" w:hAnsi="Times New Roman" w:cs="Times New Roman"/>
          <w:sz w:val="24"/>
          <w:szCs w:val="24"/>
          <w:lang w:eastAsia="uk-UA"/>
        </w:rPr>
        <w:t xml:space="preserve"> - юридичні фактори). PESTEL-аналіз розширює SWOT-аналіз, дає змогу визначити діапазон потенційних майбутніх дій, є дієвим інструментом стратегічного управління. PESTEL-аналіз дає можливість оцінити зовнішнє та внутрішнє середовище досліджуваного об’єкта у комплексі (поєднанні) політичних, економічних, соціальних, технологічних, екологічних та правових питань і є способом формування незалежної, неупередженої експертної оцінки зовнішнього середовища з різних точок зору.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3" w:name="n58"/>
      <w:bookmarkEnd w:id="33"/>
      <w:r w:rsidRPr="00F675AA">
        <w:rPr>
          <w:rFonts w:ascii="Times New Roman" w:eastAsia="Times New Roman" w:hAnsi="Times New Roman" w:cs="Times New Roman"/>
          <w:sz w:val="24"/>
          <w:szCs w:val="24"/>
          <w:lang w:eastAsia="uk-UA"/>
        </w:rPr>
        <w:t xml:space="preserve">Інші терміни вживаються у значенні, наведеному в </w:t>
      </w:r>
      <w:hyperlink r:id="rId8" w:tgtFrame="_blank" w:history="1">
        <w:r w:rsidRPr="00F675AA">
          <w:rPr>
            <w:rFonts w:ascii="Times New Roman" w:eastAsia="Times New Roman" w:hAnsi="Times New Roman" w:cs="Times New Roman"/>
            <w:color w:val="0000FF"/>
            <w:sz w:val="24"/>
            <w:szCs w:val="24"/>
            <w:u w:val="single"/>
            <w:lang w:eastAsia="uk-UA"/>
          </w:rPr>
          <w:t>Кодексі</w:t>
        </w:r>
      </w:hyperlink>
      <w:r w:rsidRPr="00F675AA">
        <w:rPr>
          <w:rFonts w:ascii="Times New Roman" w:eastAsia="Times New Roman" w:hAnsi="Times New Roman" w:cs="Times New Roman"/>
          <w:sz w:val="24"/>
          <w:szCs w:val="24"/>
          <w:lang w:eastAsia="uk-UA"/>
        </w:rPr>
        <w:t xml:space="preserve"> та інших законах.</w:t>
      </w:r>
    </w:p>
    <w:p w:rsidR="00F675AA" w:rsidRPr="003C5C80" w:rsidRDefault="00F675AA" w:rsidP="003C5C80">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34" w:name="n59"/>
      <w:bookmarkEnd w:id="34"/>
      <w:r w:rsidRPr="003C5C80">
        <w:rPr>
          <w:rFonts w:ascii="Times New Roman" w:eastAsia="Times New Roman" w:hAnsi="Times New Roman" w:cs="Times New Roman"/>
          <w:b/>
          <w:sz w:val="24"/>
          <w:szCs w:val="24"/>
          <w:lang w:eastAsia="uk-UA"/>
        </w:rPr>
        <w:t>Теоретико-практичні передумови для використання та подальшого розвитку ризик-орієнтованих підходів (засад) у діяльності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5" w:name="n60"/>
      <w:bookmarkEnd w:id="35"/>
      <w:r w:rsidRPr="00F675AA">
        <w:rPr>
          <w:rFonts w:ascii="Times New Roman" w:eastAsia="Times New Roman" w:hAnsi="Times New Roman" w:cs="Times New Roman"/>
          <w:sz w:val="24"/>
          <w:szCs w:val="24"/>
          <w:lang w:eastAsia="uk-UA"/>
        </w:rPr>
        <w:t xml:space="preserve">8. Управління податковими ризиками в ДПС в межах реалізації експериментального проекту здійснюється відповідно до </w:t>
      </w:r>
      <w:hyperlink r:id="rId9" w:tgtFrame="_blank" w:history="1">
        <w:r w:rsidRPr="00F675AA">
          <w:rPr>
            <w:rFonts w:ascii="Times New Roman" w:eastAsia="Times New Roman" w:hAnsi="Times New Roman" w:cs="Times New Roman"/>
            <w:color w:val="0000FF"/>
            <w:sz w:val="24"/>
            <w:szCs w:val="24"/>
            <w:u w:val="single"/>
            <w:lang w:eastAsia="uk-UA"/>
          </w:rPr>
          <w:t>Кодексу</w:t>
        </w:r>
      </w:hyperlink>
      <w:r w:rsidRPr="00F675AA">
        <w:rPr>
          <w:rFonts w:ascii="Times New Roman" w:eastAsia="Times New Roman" w:hAnsi="Times New Roman" w:cs="Times New Roman"/>
          <w:sz w:val="24"/>
          <w:szCs w:val="24"/>
          <w:lang w:eastAsia="uk-UA"/>
        </w:rPr>
        <w:t xml:space="preserve">, інших актів законодавства, </w:t>
      </w:r>
      <w:hyperlink r:id="rId10" w:anchor="n15" w:tgtFrame="_blank" w:history="1">
        <w:r w:rsidRPr="00F675AA">
          <w:rPr>
            <w:rFonts w:ascii="Times New Roman" w:eastAsia="Times New Roman" w:hAnsi="Times New Roman" w:cs="Times New Roman"/>
            <w:color w:val="0000FF"/>
            <w:sz w:val="24"/>
            <w:szCs w:val="24"/>
            <w:u w:val="single"/>
            <w:lang w:eastAsia="uk-UA"/>
          </w:rPr>
          <w:t>Положення про Державну податкову службу України</w:t>
        </w:r>
      </w:hyperlink>
      <w:r w:rsidRPr="00F675AA">
        <w:rPr>
          <w:rFonts w:ascii="Times New Roman" w:eastAsia="Times New Roman" w:hAnsi="Times New Roman" w:cs="Times New Roman"/>
          <w:sz w:val="24"/>
          <w:szCs w:val="24"/>
          <w:lang w:eastAsia="uk-UA"/>
        </w:rPr>
        <w:t xml:space="preserve">, затвердженого постановою Кабінету Міністрів України від 6 </w:t>
      </w:r>
      <w:r w:rsidRPr="00F675AA">
        <w:rPr>
          <w:rFonts w:ascii="Times New Roman" w:eastAsia="Times New Roman" w:hAnsi="Times New Roman" w:cs="Times New Roman"/>
          <w:sz w:val="24"/>
          <w:szCs w:val="24"/>
          <w:lang w:eastAsia="uk-UA"/>
        </w:rPr>
        <w:lastRenderedPageBreak/>
        <w:t>березня 2019 р. № 227 (Офіційний вісник України, 2019 р., № 26, ст. 900), стратегічних напрямів реформування системи управління державними фінансами з метою реалізації міжнародних угод України та з урахуванням рекомендацій міжнародних інституцій з питань розвитку податкової сфери.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6" w:name="n61"/>
      <w:bookmarkEnd w:id="36"/>
      <w:r w:rsidRPr="00F675AA">
        <w:rPr>
          <w:rFonts w:ascii="Times New Roman" w:eastAsia="Times New Roman" w:hAnsi="Times New Roman" w:cs="Times New Roman"/>
          <w:sz w:val="24"/>
          <w:szCs w:val="24"/>
          <w:lang w:eastAsia="uk-UA"/>
        </w:rPr>
        <w:t>9. Основними принципами системи управління платника податків є:</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7" w:name="n62"/>
      <w:bookmarkEnd w:id="37"/>
      <w:r w:rsidRPr="00F675AA">
        <w:rPr>
          <w:rFonts w:ascii="Times New Roman" w:eastAsia="Times New Roman" w:hAnsi="Times New Roman" w:cs="Times New Roman"/>
          <w:sz w:val="24"/>
          <w:szCs w:val="24"/>
          <w:lang w:eastAsia="uk-UA"/>
        </w:rPr>
        <w:t>інтегроване управління податковим ризиком - принцип управління податковими ризиками, який передбачає експериментальну інтеграцію підходів з його управління в діяльність структурних підрозділів;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8" w:name="n63"/>
      <w:bookmarkEnd w:id="38"/>
      <w:r w:rsidRPr="00F675AA">
        <w:rPr>
          <w:rFonts w:ascii="Times New Roman" w:eastAsia="Times New Roman" w:hAnsi="Times New Roman" w:cs="Times New Roman"/>
          <w:sz w:val="24"/>
          <w:szCs w:val="24"/>
          <w:lang w:eastAsia="uk-UA"/>
        </w:rPr>
        <w:t>структурування та комплексне управління податковим ризиком - принцип управління податковими ризиками, який передбачає систематичне та комплексне дослідження всіх аспектів діяльності платника податків із виконання податкових обов’язків;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9" w:name="n64"/>
      <w:bookmarkEnd w:id="39"/>
      <w:r w:rsidRPr="00F675AA">
        <w:rPr>
          <w:rFonts w:ascii="Times New Roman" w:eastAsia="Times New Roman" w:hAnsi="Times New Roman" w:cs="Times New Roman"/>
          <w:sz w:val="24"/>
          <w:szCs w:val="24"/>
          <w:lang w:eastAsia="uk-UA"/>
        </w:rPr>
        <w:t>адаптоване управління податковим ризиком - принцип управління податковими ризиками, який передбачає постійне пристосування та оптимізацію процесів управління ризиками відповідно до змін у зовнішньому та внутрішньому середовищі;</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0" w:name="n65"/>
      <w:bookmarkEnd w:id="40"/>
      <w:r w:rsidRPr="00F675AA">
        <w:rPr>
          <w:rFonts w:ascii="Times New Roman" w:eastAsia="Times New Roman" w:hAnsi="Times New Roman" w:cs="Times New Roman"/>
          <w:sz w:val="24"/>
          <w:szCs w:val="24"/>
          <w:lang w:eastAsia="uk-UA"/>
        </w:rPr>
        <w:t>інклюзивне (всебічне) управління податковим ризиком - принцип управління податковими ризиками, який передбачає всебічне та своєчасне залучення заінтересованих сторін до реалізації експериментального проекту, що сприяє підвищенню рівня обізнаності та обґрунтованості управління податковими ризиками;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1" w:name="n66"/>
      <w:bookmarkEnd w:id="41"/>
      <w:r w:rsidRPr="00F675AA">
        <w:rPr>
          <w:rFonts w:ascii="Times New Roman" w:eastAsia="Times New Roman" w:hAnsi="Times New Roman" w:cs="Times New Roman"/>
          <w:sz w:val="24"/>
          <w:szCs w:val="24"/>
          <w:lang w:eastAsia="uk-UA"/>
        </w:rPr>
        <w:t>динамічне управління податковим ризиком - принцип управління податковими ризиками, який дає змогу вчасно передбачати та відповідно реагувати на зміни і події внутрішнього та зовнішнього середовища, що мають вплив на виникнення, зміну або зникнення податкових ризиків під час реалізації експериментального проекту;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2" w:name="n67"/>
      <w:bookmarkEnd w:id="42"/>
      <w:r w:rsidRPr="00F675AA">
        <w:rPr>
          <w:rFonts w:ascii="Times New Roman" w:eastAsia="Times New Roman" w:hAnsi="Times New Roman" w:cs="Times New Roman"/>
          <w:sz w:val="24"/>
          <w:szCs w:val="24"/>
          <w:lang w:eastAsia="uk-UA"/>
        </w:rPr>
        <w:t>постійне поліпшення керування податковим ризиком - постійне вдосконалення шляхом навчання та накопичення досвіду під час реалізації експериментального проекту.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3" w:name="n68"/>
      <w:bookmarkEnd w:id="43"/>
      <w:r w:rsidRPr="00F675AA">
        <w:rPr>
          <w:rFonts w:ascii="Times New Roman" w:eastAsia="Times New Roman" w:hAnsi="Times New Roman" w:cs="Times New Roman"/>
          <w:sz w:val="24"/>
          <w:szCs w:val="24"/>
          <w:lang w:eastAsia="uk-UA"/>
        </w:rPr>
        <w:t>10. Основними видами ризиків, пов’язаних із недотриманням платниками податків норм податкового законодавства, іншого законодавства, контроль за дотриманням якого покладено на податкові органи, під час реалізації експериментального проекту, є:</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4" w:name="n69"/>
      <w:bookmarkEnd w:id="44"/>
      <w:r w:rsidRPr="00F675AA">
        <w:rPr>
          <w:rFonts w:ascii="Times New Roman" w:eastAsia="Times New Roman" w:hAnsi="Times New Roman" w:cs="Times New Roman"/>
          <w:sz w:val="24"/>
          <w:szCs w:val="24"/>
          <w:lang w:eastAsia="uk-UA"/>
        </w:rPr>
        <w:t>ризик реєстрації - випадок, коли особи, які зобов’язані стати на облік у податковому органі або зареєструватися платниками окремих податків, не перебувають на обліку в податковому органі або не зареєстровані платниками відповідних податків;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5" w:name="n70"/>
      <w:bookmarkEnd w:id="45"/>
      <w:r w:rsidRPr="00F675AA">
        <w:rPr>
          <w:rFonts w:ascii="Times New Roman" w:eastAsia="Times New Roman" w:hAnsi="Times New Roman" w:cs="Times New Roman"/>
          <w:sz w:val="24"/>
          <w:szCs w:val="24"/>
          <w:lang w:eastAsia="uk-UA"/>
        </w:rPr>
        <w:t>ризик звітності - випадок, коли платники податків подають податкову звітність із запізненням або не подають її взагалі;</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6" w:name="n71"/>
      <w:bookmarkEnd w:id="46"/>
      <w:r w:rsidRPr="00F675AA">
        <w:rPr>
          <w:rFonts w:ascii="Times New Roman" w:eastAsia="Times New Roman" w:hAnsi="Times New Roman" w:cs="Times New Roman"/>
          <w:sz w:val="24"/>
          <w:szCs w:val="24"/>
          <w:lang w:eastAsia="uk-UA"/>
        </w:rPr>
        <w:t>ризик сплати - випадок, коли платники податків сплачують податки, збори, платежі із запізненням або сплачують у неповному обсязі, або не сплачують зовсім, що призводить до виникнення або накопичення податкового боргу;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7" w:name="n72"/>
      <w:bookmarkEnd w:id="47"/>
      <w:r w:rsidRPr="00F675AA">
        <w:rPr>
          <w:rFonts w:ascii="Times New Roman" w:eastAsia="Times New Roman" w:hAnsi="Times New Roman" w:cs="Times New Roman"/>
          <w:sz w:val="24"/>
          <w:szCs w:val="24"/>
          <w:lang w:eastAsia="uk-UA"/>
        </w:rPr>
        <w:t>ризик декларування - випадок, коли податкові надходження зменшено або може бути зменшено внаслідок неправильного відображення даних у звітності (помилково або умисно).</w:t>
      </w:r>
    </w:p>
    <w:p w:rsidR="00F675AA" w:rsidRPr="003C5C80" w:rsidRDefault="00F675AA" w:rsidP="003C5C80">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48" w:name="n73"/>
      <w:bookmarkEnd w:id="48"/>
      <w:r w:rsidRPr="003C5C80">
        <w:rPr>
          <w:rFonts w:ascii="Times New Roman" w:eastAsia="Times New Roman" w:hAnsi="Times New Roman" w:cs="Times New Roman"/>
          <w:b/>
          <w:sz w:val="24"/>
          <w:szCs w:val="24"/>
          <w:lang w:eastAsia="uk-UA"/>
        </w:rPr>
        <w:t>Організаційно-методичні засади функціонування системи управління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9" w:name="n74"/>
      <w:bookmarkEnd w:id="49"/>
      <w:r w:rsidRPr="00F675AA">
        <w:rPr>
          <w:rFonts w:ascii="Times New Roman" w:eastAsia="Times New Roman" w:hAnsi="Times New Roman" w:cs="Times New Roman"/>
          <w:sz w:val="24"/>
          <w:szCs w:val="24"/>
          <w:lang w:eastAsia="uk-UA"/>
        </w:rPr>
        <w:t xml:space="preserve">11. Об’єктом оцінювання щодо наявності/відсутності податкових ризиків є діяльність платника податків щодо виконання ним податкових обов’язків, визначених податковим </w:t>
      </w:r>
      <w:r w:rsidRPr="00F675AA">
        <w:rPr>
          <w:rFonts w:ascii="Times New Roman" w:eastAsia="Times New Roman" w:hAnsi="Times New Roman" w:cs="Times New Roman"/>
          <w:sz w:val="24"/>
          <w:szCs w:val="24"/>
          <w:lang w:eastAsia="uk-UA"/>
        </w:rPr>
        <w:lastRenderedPageBreak/>
        <w:t xml:space="preserve">законодавством, іншим законодавством, контроль за дотриманням якого покладено на податковий орган, з податків, зборів, платежів, закріплених за ДПС відповідно до постанови Кабінету Міністрів України від 16 лютого 2011 р. </w:t>
      </w:r>
      <w:hyperlink r:id="rId11" w:tgtFrame="_blank" w:history="1">
        <w:r w:rsidRPr="00F675AA">
          <w:rPr>
            <w:rFonts w:ascii="Times New Roman" w:eastAsia="Times New Roman" w:hAnsi="Times New Roman" w:cs="Times New Roman"/>
            <w:color w:val="0000FF"/>
            <w:sz w:val="24"/>
            <w:szCs w:val="24"/>
            <w:u w:val="single"/>
            <w:lang w:eastAsia="uk-UA"/>
          </w:rPr>
          <w:t>№ 106</w:t>
        </w:r>
      </w:hyperlink>
      <w:r w:rsidRPr="00F675AA">
        <w:rPr>
          <w:rFonts w:ascii="Times New Roman" w:eastAsia="Times New Roman" w:hAnsi="Times New Roman" w:cs="Times New Roman"/>
          <w:sz w:val="24"/>
          <w:szCs w:val="24"/>
          <w:lang w:eastAsia="uk-UA"/>
        </w:rPr>
        <w:t xml:space="preserve"> “Деякі питання ведення обліку податків, зборів, платежів та інших доходів бюджету” (Офіційний вісник України, 2011 р., № 12, ст. 508; 2015 р., № 100, ст. 3441).</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0" w:name="n75"/>
      <w:bookmarkEnd w:id="50"/>
      <w:r w:rsidRPr="00F675AA">
        <w:rPr>
          <w:rFonts w:ascii="Times New Roman" w:eastAsia="Times New Roman" w:hAnsi="Times New Roman" w:cs="Times New Roman"/>
          <w:sz w:val="24"/>
          <w:szCs w:val="24"/>
          <w:lang w:eastAsia="uk-UA"/>
        </w:rPr>
        <w:t>12. Метою запровадження системи управління у ДПС під час реалізації експериментального проекту є:</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1" w:name="n76"/>
      <w:bookmarkEnd w:id="51"/>
      <w:r w:rsidRPr="00F675AA">
        <w:rPr>
          <w:rFonts w:ascii="Times New Roman" w:eastAsia="Times New Roman" w:hAnsi="Times New Roman" w:cs="Times New Roman"/>
          <w:sz w:val="24"/>
          <w:szCs w:val="24"/>
          <w:lang w:eastAsia="uk-UA"/>
        </w:rPr>
        <w:t>підвищення рівня дотримання платниками податків податкових обов’язків із використанням підходу, що базується на оцінці податкових ризиків;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2" w:name="n77"/>
      <w:bookmarkEnd w:id="52"/>
      <w:r w:rsidRPr="00F675AA">
        <w:rPr>
          <w:rFonts w:ascii="Times New Roman" w:eastAsia="Times New Roman" w:hAnsi="Times New Roman" w:cs="Times New Roman"/>
          <w:sz w:val="24"/>
          <w:szCs w:val="24"/>
          <w:lang w:eastAsia="uk-UA"/>
        </w:rPr>
        <w:t>визначення причин виникнення податкових ризиків платників податків;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3" w:name="n78"/>
      <w:bookmarkEnd w:id="53"/>
      <w:r w:rsidRPr="00F675AA">
        <w:rPr>
          <w:rFonts w:ascii="Times New Roman" w:eastAsia="Times New Roman" w:hAnsi="Times New Roman" w:cs="Times New Roman"/>
          <w:sz w:val="24"/>
          <w:szCs w:val="24"/>
          <w:lang w:eastAsia="uk-UA"/>
        </w:rPr>
        <w:t xml:space="preserve">ідентифікація, аналіз та оцінювання податкових ризиків платників податків, визначення заходів впливу (способів реагування) щодо цих ризиків, які здійснюються за наявності підстав, у межах та спосіб, що визначені </w:t>
      </w:r>
      <w:hyperlink r:id="rId12"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з урахуванням наявності фінансових, матеріально-технічних, людських та інших ресурсів ДПС для мінімізації таких податкових ризиків платників податків з огляду на їх вагомість;</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4" w:name="n79"/>
      <w:bookmarkEnd w:id="54"/>
      <w:r w:rsidRPr="00F675AA">
        <w:rPr>
          <w:rFonts w:ascii="Times New Roman" w:eastAsia="Times New Roman" w:hAnsi="Times New Roman" w:cs="Times New Roman"/>
          <w:sz w:val="24"/>
          <w:szCs w:val="24"/>
          <w:lang w:eastAsia="uk-UA"/>
        </w:rPr>
        <w:t>впровадження диференційованих підходів до управління податковими ризиками на основі вагомості ризику, визначеної відповідно до методики.</w:t>
      </w:r>
    </w:p>
    <w:p w:rsidR="00F675AA" w:rsidRPr="003C5C80" w:rsidRDefault="00F675AA" w:rsidP="003C5C80">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55" w:name="n80"/>
      <w:bookmarkEnd w:id="55"/>
      <w:r w:rsidRPr="003C5C80">
        <w:rPr>
          <w:rFonts w:ascii="Times New Roman" w:eastAsia="Times New Roman" w:hAnsi="Times New Roman" w:cs="Times New Roman"/>
          <w:b/>
          <w:sz w:val="24"/>
          <w:szCs w:val="24"/>
          <w:lang w:eastAsia="uk-UA"/>
        </w:rPr>
        <w:t>Структура та рівні управління податковими ризиками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6" w:name="n81"/>
      <w:bookmarkEnd w:id="56"/>
      <w:r w:rsidRPr="00F675AA">
        <w:rPr>
          <w:rFonts w:ascii="Times New Roman" w:eastAsia="Times New Roman" w:hAnsi="Times New Roman" w:cs="Times New Roman"/>
          <w:sz w:val="24"/>
          <w:szCs w:val="24"/>
          <w:lang w:eastAsia="uk-UA"/>
        </w:rPr>
        <w:t>13. На стратегічному рівні управління податковими ризиками під час реалізації експериментального проекту здійснюють Голова ДПС (або посадова особа, що виконує обов’язки Голови ДПС), експертна комісія.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7" w:name="n82"/>
      <w:bookmarkEnd w:id="57"/>
      <w:r w:rsidRPr="00F675AA">
        <w:rPr>
          <w:rFonts w:ascii="Times New Roman" w:eastAsia="Times New Roman" w:hAnsi="Times New Roman" w:cs="Times New Roman"/>
          <w:sz w:val="24"/>
          <w:szCs w:val="24"/>
          <w:lang w:eastAsia="uk-UA"/>
        </w:rPr>
        <w:t>Голова ДПС (або посадова особа, що виконує обов’язки Голови ДПС) погоджує схвалені експертною комісією:</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8" w:name="n83"/>
      <w:bookmarkEnd w:id="58"/>
      <w:r w:rsidRPr="00F675AA">
        <w:rPr>
          <w:rFonts w:ascii="Times New Roman" w:eastAsia="Times New Roman" w:hAnsi="Times New Roman" w:cs="Times New Roman"/>
          <w:sz w:val="24"/>
          <w:szCs w:val="24"/>
          <w:lang w:eastAsia="uk-UA"/>
        </w:rPr>
        <w:t>загальний план, операційний план, сегментарні та секторальні плани та зміни до них;</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9" w:name="n84"/>
      <w:bookmarkEnd w:id="59"/>
      <w:r w:rsidRPr="00F675AA">
        <w:rPr>
          <w:rFonts w:ascii="Times New Roman" w:eastAsia="Times New Roman" w:hAnsi="Times New Roman" w:cs="Times New Roman"/>
          <w:sz w:val="24"/>
          <w:szCs w:val="24"/>
          <w:lang w:eastAsia="uk-UA"/>
        </w:rPr>
        <w:t>перелік платників податків, які мають найвищі податкові ризики;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0" w:name="n85"/>
      <w:bookmarkEnd w:id="60"/>
      <w:r w:rsidRPr="00F675AA">
        <w:rPr>
          <w:rFonts w:ascii="Times New Roman" w:eastAsia="Times New Roman" w:hAnsi="Times New Roman" w:cs="Times New Roman"/>
          <w:sz w:val="24"/>
          <w:szCs w:val="24"/>
          <w:lang w:eastAsia="uk-UA"/>
        </w:rPr>
        <w:t>інформаційно-аналітичні матеріали щодо податкових ризиків платників податків;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1" w:name="n86"/>
      <w:bookmarkEnd w:id="61"/>
      <w:r w:rsidRPr="00F675AA">
        <w:rPr>
          <w:rFonts w:ascii="Times New Roman" w:eastAsia="Times New Roman" w:hAnsi="Times New Roman" w:cs="Times New Roman"/>
          <w:sz w:val="24"/>
          <w:szCs w:val="24"/>
          <w:lang w:eastAsia="uk-UA"/>
        </w:rPr>
        <w:t>звіт про стан виконання загального плану, операційного плану, сегментарних та секторальних планів.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2" w:name="n87"/>
      <w:bookmarkEnd w:id="62"/>
      <w:r w:rsidRPr="00F675AA">
        <w:rPr>
          <w:rFonts w:ascii="Times New Roman" w:eastAsia="Times New Roman" w:hAnsi="Times New Roman" w:cs="Times New Roman"/>
          <w:sz w:val="24"/>
          <w:szCs w:val="24"/>
          <w:lang w:eastAsia="uk-UA"/>
        </w:rPr>
        <w:t>Розпорядчі документи, що приймаються на виконання цього пункту, візують, зокрема, всі керівники (або посадові особи, що виконують їх обов’язки) структурних підрозділів, які входять до складу експертної комісії.</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3" w:name="n88"/>
      <w:bookmarkEnd w:id="63"/>
      <w:r w:rsidRPr="00F675AA">
        <w:rPr>
          <w:rFonts w:ascii="Times New Roman" w:eastAsia="Times New Roman" w:hAnsi="Times New Roman" w:cs="Times New Roman"/>
          <w:sz w:val="24"/>
          <w:szCs w:val="24"/>
          <w:lang w:eastAsia="uk-UA"/>
        </w:rPr>
        <w:t>14. Положення про експертну комісію затверджується ДПС за погодженням з Мінфіном.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4" w:name="n89"/>
      <w:bookmarkEnd w:id="64"/>
      <w:r w:rsidRPr="00F675AA">
        <w:rPr>
          <w:rFonts w:ascii="Times New Roman" w:eastAsia="Times New Roman" w:hAnsi="Times New Roman" w:cs="Times New Roman"/>
          <w:sz w:val="24"/>
          <w:szCs w:val="24"/>
          <w:lang w:eastAsia="uk-UA"/>
        </w:rPr>
        <w:t>До складу експертної комісії входять заступник Голови ДПС (або посадова особа, що виконує обов’язки заступника Голови ДПС), керівники (або посадові особи, що виконують їх обов’язки) структурних підрозділів за напрямами роботи: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5" w:name="n90"/>
      <w:bookmarkEnd w:id="65"/>
      <w:r w:rsidRPr="00F675AA">
        <w:rPr>
          <w:rFonts w:ascii="Times New Roman" w:eastAsia="Times New Roman" w:hAnsi="Times New Roman" w:cs="Times New Roman"/>
          <w:sz w:val="24"/>
          <w:szCs w:val="24"/>
          <w:lang w:eastAsia="uk-UA"/>
        </w:rPr>
        <w:t>адміністрування податків, зборів та інших обов’язкових платежів;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6" w:name="n91"/>
      <w:bookmarkEnd w:id="66"/>
      <w:r w:rsidRPr="00F675AA">
        <w:rPr>
          <w:rFonts w:ascii="Times New Roman" w:eastAsia="Times New Roman" w:hAnsi="Times New Roman" w:cs="Times New Roman"/>
          <w:sz w:val="24"/>
          <w:szCs w:val="24"/>
          <w:lang w:eastAsia="uk-UA"/>
        </w:rPr>
        <w:t>забезпечення законності діяльності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7" w:name="n92"/>
      <w:bookmarkEnd w:id="67"/>
      <w:r w:rsidRPr="00F675AA">
        <w:rPr>
          <w:rFonts w:ascii="Times New Roman" w:eastAsia="Times New Roman" w:hAnsi="Times New Roman" w:cs="Times New Roman"/>
          <w:sz w:val="24"/>
          <w:szCs w:val="24"/>
          <w:lang w:eastAsia="uk-UA"/>
        </w:rPr>
        <w:lastRenderedPageBreak/>
        <w:t>запобігання фінансовим операціям, пов’язаним з легалізацією доходів, одержаних злочинним шляхом;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8" w:name="n93"/>
      <w:bookmarkEnd w:id="68"/>
      <w:r w:rsidRPr="00F675AA">
        <w:rPr>
          <w:rFonts w:ascii="Times New Roman" w:eastAsia="Times New Roman" w:hAnsi="Times New Roman" w:cs="Times New Roman"/>
          <w:sz w:val="24"/>
          <w:szCs w:val="24"/>
          <w:lang w:eastAsia="uk-UA"/>
        </w:rPr>
        <w:t>організація податкового контролю;</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9" w:name="n94"/>
      <w:bookmarkEnd w:id="69"/>
      <w:r w:rsidRPr="00F675AA">
        <w:rPr>
          <w:rFonts w:ascii="Times New Roman" w:eastAsia="Times New Roman" w:hAnsi="Times New Roman" w:cs="Times New Roman"/>
          <w:sz w:val="24"/>
          <w:szCs w:val="24"/>
          <w:lang w:eastAsia="uk-UA"/>
        </w:rPr>
        <w:t>здійснення контролю за виробництвом, обігом та реалізацією підакцизних товарів;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0" w:name="n95"/>
      <w:bookmarkEnd w:id="70"/>
      <w:r w:rsidRPr="00F675AA">
        <w:rPr>
          <w:rFonts w:ascii="Times New Roman" w:eastAsia="Times New Roman" w:hAnsi="Times New Roman" w:cs="Times New Roman"/>
          <w:sz w:val="24"/>
          <w:szCs w:val="24"/>
          <w:lang w:eastAsia="uk-UA"/>
        </w:rPr>
        <w:t>організація і здійснення контролю за реєстрацією та обліком платників податків;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1" w:name="n96"/>
      <w:bookmarkEnd w:id="71"/>
      <w:r w:rsidRPr="00F675AA">
        <w:rPr>
          <w:rFonts w:ascii="Times New Roman" w:eastAsia="Times New Roman" w:hAnsi="Times New Roman" w:cs="Times New Roman"/>
          <w:sz w:val="24"/>
          <w:szCs w:val="24"/>
          <w:lang w:eastAsia="uk-UA"/>
        </w:rPr>
        <w:t>організація роботи з погашення податкового боргу;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2" w:name="n97"/>
      <w:bookmarkEnd w:id="72"/>
      <w:r w:rsidRPr="00F675AA">
        <w:rPr>
          <w:rFonts w:ascii="Times New Roman" w:eastAsia="Times New Roman" w:hAnsi="Times New Roman" w:cs="Times New Roman"/>
          <w:sz w:val="24"/>
          <w:szCs w:val="24"/>
          <w:lang w:eastAsia="uk-UA"/>
        </w:rPr>
        <w:t>забезпечення здійснення заходів щодо запобігання та виявлення корупції;</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3" w:name="n98"/>
      <w:bookmarkEnd w:id="73"/>
      <w:r w:rsidRPr="00F675AA">
        <w:rPr>
          <w:rFonts w:ascii="Times New Roman" w:eastAsia="Times New Roman" w:hAnsi="Times New Roman" w:cs="Times New Roman"/>
          <w:sz w:val="24"/>
          <w:szCs w:val="24"/>
          <w:lang w:eastAsia="uk-UA"/>
        </w:rPr>
        <w:t>організація роботи з питань зупинення реєстрації податкових накладних/розрахунків коригування в Єдиному реєстрі податкових накладних;</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4" w:name="n99"/>
      <w:bookmarkEnd w:id="74"/>
      <w:r w:rsidRPr="00F675AA">
        <w:rPr>
          <w:rFonts w:ascii="Times New Roman" w:eastAsia="Times New Roman" w:hAnsi="Times New Roman" w:cs="Times New Roman"/>
          <w:sz w:val="24"/>
          <w:szCs w:val="24"/>
          <w:lang w:eastAsia="uk-UA"/>
        </w:rPr>
        <w:t>визначення та проведення моніторингу показників доходів;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5" w:name="n100"/>
      <w:bookmarkEnd w:id="75"/>
      <w:r w:rsidRPr="00F675AA">
        <w:rPr>
          <w:rFonts w:ascii="Times New Roman" w:eastAsia="Times New Roman" w:hAnsi="Times New Roman" w:cs="Times New Roman"/>
          <w:sz w:val="24"/>
          <w:szCs w:val="24"/>
          <w:lang w:eastAsia="uk-UA"/>
        </w:rPr>
        <w:t>трансфертне ціноутворення;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6" w:name="n101"/>
      <w:bookmarkEnd w:id="76"/>
      <w:r w:rsidRPr="00F675AA">
        <w:rPr>
          <w:rFonts w:ascii="Times New Roman" w:eastAsia="Times New Roman" w:hAnsi="Times New Roman" w:cs="Times New Roman"/>
          <w:sz w:val="24"/>
          <w:szCs w:val="24"/>
          <w:lang w:eastAsia="uk-UA"/>
        </w:rPr>
        <w:t>інформаційно-аналітичне забезпечення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7" w:name="n102"/>
      <w:bookmarkEnd w:id="77"/>
      <w:r w:rsidRPr="00F675AA">
        <w:rPr>
          <w:rFonts w:ascii="Times New Roman" w:eastAsia="Times New Roman" w:hAnsi="Times New Roman" w:cs="Times New Roman"/>
          <w:sz w:val="24"/>
          <w:szCs w:val="24"/>
          <w:lang w:eastAsia="uk-UA"/>
        </w:rPr>
        <w:t>До складу експертної комісії входять голова, заступники голови, члени та секретар експертної комісії. Персональний склад експертної комісії затверджується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8" w:name="n103"/>
      <w:bookmarkEnd w:id="78"/>
      <w:r w:rsidRPr="00F675AA">
        <w:rPr>
          <w:rFonts w:ascii="Times New Roman" w:eastAsia="Times New Roman" w:hAnsi="Times New Roman" w:cs="Times New Roman"/>
          <w:sz w:val="24"/>
          <w:szCs w:val="24"/>
          <w:lang w:eastAsia="uk-UA"/>
        </w:rPr>
        <w:t>Головою експертної комісії є заступник Голови ДПС (або посадова особа, що виконує обов’язки заступника Голови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9" w:name="n104"/>
      <w:bookmarkEnd w:id="79"/>
      <w:r w:rsidRPr="00F675AA">
        <w:rPr>
          <w:rFonts w:ascii="Times New Roman" w:eastAsia="Times New Roman" w:hAnsi="Times New Roman" w:cs="Times New Roman"/>
          <w:sz w:val="24"/>
          <w:szCs w:val="24"/>
          <w:lang w:eastAsia="uk-UA"/>
        </w:rPr>
        <w:t>Члени експертної комісії несуть солідарну відповідальність за результати діяльності експертної комісії.</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0" w:name="n105"/>
      <w:bookmarkEnd w:id="80"/>
      <w:r w:rsidRPr="00F675AA">
        <w:rPr>
          <w:rFonts w:ascii="Times New Roman" w:eastAsia="Times New Roman" w:hAnsi="Times New Roman" w:cs="Times New Roman"/>
          <w:sz w:val="24"/>
          <w:szCs w:val="24"/>
          <w:lang w:eastAsia="uk-UA"/>
        </w:rPr>
        <w:t>Члени експертної комісії особисто несуть відповідальність за стан справ із застосування системи управління податковими ризиками в ДПС відповідно до розподілу обов’язків (для заступників Голови ДПС) та за напрямами роботи структурного підрозділу (для керівників структурних підрозділів).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1" w:name="n106"/>
      <w:bookmarkEnd w:id="81"/>
      <w:r w:rsidRPr="00F675AA">
        <w:rPr>
          <w:rFonts w:ascii="Times New Roman" w:eastAsia="Times New Roman" w:hAnsi="Times New Roman" w:cs="Times New Roman"/>
          <w:sz w:val="24"/>
          <w:szCs w:val="24"/>
          <w:lang w:eastAsia="uk-UA"/>
        </w:rPr>
        <w:t>Організаційною формою роботи експертної комісії є засідання, що скликається її головою в разі потреби, але не рідше одного разу на місяць та є правоможним, якщо на ньому присутні не менше ніж дві третини складу експертної комісії. Результати засідання експертної комісії оформлюються протоколом, який підписується головою, секретарем та всіма членами експертної комісії, присутніми на засіданні.</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2" w:name="n107"/>
      <w:bookmarkEnd w:id="82"/>
      <w:r w:rsidRPr="00F675AA">
        <w:rPr>
          <w:rFonts w:ascii="Times New Roman" w:eastAsia="Times New Roman" w:hAnsi="Times New Roman" w:cs="Times New Roman"/>
          <w:sz w:val="24"/>
          <w:szCs w:val="24"/>
          <w:lang w:eastAsia="uk-UA"/>
        </w:rPr>
        <w:t>Рішення експертної комісії вважаються схваленими, якщо за них проголосувало більшість присутніх на засіданні членів експертної комісії (крім секретаря).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3" w:name="n108"/>
      <w:bookmarkEnd w:id="83"/>
      <w:r w:rsidRPr="00F675AA">
        <w:rPr>
          <w:rFonts w:ascii="Times New Roman" w:eastAsia="Times New Roman" w:hAnsi="Times New Roman" w:cs="Times New Roman"/>
          <w:sz w:val="24"/>
          <w:szCs w:val="24"/>
          <w:lang w:eastAsia="uk-UA"/>
        </w:rPr>
        <w:t>Рішення експертної комісії підписується її головою.</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4" w:name="n109"/>
      <w:bookmarkEnd w:id="84"/>
      <w:r w:rsidRPr="00F675AA">
        <w:rPr>
          <w:rFonts w:ascii="Times New Roman" w:eastAsia="Times New Roman" w:hAnsi="Times New Roman" w:cs="Times New Roman"/>
          <w:sz w:val="24"/>
          <w:szCs w:val="24"/>
          <w:lang w:eastAsia="uk-UA"/>
        </w:rPr>
        <w:t>Член експертної комісії, який не підтримує рішення, може викласти у письмовій формі свою окрему думку, що додається до протоколу засідання.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5" w:name="n110"/>
      <w:bookmarkEnd w:id="85"/>
      <w:r w:rsidRPr="00F675AA">
        <w:rPr>
          <w:rFonts w:ascii="Times New Roman" w:eastAsia="Times New Roman" w:hAnsi="Times New Roman" w:cs="Times New Roman"/>
          <w:sz w:val="24"/>
          <w:szCs w:val="24"/>
          <w:lang w:eastAsia="uk-UA"/>
        </w:rPr>
        <w:t xml:space="preserve">Голова експертної комісії може зупинити прийняття рішення експертної комісії шляхом </w:t>
      </w:r>
      <w:proofErr w:type="spellStart"/>
      <w:r w:rsidRPr="00F675AA">
        <w:rPr>
          <w:rFonts w:ascii="Times New Roman" w:eastAsia="Times New Roman" w:hAnsi="Times New Roman" w:cs="Times New Roman"/>
          <w:sz w:val="24"/>
          <w:szCs w:val="24"/>
          <w:lang w:eastAsia="uk-UA"/>
        </w:rPr>
        <w:t>непідписання</w:t>
      </w:r>
      <w:proofErr w:type="spellEnd"/>
      <w:r w:rsidRPr="00F675AA">
        <w:rPr>
          <w:rFonts w:ascii="Times New Roman" w:eastAsia="Times New Roman" w:hAnsi="Times New Roman" w:cs="Times New Roman"/>
          <w:sz w:val="24"/>
          <w:szCs w:val="24"/>
          <w:lang w:eastAsia="uk-UA"/>
        </w:rPr>
        <w:t xml:space="preserve"> протоколу засідання експертної комісії та викладення у письмовій формі своєї окремої думки, що додається до протоколу засідання.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6" w:name="n111"/>
      <w:bookmarkEnd w:id="86"/>
      <w:r w:rsidRPr="00F675AA">
        <w:rPr>
          <w:rFonts w:ascii="Times New Roman" w:eastAsia="Times New Roman" w:hAnsi="Times New Roman" w:cs="Times New Roman"/>
          <w:sz w:val="24"/>
          <w:szCs w:val="24"/>
          <w:lang w:eastAsia="uk-UA"/>
        </w:rPr>
        <w:lastRenderedPageBreak/>
        <w:t>Питання, щодо якого голова експертної комісії виклав окрему думку, виносяться на наступне засідання експертної комісії. Експертна комісія може підтвердити попереднє рішення двома третинами голосів призначених членів експертної комісії.</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7" w:name="n112"/>
      <w:bookmarkEnd w:id="87"/>
      <w:r w:rsidRPr="00F675AA">
        <w:rPr>
          <w:rFonts w:ascii="Times New Roman" w:eastAsia="Times New Roman" w:hAnsi="Times New Roman" w:cs="Times New Roman"/>
          <w:sz w:val="24"/>
          <w:szCs w:val="24"/>
          <w:lang w:eastAsia="uk-UA"/>
        </w:rPr>
        <w:t>15. Експертна комісія: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8" w:name="n113"/>
      <w:bookmarkEnd w:id="88"/>
      <w:r w:rsidRPr="00F675AA">
        <w:rPr>
          <w:rFonts w:ascii="Times New Roman" w:eastAsia="Times New Roman" w:hAnsi="Times New Roman" w:cs="Times New Roman"/>
          <w:sz w:val="24"/>
          <w:szCs w:val="24"/>
          <w:lang w:eastAsia="uk-UA"/>
        </w:rPr>
        <w:t>1) звітує перед Головою ДПС (або посадовою особою, що виконує обов’язки Голови ДПС) щодо реалізації експериментального проекту;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9" w:name="n114"/>
      <w:bookmarkEnd w:id="89"/>
      <w:r w:rsidRPr="00F675AA">
        <w:rPr>
          <w:rFonts w:ascii="Times New Roman" w:eastAsia="Times New Roman" w:hAnsi="Times New Roman" w:cs="Times New Roman"/>
          <w:sz w:val="24"/>
          <w:szCs w:val="24"/>
          <w:lang w:eastAsia="uk-UA"/>
        </w:rPr>
        <w:t>2) визначає пріоритетні напрями розроблення та виконання загального плану, операційного плану, сегментарних та секторальних планів;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0" w:name="n115"/>
      <w:bookmarkEnd w:id="90"/>
      <w:r w:rsidRPr="00F675AA">
        <w:rPr>
          <w:rFonts w:ascii="Times New Roman" w:eastAsia="Times New Roman" w:hAnsi="Times New Roman" w:cs="Times New Roman"/>
          <w:sz w:val="24"/>
          <w:szCs w:val="24"/>
          <w:lang w:eastAsia="uk-UA"/>
        </w:rPr>
        <w:t>3) розглядає та схвалює:</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1" w:name="n116"/>
      <w:bookmarkEnd w:id="91"/>
      <w:r w:rsidRPr="00F675AA">
        <w:rPr>
          <w:rFonts w:ascii="Times New Roman" w:eastAsia="Times New Roman" w:hAnsi="Times New Roman" w:cs="Times New Roman"/>
          <w:sz w:val="24"/>
          <w:szCs w:val="24"/>
          <w:lang w:eastAsia="uk-UA"/>
        </w:rPr>
        <w:t>паспорти податкових ризиків та зміни до них;</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2" w:name="n117"/>
      <w:bookmarkEnd w:id="92"/>
      <w:r w:rsidRPr="00F675AA">
        <w:rPr>
          <w:rFonts w:ascii="Times New Roman" w:eastAsia="Times New Roman" w:hAnsi="Times New Roman" w:cs="Times New Roman"/>
          <w:sz w:val="24"/>
          <w:szCs w:val="24"/>
          <w:lang w:eastAsia="uk-UA"/>
        </w:rPr>
        <w:t>опис зовнішнього та внутрішнього середовища податкового ризику (далі - опис);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3" w:name="n118"/>
      <w:bookmarkEnd w:id="93"/>
      <w:r w:rsidRPr="00F675AA">
        <w:rPr>
          <w:rFonts w:ascii="Times New Roman" w:eastAsia="Times New Roman" w:hAnsi="Times New Roman" w:cs="Times New Roman"/>
          <w:sz w:val="24"/>
          <w:szCs w:val="24"/>
          <w:lang w:eastAsia="uk-UA"/>
        </w:rPr>
        <w:t>проекти загального плану, операційного плану, сегментарних та секторальних планів та зміни до них;</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4" w:name="n119"/>
      <w:bookmarkEnd w:id="94"/>
      <w:r w:rsidRPr="00F675AA">
        <w:rPr>
          <w:rFonts w:ascii="Times New Roman" w:eastAsia="Times New Roman" w:hAnsi="Times New Roman" w:cs="Times New Roman"/>
          <w:sz w:val="24"/>
          <w:szCs w:val="24"/>
          <w:lang w:eastAsia="uk-UA"/>
        </w:rPr>
        <w:t>перелік платників податків, які мають найвищі податкові ризики;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5" w:name="n120"/>
      <w:bookmarkEnd w:id="95"/>
      <w:r w:rsidRPr="00F675AA">
        <w:rPr>
          <w:rFonts w:ascii="Times New Roman" w:eastAsia="Times New Roman" w:hAnsi="Times New Roman" w:cs="Times New Roman"/>
          <w:sz w:val="24"/>
          <w:szCs w:val="24"/>
          <w:lang w:eastAsia="uk-UA"/>
        </w:rPr>
        <w:t>інформаційно-аналітичні матеріали щодо податкових ризиків платників податків;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6" w:name="n121"/>
      <w:bookmarkEnd w:id="96"/>
      <w:r w:rsidRPr="00F675AA">
        <w:rPr>
          <w:rFonts w:ascii="Times New Roman" w:eastAsia="Times New Roman" w:hAnsi="Times New Roman" w:cs="Times New Roman"/>
          <w:sz w:val="24"/>
          <w:szCs w:val="24"/>
          <w:lang w:eastAsia="uk-UA"/>
        </w:rPr>
        <w:t>звіти керівників структурних підрозділів щодо стану виконання заходів, визначених загальним планом, операційним планом, сегментарними та секторальними планами;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7" w:name="n122"/>
      <w:bookmarkEnd w:id="97"/>
      <w:r w:rsidRPr="00F675AA">
        <w:rPr>
          <w:rFonts w:ascii="Times New Roman" w:eastAsia="Times New Roman" w:hAnsi="Times New Roman" w:cs="Times New Roman"/>
          <w:sz w:val="24"/>
          <w:szCs w:val="24"/>
          <w:lang w:eastAsia="uk-UA"/>
        </w:rPr>
        <w:t>звіт про стан виконання загального плану, операційного плану, сегментарних та секторальних планів;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8" w:name="n123"/>
      <w:bookmarkEnd w:id="98"/>
      <w:r w:rsidRPr="00F675AA">
        <w:rPr>
          <w:rFonts w:ascii="Times New Roman" w:eastAsia="Times New Roman" w:hAnsi="Times New Roman" w:cs="Times New Roman"/>
          <w:sz w:val="24"/>
          <w:szCs w:val="24"/>
          <w:lang w:eastAsia="uk-UA"/>
        </w:rPr>
        <w:t>4) виконує інші функції, необхідні для підготовки пропозицій щодо виконання загального плану, операційного плану, сегментарних та секторальних планів, а також визначені положенням про експертну комісію.</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9" w:name="n124"/>
      <w:bookmarkEnd w:id="99"/>
      <w:r w:rsidRPr="00F675AA">
        <w:rPr>
          <w:rFonts w:ascii="Times New Roman" w:eastAsia="Times New Roman" w:hAnsi="Times New Roman" w:cs="Times New Roman"/>
          <w:sz w:val="24"/>
          <w:szCs w:val="24"/>
          <w:lang w:eastAsia="uk-UA"/>
        </w:rPr>
        <w:t xml:space="preserve">16. На тактичному рівні управління податковими ризиками здійснюють структурний підрозділ, відповідальний за впровадження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xml:space="preserve"> в податковій сфері (далі - структурний підрозділ з впровадження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та в межах функціональних повноважень інші структурні підрозділи.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0" w:name="n125"/>
      <w:bookmarkEnd w:id="100"/>
      <w:r w:rsidRPr="00F675AA">
        <w:rPr>
          <w:rFonts w:ascii="Times New Roman" w:eastAsia="Times New Roman" w:hAnsi="Times New Roman" w:cs="Times New Roman"/>
          <w:sz w:val="24"/>
          <w:szCs w:val="24"/>
          <w:lang w:eastAsia="uk-UA"/>
        </w:rPr>
        <w:t xml:space="preserve">17. Структурний підрозділ з впровадження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1" w:name="n126"/>
      <w:bookmarkEnd w:id="101"/>
      <w:r w:rsidRPr="00F675AA">
        <w:rPr>
          <w:rFonts w:ascii="Times New Roman" w:eastAsia="Times New Roman" w:hAnsi="Times New Roman" w:cs="Times New Roman"/>
          <w:sz w:val="24"/>
          <w:szCs w:val="24"/>
          <w:lang w:eastAsia="uk-UA"/>
        </w:rPr>
        <w:t>виконує функції із забезпечення діяльності експертної комісії;</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2" w:name="n127"/>
      <w:bookmarkEnd w:id="102"/>
      <w:r w:rsidRPr="00F675AA">
        <w:rPr>
          <w:rFonts w:ascii="Times New Roman" w:eastAsia="Times New Roman" w:hAnsi="Times New Roman" w:cs="Times New Roman"/>
          <w:sz w:val="24"/>
          <w:szCs w:val="24"/>
          <w:lang w:eastAsia="uk-UA"/>
        </w:rPr>
        <w:t xml:space="preserve">здійснює координацію впровадження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xml:space="preserve"> в податковій сфері в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3" w:name="n128"/>
      <w:bookmarkEnd w:id="103"/>
      <w:r w:rsidRPr="00F675AA">
        <w:rPr>
          <w:rFonts w:ascii="Times New Roman" w:eastAsia="Times New Roman" w:hAnsi="Times New Roman" w:cs="Times New Roman"/>
          <w:sz w:val="24"/>
          <w:szCs w:val="24"/>
          <w:lang w:eastAsia="uk-UA"/>
        </w:rPr>
        <w:t>забезпечує аналітичну підтримку структурних підрозділів у сфері управління податковими ризиками платників податків;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4" w:name="n129"/>
      <w:bookmarkEnd w:id="104"/>
      <w:r w:rsidRPr="00F675AA">
        <w:rPr>
          <w:rFonts w:ascii="Times New Roman" w:eastAsia="Times New Roman" w:hAnsi="Times New Roman" w:cs="Times New Roman"/>
          <w:sz w:val="24"/>
          <w:szCs w:val="24"/>
          <w:lang w:eastAsia="uk-UA"/>
        </w:rPr>
        <w:t>проводить аналіз факторів зовнішнього та внутрішнього середовища ДПС, що впливають на діяльність ДПС і платників податків (з урахуванням пропозицій структурних підрозділів), узагальнює пропозиції структурних підрозділів та розробляє опис;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5" w:name="n130"/>
      <w:bookmarkEnd w:id="105"/>
      <w:r w:rsidRPr="00F675AA">
        <w:rPr>
          <w:rFonts w:ascii="Times New Roman" w:eastAsia="Times New Roman" w:hAnsi="Times New Roman" w:cs="Times New Roman"/>
          <w:sz w:val="24"/>
          <w:szCs w:val="24"/>
          <w:lang w:eastAsia="uk-UA"/>
        </w:rPr>
        <w:lastRenderedPageBreak/>
        <w:t>формує пропозиції щодо пріоритетних напрямів розроблення та виконання загального плану, операційного плану, сегментарних та секторальних планів за результатами аналітичної роботи;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6" w:name="n131"/>
      <w:bookmarkEnd w:id="106"/>
      <w:r w:rsidRPr="00F675AA">
        <w:rPr>
          <w:rFonts w:ascii="Times New Roman" w:eastAsia="Times New Roman" w:hAnsi="Times New Roman" w:cs="Times New Roman"/>
          <w:sz w:val="24"/>
          <w:szCs w:val="24"/>
          <w:lang w:eastAsia="uk-UA"/>
        </w:rPr>
        <w:t>проводить ідентифікацію, аналіз та оцінювання податкових ризиків платників податків з урахуванням пропозицій структурних підрозділів відповідно до методики;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7" w:name="n132"/>
      <w:bookmarkEnd w:id="107"/>
      <w:r w:rsidRPr="00F675AA">
        <w:rPr>
          <w:rFonts w:ascii="Times New Roman" w:eastAsia="Times New Roman" w:hAnsi="Times New Roman" w:cs="Times New Roman"/>
          <w:sz w:val="24"/>
          <w:szCs w:val="24"/>
          <w:lang w:eastAsia="uk-UA"/>
        </w:rPr>
        <w:t>розробляє проекти загального плану, операційного плану, сегментарних та секторальних планів та зміни до них з урахуванням пропозицій, наданих структурними підрозділами;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8" w:name="n133"/>
      <w:bookmarkEnd w:id="108"/>
      <w:r w:rsidRPr="00F675AA">
        <w:rPr>
          <w:rFonts w:ascii="Times New Roman" w:eastAsia="Times New Roman" w:hAnsi="Times New Roman" w:cs="Times New Roman"/>
          <w:sz w:val="24"/>
          <w:szCs w:val="24"/>
          <w:lang w:eastAsia="uk-UA"/>
        </w:rPr>
        <w:t>на підставі погоджених загального плану, операційного плану, сегментарних та секторальних планів формує проект переліку платників, які мають найвищі податкові ризики, інформаційно-аналітичні матеріали щодо податкових ризиків платників податків та подає їх експертній комісії для розгляду та схвалення;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9" w:name="n134"/>
      <w:bookmarkEnd w:id="109"/>
      <w:r w:rsidRPr="00F675AA">
        <w:rPr>
          <w:rFonts w:ascii="Times New Roman" w:eastAsia="Times New Roman" w:hAnsi="Times New Roman" w:cs="Times New Roman"/>
          <w:sz w:val="24"/>
          <w:szCs w:val="24"/>
          <w:lang w:eastAsia="uk-UA"/>
        </w:rPr>
        <w:t>опрацьовує з підрозділом, відповідальним за інформаційні технології, алгоритми ідентифікації податкових ризиків у паспорті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0" w:name="n135"/>
      <w:bookmarkEnd w:id="110"/>
      <w:r w:rsidRPr="00F675AA">
        <w:rPr>
          <w:rFonts w:ascii="Times New Roman" w:eastAsia="Times New Roman" w:hAnsi="Times New Roman" w:cs="Times New Roman"/>
          <w:sz w:val="24"/>
          <w:szCs w:val="24"/>
          <w:lang w:eastAsia="uk-UA"/>
        </w:rPr>
        <w:t>розробляє та опрацьовує проекти паспортів податкового ризику та зміни до них з урахуванням пропозицій, наданих структурними підрозділами, та подає їх експертній комісії для розгляду та схвалення;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1" w:name="n136"/>
      <w:bookmarkEnd w:id="111"/>
      <w:r w:rsidRPr="00F675AA">
        <w:rPr>
          <w:rFonts w:ascii="Times New Roman" w:eastAsia="Times New Roman" w:hAnsi="Times New Roman" w:cs="Times New Roman"/>
          <w:sz w:val="24"/>
          <w:szCs w:val="24"/>
          <w:lang w:eastAsia="uk-UA"/>
        </w:rPr>
        <w:t xml:space="preserve">надає експертній комісії пропозиції щодо визначення алгоритмів розрахунку контрольних показників/індикаторів результативності, проведення оцінки ефективності паспорта податкового ризику, індикаторів, за якими проводиться оцінка впливу на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2" w:name="n137"/>
      <w:bookmarkEnd w:id="112"/>
      <w:r w:rsidRPr="00F675AA">
        <w:rPr>
          <w:rFonts w:ascii="Times New Roman" w:eastAsia="Times New Roman" w:hAnsi="Times New Roman" w:cs="Times New Roman"/>
          <w:sz w:val="24"/>
          <w:szCs w:val="24"/>
          <w:lang w:eastAsia="uk-UA"/>
        </w:rPr>
        <w:t>аналізує та узагальнює інформацію, отриману від структурних підрозділів, щодо загального стану виконання загального плану, операційного плану, сегментарних та секторальних планів, переліку платників податків, які мають найвищі податкові ризики, інших рішень експертної комісії, зокрема результативності (ефективності) заходів, визначених загальним планом, операційним планом, сегментарними та секторальними планами;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3" w:name="n138"/>
      <w:bookmarkEnd w:id="113"/>
      <w:r w:rsidRPr="00F675AA">
        <w:rPr>
          <w:rFonts w:ascii="Times New Roman" w:eastAsia="Times New Roman" w:hAnsi="Times New Roman" w:cs="Times New Roman"/>
          <w:sz w:val="24"/>
          <w:szCs w:val="24"/>
          <w:lang w:eastAsia="uk-UA"/>
        </w:rPr>
        <w:t xml:space="preserve">проводить періодичне оцінювання впливу на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 xml:space="preserve"> з урахуванням інформації, отриманої від структурних підрозділів;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4" w:name="n139"/>
      <w:bookmarkEnd w:id="114"/>
      <w:r w:rsidRPr="00F675AA">
        <w:rPr>
          <w:rFonts w:ascii="Times New Roman" w:eastAsia="Times New Roman" w:hAnsi="Times New Roman" w:cs="Times New Roman"/>
          <w:sz w:val="24"/>
          <w:szCs w:val="24"/>
          <w:lang w:eastAsia="uk-UA"/>
        </w:rPr>
        <w:t>готує для розгляду та схвалення експертної комісії проект звіту про стан виконання загального плану, операційного плану, сегментарних та секторальних планів;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5" w:name="n140"/>
      <w:bookmarkEnd w:id="115"/>
      <w:r w:rsidRPr="00F675AA">
        <w:rPr>
          <w:rFonts w:ascii="Times New Roman" w:eastAsia="Times New Roman" w:hAnsi="Times New Roman" w:cs="Times New Roman"/>
          <w:sz w:val="24"/>
          <w:szCs w:val="24"/>
          <w:lang w:eastAsia="uk-UA"/>
        </w:rPr>
        <w:t>аналізує зовнішні джерела інформації про податкові ризики платників податків;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6" w:name="n141"/>
      <w:bookmarkEnd w:id="116"/>
      <w:r w:rsidRPr="00F675AA">
        <w:rPr>
          <w:rFonts w:ascii="Times New Roman" w:eastAsia="Times New Roman" w:hAnsi="Times New Roman" w:cs="Times New Roman"/>
          <w:sz w:val="24"/>
          <w:szCs w:val="24"/>
          <w:lang w:eastAsia="uk-UA"/>
        </w:rPr>
        <w:t>виконує інші функції, передбачені відповідним наказом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7" w:name="n142"/>
      <w:bookmarkEnd w:id="117"/>
      <w:r w:rsidRPr="00F675AA">
        <w:rPr>
          <w:rFonts w:ascii="Times New Roman" w:eastAsia="Times New Roman" w:hAnsi="Times New Roman" w:cs="Times New Roman"/>
          <w:sz w:val="24"/>
          <w:szCs w:val="24"/>
          <w:lang w:eastAsia="uk-UA"/>
        </w:rPr>
        <w:t>18. Структурні підрозділи в межах функціональних повноважень:</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8" w:name="n143"/>
      <w:bookmarkEnd w:id="118"/>
      <w:r w:rsidRPr="00F675AA">
        <w:rPr>
          <w:rFonts w:ascii="Times New Roman" w:eastAsia="Times New Roman" w:hAnsi="Times New Roman" w:cs="Times New Roman"/>
          <w:sz w:val="24"/>
          <w:szCs w:val="24"/>
          <w:lang w:eastAsia="uk-UA"/>
        </w:rPr>
        <w:t>виявляють та аналізують фактори зовнішнього та внутрішнього середовища, що впливають на діяльність ДПС і платників податків;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9" w:name="n144"/>
      <w:bookmarkEnd w:id="119"/>
      <w:r w:rsidRPr="00F675AA">
        <w:rPr>
          <w:rFonts w:ascii="Times New Roman" w:eastAsia="Times New Roman" w:hAnsi="Times New Roman" w:cs="Times New Roman"/>
          <w:sz w:val="24"/>
          <w:szCs w:val="24"/>
          <w:lang w:eastAsia="uk-UA"/>
        </w:rPr>
        <w:t>надають пропозиції до опису та пріоритетних напрямів розроблення та виконання загального плану, операційного плану, сегментарних та секторальних планів;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0" w:name="n145"/>
      <w:bookmarkEnd w:id="120"/>
      <w:r w:rsidRPr="00F675AA">
        <w:rPr>
          <w:rFonts w:ascii="Times New Roman" w:eastAsia="Times New Roman" w:hAnsi="Times New Roman" w:cs="Times New Roman"/>
          <w:sz w:val="24"/>
          <w:szCs w:val="24"/>
          <w:lang w:eastAsia="uk-UA"/>
        </w:rPr>
        <w:t>ідентифікують, аналізують та оцінюють податкові ризики відповідно до методики;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1" w:name="n146"/>
      <w:bookmarkEnd w:id="121"/>
      <w:r w:rsidRPr="00F675AA">
        <w:rPr>
          <w:rFonts w:ascii="Times New Roman" w:eastAsia="Times New Roman" w:hAnsi="Times New Roman" w:cs="Times New Roman"/>
          <w:sz w:val="24"/>
          <w:szCs w:val="24"/>
          <w:lang w:eastAsia="uk-UA"/>
        </w:rPr>
        <w:t>розробляють проекти паспортів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2" w:name="n147"/>
      <w:bookmarkEnd w:id="122"/>
      <w:r w:rsidRPr="00F675AA">
        <w:rPr>
          <w:rFonts w:ascii="Times New Roman" w:eastAsia="Times New Roman" w:hAnsi="Times New Roman" w:cs="Times New Roman"/>
          <w:sz w:val="24"/>
          <w:szCs w:val="24"/>
          <w:lang w:eastAsia="uk-UA"/>
        </w:rPr>
        <w:lastRenderedPageBreak/>
        <w:t>надають пропозиції до проекту загального плану, операційного плану, сегментарних та секторальних планів, переліку платників податків, які мають найвищі податкові ризики, та інформаційно-аналітичних матеріалів щодо податкових ризиків платників податків;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3" w:name="n148"/>
      <w:bookmarkEnd w:id="123"/>
      <w:r w:rsidRPr="00F675AA">
        <w:rPr>
          <w:rFonts w:ascii="Times New Roman" w:eastAsia="Times New Roman" w:hAnsi="Times New Roman" w:cs="Times New Roman"/>
          <w:sz w:val="24"/>
          <w:szCs w:val="24"/>
          <w:lang w:eastAsia="uk-UA"/>
        </w:rPr>
        <w:t>проводять попередній аналіз стану здійснення заходів впливу (способів реагування) відповідно до погоджених загального плану, операційного плану, сегментарних та секторальних планів, переліку платників податків, які мають найвищі податкові ризики;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4" w:name="n149"/>
      <w:bookmarkEnd w:id="124"/>
      <w:r w:rsidRPr="00F675AA">
        <w:rPr>
          <w:rFonts w:ascii="Times New Roman" w:eastAsia="Times New Roman" w:hAnsi="Times New Roman" w:cs="Times New Roman"/>
          <w:sz w:val="24"/>
          <w:szCs w:val="24"/>
          <w:lang w:eastAsia="uk-UA"/>
        </w:rPr>
        <w:t>опрацьовують алгоритми визначення податкових ризиків у паспорті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5" w:name="n150"/>
      <w:bookmarkEnd w:id="125"/>
      <w:r w:rsidRPr="00F675AA">
        <w:rPr>
          <w:rFonts w:ascii="Times New Roman" w:eastAsia="Times New Roman" w:hAnsi="Times New Roman" w:cs="Times New Roman"/>
          <w:sz w:val="24"/>
          <w:szCs w:val="24"/>
          <w:lang w:eastAsia="uk-UA"/>
        </w:rPr>
        <w:t xml:space="preserve">у разі потреби за результатами попереднього аналізу стану здійснення заходів впливу (способів реагування) відповідно до погоджених загального плану, операційного плану, сегментарних та секторальних планів, переліку платників податків, які мають найвищі податкові ризики, звертаються до структурного підрозділу з впровадження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xml:space="preserve"> з пропозиціями щодо внесення змін до паспортів податкового ризику для підвищення якості роботи з мінімізації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6" w:name="n151"/>
      <w:bookmarkEnd w:id="126"/>
      <w:r w:rsidRPr="00F675AA">
        <w:rPr>
          <w:rFonts w:ascii="Times New Roman" w:eastAsia="Times New Roman" w:hAnsi="Times New Roman" w:cs="Times New Roman"/>
          <w:sz w:val="24"/>
          <w:szCs w:val="24"/>
          <w:lang w:eastAsia="uk-UA"/>
        </w:rPr>
        <w:t>організовують та здійснюють контроль за виконанням територіальними органами ДПС загального плану, операційного плану, сегментарних та секторальних планів (з урахуванням інформаційно-аналітичних матеріалів щодо податкових ризиків платників податків), опрацюванням переліку платників податків, які мають найвищі податкові ризики;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7" w:name="n152"/>
      <w:bookmarkEnd w:id="127"/>
      <w:r w:rsidRPr="00F675AA">
        <w:rPr>
          <w:rFonts w:ascii="Times New Roman" w:eastAsia="Times New Roman" w:hAnsi="Times New Roman" w:cs="Times New Roman"/>
          <w:sz w:val="24"/>
          <w:szCs w:val="24"/>
          <w:lang w:eastAsia="uk-UA"/>
        </w:rPr>
        <w:t xml:space="preserve">проводять первинне оцінювання впливу на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 xml:space="preserve"> та подають структурному підрозділу з впровадження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xml:space="preserve"> результати такого оцінювання;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8" w:name="n153"/>
      <w:bookmarkEnd w:id="128"/>
      <w:r w:rsidRPr="00F675AA">
        <w:rPr>
          <w:rFonts w:ascii="Times New Roman" w:eastAsia="Times New Roman" w:hAnsi="Times New Roman" w:cs="Times New Roman"/>
          <w:sz w:val="24"/>
          <w:szCs w:val="24"/>
          <w:lang w:eastAsia="uk-UA"/>
        </w:rPr>
        <w:t>виконують загальний план, операційний план, сегментарні та секторальні плани;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9" w:name="n154"/>
      <w:bookmarkEnd w:id="129"/>
      <w:r w:rsidRPr="00F675AA">
        <w:rPr>
          <w:rFonts w:ascii="Times New Roman" w:eastAsia="Times New Roman" w:hAnsi="Times New Roman" w:cs="Times New Roman"/>
          <w:sz w:val="24"/>
          <w:szCs w:val="24"/>
          <w:lang w:eastAsia="uk-UA"/>
        </w:rPr>
        <w:t>взаємодіють із зовнішніми суб’єктами з питань управління податковими ризиками.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0" w:name="n155"/>
      <w:bookmarkEnd w:id="130"/>
      <w:r w:rsidRPr="00F675AA">
        <w:rPr>
          <w:rFonts w:ascii="Times New Roman" w:eastAsia="Times New Roman" w:hAnsi="Times New Roman" w:cs="Times New Roman"/>
          <w:sz w:val="24"/>
          <w:szCs w:val="24"/>
          <w:lang w:eastAsia="uk-UA"/>
        </w:rPr>
        <w:t>19. На оперативному рівні управління податковими ризиками здійснюють структурні підрозділи та територіальні органи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1" w:name="n156"/>
      <w:bookmarkEnd w:id="131"/>
      <w:r w:rsidRPr="00F675AA">
        <w:rPr>
          <w:rFonts w:ascii="Times New Roman" w:eastAsia="Times New Roman" w:hAnsi="Times New Roman" w:cs="Times New Roman"/>
          <w:sz w:val="24"/>
          <w:szCs w:val="24"/>
          <w:lang w:eastAsia="uk-UA"/>
        </w:rPr>
        <w:t>Структурні підрозділи в межах функціональних повноважень:</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2" w:name="n157"/>
      <w:bookmarkEnd w:id="132"/>
      <w:r w:rsidRPr="00F675AA">
        <w:rPr>
          <w:rFonts w:ascii="Times New Roman" w:eastAsia="Times New Roman" w:hAnsi="Times New Roman" w:cs="Times New Roman"/>
          <w:sz w:val="24"/>
          <w:szCs w:val="24"/>
          <w:lang w:eastAsia="uk-UA"/>
        </w:rPr>
        <w:t xml:space="preserve">здійснюють </w:t>
      </w:r>
      <w:proofErr w:type="spellStart"/>
      <w:r w:rsidRPr="00F675AA">
        <w:rPr>
          <w:rFonts w:ascii="Times New Roman" w:eastAsia="Times New Roman" w:hAnsi="Times New Roman" w:cs="Times New Roman"/>
          <w:sz w:val="24"/>
          <w:szCs w:val="24"/>
          <w:lang w:eastAsia="uk-UA"/>
        </w:rPr>
        <w:t>проактивні</w:t>
      </w:r>
      <w:proofErr w:type="spellEnd"/>
      <w:r w:rsidRPr="00F675AA">
        <w:rPr>
          <w:rFonts w:ascii="Times New Roman" w:eastAsia="Times New Roman" w:hAnsi="Times New Roman" w:cs="Times New Roman"/>
          <w:sz w:val="24"/>
          <w:szCs w:val="24"/>
          <w:lang w:eastAsia="uk-UA"/>
        </w:rPr>
        <w:t xml:space="preserve"> заходи реагування за наявності підстав, у межах та спосіб, що визначені </w:t>
      </w:r>
      <w:hyperlink r:id="rId13"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на ідентифіковані та оцінені податкові ризики відповідно до погоджених загального плану, операційного плану, сегментарних та секторальних планів (з урахуванням отриманих інформаційно-аналітичних матеріалів), переліку платників податків, які мають найвищі податкові ризики;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3" w:name="n158"/>
      <w:bookmarkEnd w:id="133"/>
      <w:r w:rsidRPr="00F675AA">
        <w:rPr>
          <w:rFonts w:ascii="Times New Roman" w:eastAsia="Times New Roman" w:hAnsi="Times New Roman" w:cs="Times New Roman"/>
          <w:sz w:val="24"/>
          <w:szCs w:val="24"/>
          <w:lang w:eastAsia="uk-UA"/>
        </w:rPr>
        <w:t>організовують виконання територіальними органами ДПС і взаємодіють із структурними підрозділами - співвиконавцями погоджених загального плану, операційного плану, сегментарних та секторальних планів (з урахуванням отриманих інформаційно-аналітичних матеріалів) щодо опрацювання переліку платників податків, які мають найвищі податкові ризики, зокрема шляхом: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4" w:name="n159"/>
      <w:bookmarkEnd w:id="134"/>
      <w:r w:rsidRPr="00F675AA">
        <w:rPr>
          <w:rFonts w:ascii="Times New Roman" w:eastAsia="Times New Roman" w:hAnsi="Times New Roman" w:cs="Times New Roman"/>
          <w:sz w:val="24"/>
          <w:szCs w:val="24"/>
          <w:lang w:eastAsia="uk-UA"/>
        </w:rPr>
        <w:t>здійснення постійної взаємодії та обміну інформацією з територіальними органами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5" w:name="n160"/>
      <w:bookmarkEnd w:id="135"/>
      <w:r w:rsidRPr="00F675AA">
        <w:rPr>
          <w:rFonts w:ascii="Times New Roman" w:eastAsia="Times New Roman" w:hAnsi="Times New Roman" w:cs="Times New Roman"/>
          <w:sz w:val="24"/>
          <w:szCs w:val="24"/>
          <w:lang w:eastAsia="uk-UA"/>
        </w:rPr>
        <w:t>утворення робочих груп із залученням працівників/фахівців відповідного структурного підрозділу та територіальних органів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6" w:name="n161"/>
      <w:bookmarkEnd w:id="136"/>
      <w:r w:rsidRPr="00F675AA">
        <w:rPr>
          <w:rFonts w:ascii="Times New Roman" w:eastAsia="Times New Roman" w:hAnsi="Times New Roman" w:cs="Times New Roman"/>
          <w:sz w:val="24"/>
          <w:szCs w:val="24"/>
          <w:lang w:eastAsia="uk-UA"/>
        </w:rPr>
        <w:t xml:space="preserve">проведення нарад, зокрема у формі </w:t>
      </w:r>
      <w:proofErr w:type="spellStart"/>
      <w:r w:rsidRPr="00F675AA">
        <w:rPr>
          <w:rFonts w:ascii="Times New Roman" w:eastAsia="Times New Roman" w:hAnsi="Times New Roman" w:cs="Times New Roman"/>
          <w:sz w:val="24"/>
          <w:szCs w:val="24"/>
          <w:lang w:eastAsia="uk-UA"/>
        </w:rPr>
        <w:t>відеоконференцій</w:t>
      </w:r>
      <w:proofErr w:type="spellEnd"/>
      <w:r w:rsidRPr="00F675AA">
        <w:rPr>
          <w:rFonts w:ascii="Times New Roman" w:eastAsia="Times New Roman" w:hAnsi="Times New Roman" w:cs="Times New Roman"/>
          <w:sz w:val="24"/>
          <w:szCs w:val="24"/>
          <w:lang w:eastAsia="uk-UA"/>
        </w:rPr>
        <w:t>, із працівниками/фахівцями структурних підрозділів та територіальних органів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7" w:name="n162"/>
      <w:bookmarkEnd w:id="137"/>
      <w:r w:rsidRPr="00F675AA">
        <w:rPr>
          <w:rFonts w:ascii="Times New Roman" w:eastAsia="Times New Roman" w:hAnsi="Times New Roman" w:cs="Times New Roman"/>
          <w:sz w:val="24"/>
          <w:szCs w:val="24"/>
          <w:lang w:eastAsia="uk-UA"/>
        </w:rPr>
        <w:lastRenderedPageBreak/>
        <w:t>Територіальні органи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8" w:name="n163"/>
      <w:bookmarkEnd w:id="138"/>
      <w:r w:rsidRPr="00F675AA">
        <w:rPr>
          <w:rFonts w:ascii="Times New Roman" w:eastAsia="Times New Roman" w:hAnsi="Times New Roman" w:cs="Times New Roman"/>
          <w:sz w:val="24"/>
          <w:szCs w:val="24"/>
          <w:lang w:eastAsia="uk-UA"/>
        </w:rPr>
        <w:t>беруть участь у процесі ідентифікації податкових ризиків у спосіб (зокрема періодичність, строки, форми), визначений структурними підрозділами у межах функціональних повноважень;</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9" w:name="n164"/>
      <w:bookmarkEnd w:id="139"/>
      <w:r w:rsidRPr="00F675AA">
        <w:rPr>
          <w:rFonts w:ascii="Times New Roman" w:eastAsia="Times New Roman" w:hAnsi="Times New Roman" w:cs="Times New Roman"/>
          <w:sz w:val="24"/>
          <w:szCs w:val="24"/>
          <w:lang w:eastAsia="uk-UA"/>
        </w:rPr>
        <w:t>надають структурним підрозділам відповідно до функціональних повноважень пропозиції щодо ідентифікації податкових ризиків, до паспортів податкових ризиків та змін до них;</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0" w:name="n165"/>
      <w:bookmarkEnd w:id="140"/>
      <w:r w:rsidRPr="00F675AA">
        <w:rPr>
          <w:rFonts w:ascii="Times New Roman" w:eastAsia="Times New Roman" w:hAnsi="Times New Roman" w:cs="Times New Roman"/>
          <w:sz w:val="24"/>
          <w:szCs w:val="24"/>
          <w:lang w:eastAsia="uk-UA"/>
        </w:rPr>
        <w:t xml:space="preserve">на підставі інформації, отриманої від структурних підрозділів, здійснюють </w:t>
      </w:r>
      <w:proofErr w:type="spellStart"/>
      <w:r w:rsidRPr="00F675AA">
        <w:rPr>
          <w:rFonts w:ascii="Times New Roman" w:eastAsia="Times New Roman" w:hAnsi="Times New Roman" w:cs="Times New Roman"/>
          <w:sz w:val="24"/>
          <w:szCs w:val="24"/>
          <w:lang w:eastAsia="uk-UA"/>
        </w:rPr>
        <w:t>проактивні</w:t>
      </w:r>
      <w:proofErr w:type="spellEnd"/>
      <w:r w:rsidRPr="00F675AA">
        <w:rPr>
          <w:rFonts w:ascii="Times New Roman" w:eastAsia="Times New Roman" w:hAnsi="Times New Roman" w:cs="Times New Roman"/>
          <w:sz w:val="24"/>
          <w:szCs w:val="24"/>
          <w:lang w:eastAsia="uk-UA"/>
        </w:rPr>
        <w:t xml:space="preserve"> та реактивні заходи впливу (способи реагування) за наявності підстав, у межах та спосіб, що визначені </w:t>
      </w:r>
      <w:hyperlink r:id="rId14"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на ідентифіковані та оцінені податкові ризики відповідно до погоджених загального плану, операційного плану, сегментарних та секторальних планів (з урахуванням отриманих інформаційно-аналітичних матеріалів), переліку платників податків, які мають найвищі податкові ризики;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1" w:name="n166"/>
      <w:bookmarkEnd w:id="141"/>
      <w:r w:rsidRPr="00F675AA">
        <w:rPr>
          <w:rFonts w:ascii="Times New Roman" w:eastAsia="Times New Roman" w:hAnsi="Times New Roman" w:cs="Times New Roman"/>
          <w:sz w:val="24"/>
          <w:szCs w:val="24"/>
          <w:lang w:eastAsia="uk-UA"/>
        </w:rPr>
        <w:t>за результатами опрацювання погоджених загального плану, операційного плану, сегментарних та секторальних планів з урахуванням отриманих інформаційно-аналітичних матеріалів, переліку платників податків, які мають найвищі податкові ризики, звітують перед структурними підрозділами у межах функціональних повноважень.</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2" w:name="n167"/>
      <w:bookmarkEnd w:id="142"/>
      <w:r w:rsidRPr="00F675AA">
        <w:rPr>
          <w:rFonts w:ascii="Times New Roman" w:eastAsia="Times New Roman" w:hAnsi="Times New Roman" w:cs="Times New Roman"/>
          <w:sz w:val="24"/>
          <w:szCs w:val="24"/>
          <w:lang w:eastAsia="uk-UA"/>
        </w:rPr>
        <w:t>20. Процес управління податковими ризиками включає:</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3" w:name="n168"/>
      <w:bookmarkEnd w:id="143"/>
      <w:r w:rsidRPr="00F675AA">
        <w:rPr>
          <w:rFonts w:ascii="Times New Roman" w:eastAsia="Times New Roman" w:hAnsi="Times New Roman" w:cs="Times New Roman"/>
          <w:sz w:val="24"/>
          <w:szCs w:val="24"/>
          <w:lang w:eastAsia="uk-UA"/>
        </w:rPr>
        <w:t>1) опис зовнішнього та внутрішнього середовища виникнення податкових ризиків. У разі потреби, але не рідше ніж один раз на рік проводиться комплексний аналіз зовнішнього та внутрішнього середовища існування/виникнення ризиків (сканування зовнішнього та внутрішнього середовища ДПС, зокрема методами SWOT- і PESTEL-аналізу).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4" w:name="n169"/>
      <w:bookmarkEnd w:id="144"/>
      <w:r w:rsidRPr="00F675AA">
        <w:rPr>
          <w:rFonts w:ascii="Times New Roman" w:eastAsia="Times New Roman" w:hAnsi="Times New Roman" w:cs="Times New Roman"/>
          <w:sz w:val="24"/>
          <w:szCs w:val="24"/>
          <w:lang w:eastAsia="uk-UA"/>
        </w:rPr>
        <w:t>Під час проведення аналізу зовнішнього та внутрішнього середовища податкових ризиків використовується інформація з інформаційно-комунікаційної системи ДПС та зовнішніх джерел.</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5" w:name="n170"/>
      <w:bookmarkEnd w:id="145"/>
      <w:r w:rsidRPr="00F675AA">
        <w:rPr>
          <w:rFonts w:ascii="Times New Roman" w:eastAsia="Times New Roman" w:hAnsi="Times New Roman" w:cs="Times New Roman"/>
          <w:sz w:val="24"/>
          <w:szCs w:val="24"/>
          <w:lang w:eastAsia="uk-UA"/>
        </w:rPr>
        <w:t>Аналіз зовнішнього та внутрішнього середовища передбачає:</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6" w:name="n171"/>
      <w:bookmarkEnd w:id="146"/>
      <w:r w:rsidRPr="00F675AA">
        <w:rPr>
          <w:rFonts w:ascii="Times New Roman" w:eastAsia="Times New Roman" w:hAnsi="Times New Roman" w:cs="Times New Roman"/>
          <w:sz w:val="24"/>
          <w:szCs w:val="24"/>
          <w:lang w:eastAsia="uk-UA"/>
        </w:rPr>
        <w:t>вивчення організаційного оточення з метою виявлення факторів, які можуть суттєво вплинути на діяльність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7" w:name="n172"/>
      <w:bookmarkEnd w:id="147"/>
      <w:r w:rsidRPr="00F675AA">
        <w:rPr>
          <w:rFonts w:ascii="Times New Roman" w:eastAsia="Times New Roman" w:hAnsi="Times New Roman" w:cs="Times New Roman"/>
          <w:sz w:val="24"/>
          <w:szCs w:val="24"/>
          <w:lang w:eastAsia="uk-UA"/>
        </w:rPr>
        <w:t>збір, аналіз та ефективне використання інформації, яка є корисною для розуміння середовища.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8" w:name="n173"/>
      <w:bookmarkEnd w:id="148"/>
      <w:r w:rsidRPr="00F675AA">
        <w:rPr>
          <w:rFonts w:ascii="Times New Roman" w:eastAsia="Times New Roman" w:hAnsi="Times New Roman" w:cs="Times New Roman"/>
          <w:sz w:val="24"/>
          <w:szCs w:val="24"/>
          <w:lang w:eastAsia="uk-UA"/>
        </w:rPr>
        <w:t>Під час проведення аналізу зовнішнього та внутрішнього середовища податкового ризику досліджуються фактори такого середовища, що впливають на діяльність ДПС і платників податків, та інші фактори, виявлені під час проведення такого аналізу. За результатами аналізу складається опис за формою, визначеною порядком здійснення процесів системи управління податковими ризиками, затвердженим ДПС за погодженням із Мінфіном.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9" w:name="n174"/>
      <w:bookmarkEnd w:id="149"/>
      <w:r w:rsidRPr="00F675AA">
        <w:rPr>
          <w:rFonts w:ascii="Times New Roman" w:eastAsia="Times New Roman" w:hAnsi="Times New Roman" w:cs="Times New Roman"/>
          <w:sz w:val="24"/>
          <w:szCs w:val="24"/>
          <w:lang w:eastAsia="uk-UA"/>
        </w:rPr>
        <w:t>Опис, зокрема, включає:</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0" w:name="n175"/>
      <w:bookmarkEnd w:id="150"/>
      <w:r w:rsidRPr="00F675AA">
        <w:rPr>
          <w:rFonts w:ascii="Times New Roman" w:eastAsia="Times New Roman" w:hAnsi="Times New Roman" w:cs="Times New Roman"/>
          <w:sz w:val="24"/>
          <w:szCs w:val="24"/>
          <w:lang w:eastAsia="uk-UA"/>
        </w:rPr>
        <w:t>найменування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1" w:name="n176"/>
      <w:bookmarkEnd w:id="151"/>
      <w:r w:rsidRPr="00F675AA">
        <w:rPr>
          <w:rFonts w:ascii="Times New Roman" w:eastAsia="Times New Roman" w:hAnsi="Times New Roman" w:cs="Times New Roman"/>
          <w:sz w:val="24"/>
          <w:szCs w:val="24"/>
          <w:lang w:eastAsia="uk-UA"/>
        </w:rPr>
        <w:t>опис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2" w:name="n177"/>
      <w:bookmarkEnd w:id="152"/>
      <w:r w:rsidRPr="00F675AA">
        <w:rPr>
          <w:rFonts w:ascii="Times New Roman" w:eastAsia="Times New Roman" w:hAnsi="Times New Roman" w:cs="Times New Roman"/>
          <w:sz w:val="24"/>
          <w:szCs w:val="24"/>
          <w:lang w:eastAsia="uk-UA"/>
        </w:rPr>
        <w:t xml:space="preserve">опис </w:t>
      </w:r>
      <w:proofErr w:type="spellStart"/>
      <w:r w:rsidRPr="00F675AA">
        <w:rPr>
          <w:rFonts w:ascii="Times New Roman" w:eastAsia="Times New Roman" w:hAnsi="Times New Roman" w:cs="Times New Roman"/>
          <w:sz w:val="24"/>
          <w:szCs w:val="24"/>
          <w:lang w:eastAsia="uk-UA"/>
        </w:rPr>
        <w:t>фактора</w:t>
      </w:r>
      <w:proofErr w:type="spellEnd"/>
      <w:r w:rsidRPr="00F675AA">
        <w:rPr>
          <w:rFonts w:ascii="Times New Roman" w:eastAsia="Times New Roman" w:hAnsi="Times New Roman" w:cs="Times New Roman"/>
          <w:sz w:val="24"/>
          <w:szCs w:val="24"/>
          <w:lang w:eastAsia="uk-UA"/>
        </w:rPr>
        <w:t xml:space="preserve">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3" w:name="n178"/>
      <w:bookmarkEnd w:id="153"/>
      <w:r w:rsidRPr="00F675AA">
        <w:rPr>
          <w:rFonts w:ascii="Times New Roman" w:eastAsia="Times New Roman" w:hAnsi="Times New Roman" w:cs="Times New Roman"/>
          <w:sz w:val="24"/>
          <w:szCs w:val="24"/>
          <w:lang w:eastAsia="uk-UA"/>
        </w:rPr>
        <w:lastRenderedPageBreak/>
        <w:t>найменування заінтересованих сторін (структурний підрозділ, зовнішні заінтересовані суб’єкти);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4" w:name="n179"/>
      <w:bookmarkEnd w:id="154"/>
      <w:r w:rsidRPr="00F675AA">
        <w:rPr>
          <w:rFonts w:ascii="Times New Roman" w:eastAsia="Times New Roman" w:hAnsi="Times New Roman" w:cs="Times New Roman"/>
          <w:sz w:val="24"/>
          <w:szCs w:val="24"/>
          <w:lang w:eastAsia="uk-UA"/>
        </w:rPr>
        <w:t>номер та найменування функції, процедури ДПС, на яку має вплив фактор зовнішнього та внутрішнього середовища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5" w:name="n180"/>
      <w:bookmarkEnd w:id="155"/>
      <w:r w:rsidRPr="00F675AA">
        <w:rPr>
          <w:rFonts w:ascii="Times New Roman" w:eastAsia="Times New Roman" w:hAnsi="Times New Roman" w:cs="Times New Roman"/>
          <w:sz w:val="24"/>
          <w:szCs w:val="24"/>
          <w:lang w:eastAsia="uk-UA"/>
        </w:rPr>
        <w:t xml:space="preserve">фактичний стан здійснення ДПС заходів впливу (способів реагування), у межах та спосіб, що визначені </w:t>
      </w:r>
      <w:hyperlink r:id="rId15"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для забезпечення мінімізації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6" w:name="n181"/>
      <w:bookmarkEnd w:id="156"/>
      <w:r w:rsidRPr="00F675AA">
        <w:rPr>
          <w:rFonts w:ascii="Times New Roman" w:eastAsia="Times New Roman" w:hAnsi="Times New Roman" w:cs="Times New Roman"/>
          <w:sz w:val="24"/>
          <w:szCs w:val="24"/>
          <w:lang w:eastAsia="uk-UA"/>
        </w:rPr>
        <w:t>нормативно-правове врегулювання;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7" w:name="n182"/>
      <w:bookmarkEnd w:id="157"/>
      <w:r w:rsidRPr="00F675AA">
        <w:rPr>
          <w:rFonts w:ascii="Times New Roman" w:eastAsia="Times New Roman" w:hAnsi="Times New Roman" w:cs="Times New Roman"/>
          <w:sz w:val="24"/>
          <w:szCs w:val="24"/>
          <w:lang w:eastAsia="uk-UA"/>
        </w:rPr>
        <w:t xml:space="preserve">визначення впливу </w:t>
      </w:r>
      <w:proofErr w:type="spellStart"/>
      <w:r w:rsidRPr="00F675AA">
        <w:rPr>
          <w:rFonts w:ascii="Times New Roman" w:eastAsia="Times New Roman" w:hAnsi="Times New Roman" w:cs="Times New Roman"/>
          <w:sz w:val="24"/>
          <w:szCs w:val="24"/>
          <w:lang w:eastAsia="uk-UA"/>
        </w:rPr>
        <w:t>фактора</w:t>
      </w:r>
      <w:proofErr w:type="spellEnd"/>
      <w:r w:rsidRPr="00F675AA">
        <w:rPr>
          <w:rFonts w:ascii="Times New Roman" w:eastAsia="Times New Roman" w:hAnsi="Times New Roman" w:cs="Times New Roman"/>
          <w:sz w:val="24"/>
          <w:szCs w:val="24"/>
          <w:lang w:eastAsia="uk-UA"/>
        </w:rPr>
        <w:t xml:space="preserve"> зовнішнього та внутрішнього середовища - якісний або кількісний опис негативних наслідків впливу на виконання платниками податків своїх податкових обов’язків;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8" w:name="n183"/>
      <w:bookmarkEnd w:id="158"/>
      <w:r w:rsidRPr="00F675AA">
        <w:rPr>
          <w:rFonts w:ascii="Times New Roman" w:eastAsia="Times New Roman" w:hAnsi="Times New Roman" w:cs="Times New Roman"/>
          <w:sz w:val="24"/>
          <w:szCs w:val="24"/>
          <w:lang w:eastAsia="uk-UA"/>
        </w:rPr>
        <w:t xml:space="preserve">2) проведення ідентифікації, аналізу та оцінювання податкових ризиків відповідно до методики; </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9" w:name="n184"/>
      <w:bookmarkEnd w:id="159"/>
      <w:r w:rsidRPr="00F675AA">
        <w:rPr>
          <w:rFonts w:ascii="Times New Roman" w:eastAsia="Times New Roman" w:hAnsi="Times New Roman" w:cs="Times New Roman"/>
          <w:sz w:val="24"/>
          <w:szCs w:val="24"/>
          <w:lang w:eastAsia="uk-UA"/>
        </w:rPr>
        <w:t xml:space="preserve">3) визначення ДПС заходів впливу (способів реагування) на податковий ризик, які здійснюються за наявності підстав, у межах та спосіб, що визначені </w:t>
      </w:r>
      <w:hyperlink r:id="rId16"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щодо ідентифікованих, проаналізованих та оцінених податкових ризиків шляхом мінімізації, прийняття чи розділення.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0" w:name="n185"/>
      <w:bookmarkEnd w:id="160"/>
      <w:r w:rsidRPr="00F675AA">
        <w:rPr>
          <w:rFonts w:ascii="Times New Roman" w:eastAsia="Times New Roman" w:hAnsi="Times New Roman" w:cs="Times New Roman"/>
          <w:sz w:val="24"/>
          <w:szCs w:val="24"/>
          <w:lang w:eastAsia="uk-UA"/>
        </w:rPr>
        <w:t xml:space="preserve">Під час мінімізації податкового ризику ДПС визначає заходи впливу (способи реагування), які здійснюються за наявності підстав, у межах та спосіб, що визначені </w:t>
      </w:r>
      <w:hyperlink r:id="rId17"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що сприяють зменшенню, мінімізації податкового ризику, ймовірності виникнення податкового ризику в майбутньому.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1" w:name="n186"/>
      <w:bookmarkEnd w:id="161"/>
      <w:r w:rsidRPr="00F675AA">
        <w:rPr>
          <w:rFonts w:ascii="Times New Roman" w:eastAsia="Times New Roman" w:hAnsi="Times New Roman" w:cs="Times New Roman"/>
          <w:sz w:val="24"/>
          <w:szCs w:val="24"/>
          <w:lang w:eastAsia="uk-UA"/>
        </w:rPr>
        <w:t xml:space="preserve">Під час прийняття податкового ризику жодних дій ДПС не здійснює. Прийняття податкового ризику можливе, якщо за результатами оцінювання ризику встановлено, що його вплив на надходження до бюджету є мінімальним, витрати людського, технічного, адміністративного ресурсу ДПС на здійснення заходів впливу (способів реагування) за наявності підстав, у межах та спосіб, що визначені </w:t>
      </w:r>
      <w:hyperlink r:id="rId18"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на податковий ризик будуть вищими за очікуваний ефект у надходженнях до бюджету, відсутні заходи впливу (способи реагування), які здійснюються за наявності підстав, у межах та спосіб, що визначені </w:t>
      </w:r>
      <w:hyperlink r:id="rId19"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для запобігання настанню негативних подій.</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2" w:name="n187"/>
      <w:bookmarkEnd w:id="162"/>
      <w:r w:rsidRPr="00F675AA">
        <w:rPr>
          <w:rFonts w:ascii="Times New Roman" w:eastAsia="Times New Roman" w:hAnsi="Times New Roman" w:cs="Times New Roman"/>
          <w:sz w:val="24"/>
          <w:szCs w:val="24"/>
          <w:lang w:eastAsia="uk-UA"/>
        </w:rPr>
        <w:t>Під час розділення (передачі) податкового ризику зменшується ймовірність або вплив податкового ризику внаслідок опрацювання податкового ризику з іншими органами державної влади.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3" w:name="n188"/>
      <w:bookmarkEnd w:id="163"/>
      <w:r w:rsidRPr="00F675AA">
        <w:rPr>
          <w:rFonts w:ascii="Times New Roman" w:eastAsia="Times New Roman" w:hAnsi="Times New Roman" w:cs="Times New Roman"/>
          <w:sz w:val="24"/>
          <w:szCs w:val="24"/>
          <w:lang w:eastAsia="uk-UA"/>
        </w:rPr>
        <w:t xml:space="preserve">ДПС під час визначення заходу впливу (способу реагування) на податковий ризик, який здійснюється за наявності підстав, у межах та спосіб, що визначені </w:t>
      </w:r>
      <w:hyperlink r:id="rId20"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враховує результати оцінки ймовірності настання податкового ризику, масштабність використання податкового ризику платником податків, вагомість впливу на надходження до бюджету податкового ризику, оцінку витрат людського, технічного, адміністративного ресурсу ДПС на здійснення заходів впливу (способів реагування).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4" w:name="n189"/>
      <w:bookmarkEnd w:id="164"/>
      <w:r w:rsidRPr="00F675AA">
        <w:rPr>
          <w:rFonts w:ascii="Times New Roman" w:eastAsia="Times New Roman" w:hAnsi="Times New Roman" w:cs="Times New Roman"/>
          <w:sz w:val="24"/>
          <w:szCs w:val="24"/>
          <w:lang w:eastAsia="uk-UA"/>
        </w:rPr>
        <w:t xml:space="preserve">21. Мінімізація податкового ризику включає як </w:t>
      </w:r>
      <w:proofErr w:type="spellStart"/>
      <w:r w:rsidRPr="00F675AA">
        <w:rPr>
          <w:rFonts w:ascii="Times New Roman" w:eastAsia="Times New Roman" w:hAnsi="Times New Roman" w:cs="Times New Roman"/>
          <w:sz w:val="24"/>
          <w:szCs w:val="24"/>
          <w:lang w:eastAsia="uk-UA"/>
        </w:rPr>
        <w:t>проактивні</w:t>
      </w:r>
      <w:proofErr w:type="spellEnd"/>
      <w:r w:rsidRPr="00F675AA">
        <w:rPr>
          <w:rFonts w:ascii="Times New Roman" w:eastAsia="Times New Roman" w:hAnsi="Times New Roman" w:cs="Times New Roman"/>
          <w:sz w:val="24"/>
          <w:szCs w:val="24"/>
          <w:lang w:eastAsia="uk-UA"/>
        </w:rPr>
        <w:t xml:space="preserve"> (сприятливі), так і реактивні (коригувальні) заходи реагування на такий ризик.</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5" w:name="n190"/>
      <w:bookmarkEnd w:id="165"/>
      <w:proofErr w:type="spellStart"/>
      <w:r w:rsidRPr="00F675AA">
        <w:rPr>
          <w:rFonts w:ascii="Times New Roman" w:eastAsia="Times New Roman" w:hAnsi="Times New Roman" w:cs="Times New Roman"/>
          <w:sz w:val="24"/>
          <w:szCs w:val="24"/>
          <w:lang w:eastAsia="uk-UA"/>
        </w:rPr>
        <w:lastRenderedPageBreak/>
        <w:t>Проактивними</w:t>
      </w:r>
      <w:proofErr w:type="spellEnd"/>
      <w:r w:rsidRPr="00F675AA">
        <w:rPr>
          <w:rFonts w:ascii="Times New Roman" w:eastAsia="Times New Roman" w:hAnsi="Times New Roman" w:cs="Times New Roman"/>
          <w:sz w:val="24"/>
          <w:szCs w:val="24"/>
          <w:lang w:eastAsia="uk-UA"/>
        </w:rPr>
        <w:t xml:space="preserve"> заходами є сприятливі заходи впливу (способи реагування), спрямовані на допомогу платникам податків у розумінні та виконанні своїх податкових обов’язків. Ці методи впливу (або профілактичні методи) реалізуються шляхом надання консультацій, інформаційно-довідкових послуг, здійснення сервісного обслуговування платників.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6" w:name="n191"/>
      <w:bookmarkEnd w:id="166"/>
      <w:r w:rsidRPr="00F675AA">
        <w:rPr>
          <w:rFonts w:ascii="Times New Roman" w:eastAsia="Times New Roman" w:hAnsi="Times New Roman" w:cs="Times New Roman"/>
          <w:sz w:val="24"/>
          <w:szCs w:val="24"/>
          <w:lang w:eastAsia="uk-UA"/>
        </w:rPr>
        <w:t>Реактивні заходи - це коригувальні заходи впливу (способи реагування), які є примусовими діями, спрямованими на мінімізацію попередніх випадків і запобігання майбутнім випадкам недотримання податкових обов’язків щодо реєстрації, подання звітності, декларування та сплати зобов’язань платниками податків. Такі заходи повинні включати широкий спектр заходів із здійснення податкового контролю та погашення податкового боргу.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7" w:name="n192"/>
      <w:bookmarkEnd w:id="167"/>
      <w:r w:rsidRPr="00F675AA">
        <w:rPr>
          <w:rFonts w:ascii="Times New Roman" w:eastAsia="Times New Roman" w:hAnsi="Times New Roman" w:cs="Times New Roman"/>
          <w:sz w:val="24"/>
          <w:szCs w:val="24"/>
          <w:lang w:eastAsia="uk-UA"/>
        </w:rPr>
        <w:t xml:space="preserve">Заходи впливу (способи реагування) на податкові ризики здійснює ДПС за наявності підстав, у межах та спосіб, що визначені </w:t>
      </w:r>
      <w:hyperlink r:id="rId21"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8" w:name="n193"/>
      <w:bookmarkEnd w:id="168"/>
      <w:r w:rsidRPr="00F675AA">
        <w:rPr>
          <w:rFonts w:ascii="Times New Roman" w:eastAsia="Times New Roman" w:hAnsi="Times New Roman" w:cs="Times New Roman"/>
          <w:sz w:val="24"/>
          <w:szCs w:val="24"/>
          <w:lang w:eastAsia="uk-UA"/>
        </w:rPr>
        <w:t xml:space="preserve">22. Заходи впливу (способи реагування) на податковий ризик, які здійснюються за наявності підстав, у межах та спосіб, що визначені </w:t>
      </w:r>
      <w:hyperlink r:id="rId22"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зазначаються в паспортах податкового ризику, загальному плані, операційному плані, сегментарних та секторальних планах.</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9" w:name="n194"/>
      <w:bookmarkEnd w:id="169"/>
      <w:r w:rsidRPr="00F675AA">
        <w:rPr>
          <w:rFonts w:ascii="Times New Roman" w:eastAsia="Times New Roman" w:hAnsi="Times New Roman" w:cs="Times New Roman"/>
          <w:sz w:val="24"/>
          <w:szCs w:val="24"/>
          <w:lang w:eastAsia="uk-UA"/>
        </w:rPr>
        <w:t xml:space="preserve">23. Оцінювання впливу на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 xml:space="preserve"> передбачає:</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0" w:name="n195"/>
      <w:bookmarkEnd w:id="170"/>
      <w:r w:rsidRPr="00F675AA">
        <w:rPr>
          <w:rFonts w:ascii="Times New Roman" w:eastAsia="Times New Roman" w:hAnsi="Times New Roman" w:cs="Times New Roman"/>
          <w:sz w:val="24"/>
          <w:szCs w:val="24"/>
          <w:lang w:eastAsia="uk-UA"/>
        </w:rPr>
        <w:t xml:space="preserve">1) проведення оцінки впливу на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 що спрямована на визначення того, наскільки вжиті заходи впливу (способи реагування) на податковий ризик вплинули на зменшення ступеня податкового ризику;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1" w:name="n196"/>
      <w:bookmarkEnd w:id="171"/>
      <w:r w:rsidRPr="00F675AA">
        <w:rPr>
          <w:rFonts w:ascii="Times New Roman" w:eastAsia="Times New Roman" w:hAnsi="Times New Roman" w:cs="Times New Roman"/>
          <w:sz w:val="24"/>
          <w:szCs w:val="24"/>
          <w:lang w:eastAsia="uk-UA"/>
        </w:rPr>
        <w:t>2) проведення оцінки, що включає індикатори добровільного дотримання/відстеження дотримання виконання податкових обов’язків платниками податків за основними видами податкових ризиків. Для кожного податкового ризику визначається базовий рівень ефективності, що підлягатиме аналізу та оцінюванню;</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2" w:name="n197"/>
      <w:bookmarkEnd w:id="172"/>
      <w:r w:rsidRPr="00F675AA">
        <w:rPr>
          <w:rFonts w:ascii="Times New Roman" w:eastAsia="Times New Roman" w:hAnsi="Times New Roman" w:cs="Times New Roman"/>
          <w:sz w:val="24"/>
          <w:szCs w:val="24"/>
          <w:lang w:eastAsia="uk-UA"/>
        </w:rPr>
        <w:t>3) проведення щороку оцінювання за результатом виконання загального плану, операційного плану, сегментарних та секторальних планів;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3" w:name="n198"/>
      <w:bookmarkEnd w:id="173"/>
      <w:r w:rsidRPr="00F675AA">
        <w:rPr>
          <w:rFonts w:ascii="Times New Roman" w:eastAsia="Times New Roman" w:hAnsi="Times New Roman" w:cs="Times New Roman"/>
          <w:sz w:val="24"/>
          <w:szCs w:val="24"/>
          <w:lang w:eastAsia="uk-UA"/>
        </w:rPr>
        <w:t>4) у разі потреби проведення оцінювання з іншою періодичністю, визначеною експертною комісією.</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4" w:name="n199"/>
      <w:bookmarkEnd w:id="174"/>
      <w:r w:rsidRPr="00F675AA">
        <w:rPr>
          <w:rFonts w:ascii="Times New Roman" w:eastAsia="Times New Roman" w:hAnsi="Times New Roman" w:cs="Times New Roman"/>
          <w:sz w:val="24"/>
          <w:szCs w:val="24"/>
          <w:lang w:eastAsia="uk-UA"/>
        </w:rPr>
        <w:t>24. Розвиток/розбудова спроможності системи управління у межах експериментального проекту відображається в загальному плані, операційному плані, сегментарних та секторальних планах.</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5" w:name="n200"/>
      <w:bookmarkEnd w:id="175"/>
      <w:r w:rsidRPr="00F675AA">
        <w:rPr>
          <w:rFonts w:ascii="Times New Roman" w:eastAsia="Times New Roman" w:hAnsi="Times New Roman" w:cs="Times New Roman"/>
          <w:sz w:val="24"/>
          <w:szCs w:val="24"/>
          <w:lang w:eastAsia="uk-UA"/>
        </w:rPr>
        <w:t>Розвиток/розбудова спроможності системи управління у межах експериментального проекту передбачає визначення таких напрямів, які ДПС має покращити для ефективного запровадження системи управління: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6" w:name="n201"/>
      <w:bookmarkEnd w:id="176"/>
      <w:r w:rsidRPr="00F675AA">
        <w:rPr>
          <w:rFonts w:ascii="Times New Roman" w:eastAsia="Times New Roman" w:hAnsi="Times New Roman" w:cs="Times New Roman"/>
          <w:sz w:val="24"/>
          <w:szCs w:val="24"/>
          <w:lang w:eastAsia="uk-UA"/>
        </w:rPr>
        <w:t>під час визначення податковим органом адміністративних процесів, що потребують удосконалення, розглядаються питання щодо необхідності внесення змін до законодавства, власних документів з метою усунення виявлених факторів податкового ризику, податкових ризиків; удосконалення алгоритмів ідентифікації податкових ризиків, розроблення нових сприятливих чи коригувальних заходів впливу (способів реагування) тощо;</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7" w:name="n202"/>
      <w:bookmarkEnd w:id="177"/>
      <w:r w:rsidRPr="00F675AA">
        <w:rPr>
          <w:rFonts w:ascii="Times New Roman" w:eastAsia="Times New Roman" w:hAnsi="Times New Roman" w:cs="Times New Roman"/>
          <w:sz w:val="24"/>
          <w:szCs w:val="24"/>
          <w:lang w:eastAsia="uk-UA"/>
        </w:rPr>
        <w:t>під час проведення аналізу організації діяльності ДПС розглядаються питання удосконалення структури ДПС, покращення взаємодії між структурними підрозділами в процесі управління податковими ризиками тощо;</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8" w:name="n203"/>
      <w:bookmarkEnd w:id="178"/>
      <w:r w:rsidRPr="00F675AA">
        <w:rPr>
          <w:rFonts w:ascii="Times New Roman" w:eastAsia="Times New Roman" w:hAnsi="Times New Roman" w:cs="Times New Roman"/>
          <w:sz w:val="24"/>
          <w:szCs w:val="24"/>
          <w:lang w:eastAsia="uk-UA"/>
        </w:rPr>
        <w:lastRenderedPageBreak/>
        <w:t>під час визначення потреби в підготовці персоналу визначаються заходи, які податковий орган може здійснити під час підготовки навчальних програм/програм підвищення кваліфікації персоналу ДПС за ІТ-напрямами, аналітичної обробки податкової інформації та інших питань управління податковими ризиками;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9" w:name="n204"/>
      <w:bookmarkEnd w:id="179"/>
      <w:r w:rsidRPr="00F675AA">
        <w:rPr>
          <w:rFonts w:ascii="Times New Roman" w:eastAsia="Times New Roman" w:hAnsi="Times New Roman" w:cs="Times New Roman"/>
          <w:sz w:val="24"/>
          <w:szCs w:val="24"/>
          <w:lang w:eastAsia="uk-UA"/>
        </w:rPr>
        <w:t>під час опрацювання питання використання інформаційно-комунікаційної системи ДПС, даних та аналітики податковий орган відображає потреби в удосконаленні інформаційно-комунікаційної системи ДПС щодо уніфікації процесів виявлення та оцінки податкових ризиків, отримання нових джерел зовнішньої інформації, проведення тематичних опитувань платників податків (за визначеною тематикою).</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0" w:name="n205"/>
      <w:bookmarkEnd w:id="180"/>
      <w:r w:rsidRPr="00F675AA">
        <w:rPr>
          <w:rFonts w:ascii="Times New Roman" w:eastAsia="Times New Roman" w:hAnsi="Times New Roman" w:cs="Times New Roman"/>
          <w:sz w:val="24"/>
          <w:szCs w:val="24"/>
          <w:lang w:eastAsia="uk-UA"/>
        </w:rPr>
        <w:t xml:space="preserve">25. Податкові ризики визначаються в паспортах податкового ризику, їх облік ведеться в журналі обліку паспортів податкових ризиків структурним підрозділом з впровадження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1" w:name="n206"/>
      <w:bookmarkEnd w:id="181"/>
      <w:r w:rsidRPr="00F675AA">
        <w:rPr>
          <w:rFonts w:ascii="Times New Roman" w:eastAsia="Times New Roman" w:hAnsi="Times New Roman" w:cs="Times New Roman"/>
          <w:sz w:val="24"/>
          <w:szCs w:val="24"/>
          <w:lang w:eastAsia="uk-UA"/>
        </w:rPr>
        <w:t>Форма журналу обліку паспортів податкових ризиків, порядок його ведення визначаються в порядку формування паспорта податкового ризику та опрацювання інформації, що міститься у ньому, затвердженому ДПС за погодженням із Мінфіном.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2" w:name="n207"/>
      <w:bookmarkEnd w:id="182"/>
      <w:r w:rsidRPr="00F675AA">
        <w:rPr>
          <w:rFonts w:ascii="Times New Roman" w:eastAsia="Times New Roman" w:hAnsi="Times New Roman" w:cs="Times New Roman"/>
          <w:sz w:val="24"/>
          <w:szCs w:val="24"/>
          <w:lang w:eastAsia="uk-UA"/>
        </w:rPr>
        <w:t>26. Форма паспорта податкового ризику і порядок заповнення та використання паспорта податкового ризику визначаються в порядку формування паспорта податкового ризику та опрацювання інформації, що міститься у ньому, затвердженому ДПС за погодженням із Мінфіном.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3" w:name="n208"/>
      <w:bookmarkEnd w:id="183"/>
      <w:r w:rsidRPr="00F675AA">
        <w:rPr>
          <w:rFonts w:ascii="Times New Roman" w:eastAsia="Times New Roman" w:hAnsi="Times New Roman" w:cs="Times New Roman"/>
          <w:sz w:val="24"/>
          <w:szCs w:val="24"/>
          <w:lang w:eastAsia="uk-UA"/>
        </w:rPr>
        <w:t>27. Загальний план включає описову/текстову частину; додаток “План Державної податкової служби України з удосконалення управління податковими ризиками на період з __.__.20__ по __.__.20__”, що складається за формою, визначеною порядком здійснення процесів системи управління податковими ризиками, затвердженим ДПС за погодженням із Мінфіном; сегментарні та секторальні плани.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4" w:name="n209"/>
      <w:bookmarkEnd w:id="184"/>
      <w:r w:rsidRPr="00F675AA">
        <w:rPr>
          <w:rFonts w:ascii="Times New Roman" w:eastAsia="Times New Roman" w:hAnsi="Times New Roman" w:cs="Times New Roman"/>
          <w:sz w:val="24"/>
          <w:szCs w:val="24"/>
          <w:lang w:eastAsia="uk-UA"/>
        </w:rPr>
        <w:t>Текстова частина загального плану містить передмову та зміст, мету, основні цінності ДПС, пріоритетні напрями мінімізації податкових ризиків.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5" w:name="n210"/>
      <w:bookmarkEnd w:id="185"/>
      <w:r w:rsidRPr="00F675AA">
        <w:rPr>
          <w:rFonts w:ascii="Times New Roman" w:eastAsia="Times New Roman" w:hAnsi="Times New Roman" w:cs="Times New Roman"/>
          <w:sz w:val="24"/>
          <w:szCs w:val="24"/>
          <w:lang w:eastAsia="uk-UA"/>
        </w:rPr>
        <w:t xml:space="preserve">Під час опису пріоритетних напрямів мінімізації податкових ризиків зазначається, на підставі чого сформований загальний план, зокрема опис зосереджується на двох основних напрямах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xml:space="preserve"> - загальному дотриманні платниками податків податкового законодавства та іншого законодавства, контроль за дотриманням якого покладено на податкові органи, та сегментарних та секторальних планах.</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6" w:name="n211"/>
      <w:bookmarkEnd w:id="186"/>
      <w:r w:rsidRPr="00F675AA">
        <w:rPr>
          <w:rFonts w:ascii="Times New Roman" w:eastAsia="Times New Roman" w:hAnsi="Times New Roman" w:cs="Times New Roman"/>
          <w:sz w:val="24"/>
          <w:szCs w:val="24"/>
          <w:lang w:eastAsia="uk-UA"/>
        </w:rPr>
        <w:t xml:space="preserve">Зміст загального плану складається з таких розділів: вступ, загальна інформація, цілі плану, розуміння мети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xml:space="preserve">, розуміння </w:t>
      </w:r>
      <w:proofErr w:type="spellStart"/>
      <w:r w:rsidRPr="00F675AA">
        <w:rPr>
          <w:rFonts w:ascii="Times New Roman" w:eastAsia="Times New Roman" w:hAnsi="Times New Roman" w:cs="Times New Roman"/>
          <w:sz w:val="24"/>
          <w:szCs w:val="24"/>
          <w:lang w:eastAsia="uk-UA"/>
        </w:rPr>
        <w:t>комплаєнс</w:t>
      </w:r>
      <w:proofErr w:type="spellEnd"/>
      <w:r w:rsidRPr="00F675AA">
        <w:rPr>
          <w:rFonts w:ascii="Times New Roman" w:eastAsia="Times New Roman" w:hAnsi="Times New Roman" w:cs="Times New Roman"/>
          <w:sz w:val="24"/>
          <w:szCs w:val="24"/>
          <w:lang w:eastAsia="uk-UA"/>
        </w:rPr>
        <w:t xml:space="preserve">-стратегій, методологія визначення сфер, на яких слід зосередитися, пріоритетні напрями, стратегії дотримання законодавства на визначений планом період, загальні заходи щодо дотримання податкового законодавства, галузеві заходи щодо дотримання законодавства, які здійснюються за наявності підстав, у межах та спосіб, що визначені </w:t>
      </w:r>
      <w:hyperlink r:id="rId23"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додатки.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7" w:name="n212"/>
      <w:bookmarkEnd w:id="187"/>
      <w:r w:rsidRPr="00F675AA">
        <w:rPr>
          <w:rFonts w:ascii="Times New Roman" w:eastAsia="Times New Roman" w:hAnsi="Times New Roman" w:cs="Times New Roman"/>
          <w:sz w:val="24"/>
          <w:szCs w:val="24"/>
          <w:lang w:eastAsia="uk-UA"/>
        </w:rPr>
        <w:t>Загальний план має такі додатки: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8" w:name="n213"/>
      <w:bookmarkEnd w:id="188"/>
      <w:r w:rsidRPr="00F675AA">
        <w:rPr>
          <w:rFonts w:ascii="Times New Roman" w:eastAsia="Times New Roman" w:hAnsi="Times New Roman" w:cs="Times New Roman"/>
          <w:sz w:val="24"/>
          <w:szCs w:val="24"/>
          <w:lang w:eastAsia="uk-UA"/>
        </w:rPr>
        <w:t xml:space="preserve">1) таблиця, в якій відображаються заходи впливу (способи реагування), які здійснюються за наявності підстав, у межах та спосіб, що визначені </w:t>
      </w:r>
      <w:hyperlink r:id="rId24"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за чотирма видами ризиків щодо всіх платників податків, тобто за визначеними напрямами з найбільшим рівнем податкових ризиків, що є поширеними серед усіх платників податків, яка формується за структурою та правилами складення сегментарних та секторальних планів;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9" w:name="n214"/>
      <w:bookmarkEnd w:id="189"/>
      <w:r w:rsidRPr="00F675AA">
        <w:rPr>
          <w:rFonts w:ascii="Times New Roman" w:eastAsia="Times New Roman" w:hAnsi="Times New Roman" w:cs="Times New Roman"/>
          <w:sz w:val="24"/>
          <w:szCs w:val="24"/>
          <w:lang w:eastAsia="uk-UA"/>
        </w:rPr>
        <w:lastRenderedPageBreak/>
        <w:t xml:space="preserve">2) операційний план, що є невід’ємною частиною загального плану, формується щороку для забезпечення здійснення у звітному календарному році заходів, визначених загальним планом, та детально розкриває заходи впливу (способи реагування), які здійснюються за наявності підстав, у межах та спосіб, що визначені </w:t>
      </w:r>
      <w:hyperlink r:id="rId25"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за кожним ідентифікованим податковим ризиком у розрізі видів податкового ризику (реєстрації, звітування, декларування, сплата).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0" w:name="n215"/>
      <w:bookmarkEnd w:id="190"/>
      <w:r w:rsidRPr="00F675AA">
        <w:rPr>
          <w:rFonts w:ascii="Times New Roman" w:eastAsia="Times New Roman" w:hAnsi="Times New Roman" w:cs="Times New Roman"/>
          <w:sz w:val="24"/>
          <w:szCs w:val="24"/>
          <w:lang w:eastAsia="uk-UA"/>
        </w:rPr>
        <w:t xml:space="preserve">Операційний план складається за такою структурою: порядковий номер, найменування податкового ризику, заходи впливу (способи реагування) на податковий ризик, які здійснюються за наявності підстав, у межах та спосіб, що визначені </w:t>
      </w:r>
      <w:hyperlink r:id="rId26"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податок, збір, об’єкт оподаткування, сегмент платників податків, відповідальний департамент/міжрегіональні управління ДПС з питань роботи з великими платниками податків/головні управління ДПС, відповідальна особа, строки здійснення заходу впливу (способу реагування) на податковий ризик за наявності підстав, у межах та спосіб, що визначені Кодексом та іншими актами законодавства, контрольний показник/індикатор результативності;</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1" w:name="n216"/>
      <w:bookmarkEnd w:id="191"/>
      <w:r w:rsidRPr="00F675AA">
        <w:rPr>
          <w:rFonts w:ascii="Times New Roman" w:eastAsia="Times New Roman" w:hAnsi="Times New Roman" w:cs="Times New Roman"/>
          <w:sz w:val="24"/>
          <w:szCs w:val="24"/>
          <w:lang w:eastAsia="uk-UA"/>
        </w:rPr>
        <w:t xml:space="preserve">3) сегментарні та секторальні плани за обраними відповідно до пріоритетних напрямів розроблення та виконання загального плану, операційного плану, секторальних та сегментарних планів сегментами платників податків, секторами економіки, що передбачають заходи впливу (способи реагування), які здійснюються за наявності підстав, у межах та спосіб, що визначені </w:t>
      </w:r>
      <w:hyperlink r:id="rId27"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щодо дотримання податкового законодавства в обраних до включення до загального плану секторах (сегментах). Надаються результати аналізу надходжень до бюджету від певного сектору (сегмента) та опис впливу на ризик. Інформація надається в текстовому, табличному та графічному форматі.</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2" w:name="n217"/>
      <w:bookmarkEnd w:id="192"/>
      <w:r w:rsidRPr="00F675AA">
        <w:rPr>
          <w:rFonts w:ascii="Times New Roman" w:eastAsia="Times New Roman" w:hAnsi="Times New Roman" w:cs="Times New Roman"/>
          <w:sz w:val="24"/>
          <w:szCs w:val="24"/>
          <w:lang w:eastAsia="uk-UA"/>
        </w:rPr>
        <w:t>До загального плану може бути включено інші додатки, зокрема щодо інформаційних кампаній ДПС, співпраці з професійними асоціаціями/платниками, ІТ-сферою.</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3" w:name="n218"/>
      <w:bookmarkEnd w:id="193"/>
      <w:r w:rsidRPr="00F675AA">
        <w:rPr>
          <w:rFonts w:ascii="Times New Roman" w:eastAsia="Times New Roman" w:hAnsi="Times New Roman" w:cs="Times New Roman"/>
          <w:sz w:val="24"/>
          <w:szCs w:val="24"/>
          <w:lang w:eastAsia="uk-UA"/>
        </w:rPr>
        <w:t xml:space="preserve">28. Загальний план може бути оновлено в разі виявлення структурними підрозділами протягом поточного року/певного періоду змін факторів зовнішнього та внутрішнього середовища або виявлення нових факторів впливу, які можуть спричинити появу нових/зміну ідентифікованих податкових ризиків платників податків і потребуватимуть визначення заходів впливу (способів реагування) на ризик, які здійснюються за наявності підстав, у межах та спосіб, що визначені </w:t>
      </w:r>
      <w:hyperlink r:id="rId28"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4" w:name="n219"/>
      <w:bookmarkEnd w:id="194"/>
      <w:r w:rsidRPr="00F675AA">
        <w:rPr>
          <w:rFonts w:ascii="Times New Roman" w:eastAsia="Times New Roman" w:hAnsi="Times New Roman" w:cs="Times New Roman"/>
          <w:sz w:val="24"/>
          <w:szCs w:val="24"/>
          <w:lang w:eastAsia="uk-UA"/>
        </w:rPr>
        <w:t xml:space="preserve">Оновлення загального плану здійснює структурний підрозділ з впровадження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Оновлений загальний план погоджує Голова ДПС (або посадова особа, що виконує обов’язки Голови ДПС) після його схвалення експертною комісією.</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5" w:name="n220"/>
      <w:bookmarkEnd w:id="195"/>
      <w:r w:rsidRPr="00F675AA">
        <w:rPr>
          <w:rFonts w:ascii="Times New Roman" w:eastAsia="Times New Roman" w:hAnsi="Times New Roman" w:cs="Times New Roman"/>
          <w:sz w:val="24"/>
          <w:szCs w:val="24"/>
          <w:lang w:eastAsia="uk-UA"/>
        </w:rPr>
        <w:t>29. Опрацювання податкових ризиків за сегментами, секторами, включеними до пріоритетних напрямів розроблення та виконання загального плану, операційного плану, сегментарних та секторальних планів, може бути розширено відповідно до зазначених у загальному плані положень через підготовку сегментарних та секторальних планів.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6" w:name="n221"/>
      <w:bookmarkEnd w:id="196"/>
      <w:r w:rsidRPr="00F675AA">
        <w:rPr>
          <w:rFonts w:ascii="Times New Roman" w:eastAsia="Times New Roman" w:hAnsi="Times New Roman" w:cs="Times New Roman"/>
          <w:sz w:val="24"/>
          <w:szCs w:val="24"/>
          <w:lang w:eastAsia="uk-UA"/>
        </w:rPr>
        <w:t>Сегментарні та секторальні плани можуть формуватися на певний календарний період, визначений залежно від очікуваного періоду досягнення в обраних сегментах, секторах цілей, встановлених пріоритетними напрямами розроблення та виконання загального плану, операційного плану, сегментарних та секторальних планів і відображених у загальному плані (зокрема рік, півріччя, квартал).</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7" w:name="n222"/>
      <w:bookmarkEnd w:id="197"/>
      <w:r w:rsidRPr="00F675AA">
        <w:rPr>
          <w:rFonts w:ascii="Times New Roman" w:eastAsia="Times New Roman" w:hAnsi="Times New Roman" w:cs="Times New Roman"/>
          <w:sz w:val="24"/>
          <w:szCs w:val="24"/>
          <w:lang w:eastAsia="uk-UA"/>
        </w:rPr>
        <w:lastRenderedPageBreak/>
        <w:t>Сегментарні та секторальні плани складаються за формами, визначеними порядком здійснення процесів системи управління податковими ризиками, затвердженим ДПС за погодженням із Мінфіном, та включають такі розділи: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8" w:name="n223"/>
      <w:bookmarkEnd w:id="198"/>
      <w:r w:rsidRPr="00F675AA">
        <w:rPr>
          <w:rFonts w:ascii="Times New Roman" w:eastAsia="Times New Roman" w:hAnsi="Times New Roman" w:cs="Times New Roman"/>
          <w:sz w:val="24"/>
          <w:szCs w:val="24"/>
          <w:lang w:eastAsia="uk-UA"/>
        </w:rPr>
        <w:t>назва сегмента, сектору, щодо якого формується сегментарний та секторальний плани;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9" w:name="n224"/>
      <w:bookmarkEnd w:id="199"/>
      <w:r w:rsidRPr="00F675AA">
        <w:rPr>
          <w:rFonts w:ascii="Times New Roman" w:eastAsia="Times New Roman" w:hAnsi="Times New Roman" w:cs="Times New Roman"/>
          <w:sz w:val="24"/>
          <w:szCs w:val="24"/>
          <w:lang w:eastAsia="uk-UA"/>
        </w:rPr>
        <w:t>огляд плану;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0" w:name="n225"/>
      <w:bookmarkEnd w:id="200"/>
      <w:r w:rsidRPr="00F675AA">
        <w:rPr>
          <w:rFonts w:ascii="Times New Roman" w:eastAsia="Times New Roman" w:hAnsi="Times New Roman" w:cs="Times New Roman"/>
          <w:sz w:val="24"/>
          <w:szCs w:val="24"/>
          <w:lang w:eastAsia="uk-UA"/>
        </w:rPr>
        <w:t>профіль плану;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1" w:name="n226"/>
      <w:bookmarkEnd w:id="201"/>
      <w:r w:rsidRPr="00F675AA">
        <w:rPr>
          <w:rFonts w:ascii="Times New Roman" w:eastAsia="Times New Roman" w:hAnsi="Times New Roman" w:cs="Times New Roman"/>
          <w:sz w:val="24"/>
          <w:szCs w:val="24"/>
          <w:lang w:eastAsia="uk-UA"/>
        </w:rPr>
        <w:t>оцінка ступеня ризику (високий, середній, низький);</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2" w:name="n227"/>
      <w:bookmarkEnd w:id="202"/>
      <w:r w:rsidRPr="00F675AA">
        <w:rPr>
          <w:rFonts w:ascii="Times New Roman" w:eastAsia="Times New Roman" w:hAnsi="Times New Roman" w:cs="Times New Roman"/>
          <w:sz w:val="24"/>
          <w:szCs w:val="24"/>
          <w:lang w:eastAsia="uk-UA"/>
        </w:rPr>
        <w:t xml:space="preserve">заходи впливу (способи реагування) на ризики, які здійснюються за наявності підстав, у межах та спосіб, що визначені </w:t>
      </w:r>
      <w:hyperlink r:id="rId29"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3" w:name="n228"/>
      <w:bookmarkEnd w:id="203"/>
      <w:r w:rsidRPr="00F675AA">
        <w:rPr>
          <w:rFonts w:ascii="Times New Roman" w:eastAsia="Times New Roman" w:hAnsi="Times New Roman" w:cs="Times New Roman"/>
          <w:sz w:val="24"/>
          <w:szCs w:val="24"/>
          <w:lang w:eastAsia="uk-UA"/>
        </w:rPr>
        <w:t>робочі процеси та аналіз;</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4" w:name="n229"/>
      <w:bookmarkEnd w:id="204"/>
      <w:r w:rsidRPr="00F675AA">
        <w:rPr>
          <w:rFonts w:ascii="Times New Roman" w:eastAsia="Times New Roman" w:hAnsi="Times New Roman" w:cs="Times New Roman"/>
          <w:sz w:val="24"/>
          <w:szCs w:val="24"/>
          <w:lang w:eastAsia="uk-UA"/>
        </w:rPr>
        <w:t>оцінка впливу щодо дотримання податкового законодавства;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5" w:name="n230"/>
      <w:bookmarkEnd w:id="205"/>
      <w:r w:rsidRPr="00F675AA">
        <w:rPr>
          <w:rFonts w:ascii="Times New Roman" w:eastAsia="Times New Roman" w:hAnsi="Times New Roman" w:cs="Times New Roman"/>
          <w:sz w:val="24"/>
          <w:szCs w:val="24"/>
          <w:lang w:eastAsia="uk-UA"/>
        </w:rPr>
        <w:t>розвиток, розбудова спроможності;</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6" w:name="n231"/>
      <w:bookmarkEnd w:id="206"/>
      <w:r w:rsidRPr="00F675AA">
        <w:rPr>
          <w:rFonts w:ascii="Times New Roman" w:eastAsia="Times New Roman" w:hAnsi="Times New Roman" w:cs="Times New Roman"/>
          <w:sz w:val="24"/>
          <w:szCs w:val="24"/>
          <w:lang w:eastAsia="uk-UA"/>
        </w:rPr>
        <w:t>періодичність проведення аналізу заходів, визначених у розділі “Робочі процеси та аналіз”;</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7" w:name="n232"/>
      <w:bookmarkEnd w:id="207"/>
      <w:r w:rsidRPr="00F675AA">
        <w:rPr>
          <w:rFonts w:ascii="Times New Roman" w:eastAsia="Times New Roman" w:hAnsi="Times New Roman" w:cs="Times New Roman"/>
          <w:sz w:val="24"/>
          <w:szCs w:val="24"/>
          <w:lang w:eastAsia="uk-UA"/>
        </w:rPr>
        <w:t>контрольний показник/індикатор результативності.</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8" w:name="n233"/>
      <w:bookmarkEnd w:id="208"/>
      <w:r w:rsidRPr="00F675AA">
        <w:rPr>
          <w:rFonts w:ascii="Times New Roman" w:eastAsia="Times New Roman" w:hAnsi="Times New Roman" w:cs="Times New Roman"/>
          <w:sz w:val="24"/>
          <w:szCs w:val="24"/>
          <w:lang w:eastAsia="uk-UA"/>
        </w:rPr>
        <w:t>У сегментарних та секторальних планах міститься інформація про:</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9" w:name="n234"/>
      <w:bookmarkEnd w:id="209"/>
      <w:r w:rsidRPr="00F675AA">
        <w:rPr>
          <w:rFonts w:ascii="Times New Roman" w:eastAsia="Times New Roman" w:hAnsi="Times New Roman" w:cs="Times New Roman"/>
          <w:sz w:val="24"/>
          <w:szCs w:val="24"/>
          <w:lang w:eastAsia="uk-UA"/>
        </w:rPr>
        <w:t xml:space="preserve">огляд плану, що надає характеристику обраного сегмента платників податків, сектору галузі економіки, розкриває суть ідентифікованих податкових ризиків (узагальнений опис), а також визначає заходи впливу (способи реагування), які здійснюються за наявності підстав, у межах та спосіб, що визначені </w:t>
      </w:r>
      <w:hyperlink r:id="rId30"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на яких буде зосереджено діяльність податкового органу за цим планом;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0" w:name="n235"/>
      <w:bookmarkEnd w:id="210"/>
      <w:r w:rsidRPr="00F675AA">
        <w:rPr>
          <w:rFonts w:ascii="Times New Roman" w:eastAsia="Times New Roman" w:hAnsi="Times New Roman" w:cs="Times New Roman"/>
          <w:sz w:val="24"/>
          <w:szCs w:val="24"/>
          <w:lang w:eastAsia="uk-UA"/>
        </w:rPr>
        <w:t>ключові характеристики сегмента, сектору, на який спрямовано такий план;</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1" w:name="n236"/>
      <w:bookmarkEnd w:id="211"/>
      <w:r w:rsidRPr="00F675AA">
        <w:rPr>
          <w:rFonts w:ascii="Times New Roman" w:eastAsia="Times New Roman" w:hAnsi="Times New Roman" w:cs="Times New Roman"/>
          <w:sz w:val="24"/>
          <w:szCs w:val="24"/>
          <w:lang w:eastAsia="uk-UA"/>
        </w:rPr>
        <w:t>податкові ризики дотримання законодавства та рівень їх оцінки (високий, середній, низький) за кожним видом податкового ризику з відповідним обґрунтуванням цієї оцінки для обраного сегмента, сектору;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2" w:name="n237"/>
      <w:bookmarkEnd w:id="212"/>
      <w:r w:rsidRPr="00F675AA">
        <w:rPr>
          <w:rFonts w:ascii="Times New Roman" w:eastAsia="Times New Roman" w:hAnsi="Times New Roman" w:cs="Times New Roman"/>
          <w:sz w:val="24"/>
          <w:szCs w:val="24"/>
          <w:lang w:eastAsia="uk-UA"/>
        </w:rPr>
        <w:t xml:space="preserve">заходи впливу (способи реагування) на ризик, що здійснюються ДПС за наявності підстав, у межах та спосіб, що визначені </w:t>
      </w:r>
      <w:hyperlink r:id="rId31"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для мінімізації податкового ризику недотримання податкового законодавства в обраному сегменті, секторі;</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3" w:name="n238"/>
      <w:bookmarkEnd w:id="213"/>
      <w:r w:rsidRPr="00F675AA">
        <w:rPr>
          <w:rFonts w:ascii="Times New Roman" w:eastAsia="Times New Roman" w:hAnsi="Times New Roman" w:cs="Times New Roman"/>
          <w:sz w:val="24"/>
          <w:szCs w:val="24"/>
          <w:lang w:eastAsia="uk-UA"/>
        </w:rPr>
        <w:t xml:space="preserve">робочі процеси та результати аналізу за кожним видом податкового ризику відповідальних виконавців (структурні підрозділи, територіальні органи ДПС), за кожним заходом впливу (способом реагування) на ризики, який здійснюється за наявності підстав, у межах та спосіб, що визначені </w:t>
      </w:r>
      <w:hyperlink r:id="rId32"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4" w:name="n239"/>
      <w:bookmarkEnd w:id="214"/>
      <w:r w:rsidRPr="00F675AA">
        <w:rPr>
          <w:rFonts w:ascii="Times New Roman" w:eastAsia="Times New Roman" w:hAnsi="Times New Roman" w:cs="Times New Roman"/>
          <w:sz w:val="24"/>
          <w:szCs w:val="24"/>
          <w:lang w:eastAsia="uk-UA"/>
        </w:rPr>
        <w:t>періодичність проведення аналізу заходів впливу (способів реагування) на ризики, визначені робочим процесом;</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5" w:name="n240"/>
      <w:bookmarkEnd w:id="215"/>
      <w:r w:rsidRPr="00F675AA">
        <w:rPr>
          <w:rFonts w:ascii="Times New Roman" w:eastAsia="Times New Roman" w:hAnsi="Times New Roman" w:cs="Times New Roman"/>
          <w:sz w:val="24"/>
          <w:szCs w:val="24"/>
          <w:lang w:eastAsia="uk-UA"/>
        </w:rPr>
        <w:t xml:space="preserve">результати проведення оцінки очікуваного впливу заходів впливу (способів реагування) на ризик, що здійснює податковий орган за наявності підстав, у межах та спосіб, що визначені </w:t>
      </w:r>
      <w:hyperlink r:id="rId33"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 відповідно до робочих процесів та аналізу;</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6" w:name="n241"/>
      <w:bookmarkEnd w:id="216"/>
      <w:r w:rsidRPr="00F675AA">
        <w:rPr>
          <w:rFonts w:ascii="Times New Roman" w:eastAsia="Times New Roman" w:hAnsi="Times New Roman" w:cs="Times New Roman"/>
          <w:sz w:val="24"/>
          <w:szCs w:val="24"/>
          <w:lang w:eastAsia="uk-UA"/>
        </w:rPr>
        <w:lastRenderedPageBreak/>
        <w:t>розвиток/розбудову спроможності в ДПС, що передбачає визначення напрямів, які ДПС має покращити для ефективного функціонування системи управління.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7" w:name="n242"/>
      <w:bookmarkEnd w:id="217"/>
      <w:r w:rsidRPr="00F675AA">
        <w:rPr>
          <w:rFonts w:ascii="Times New Roman" w:eastAsia="Times New Roman" w:hAnsi="Times New Roman" w:cs="Times New Roman"/>
          <w:sz w:val="24"/>
          <w:szCs w:val="24"/>
          <w:lang w:eastAsia="uk-UA"/>
        </w:rPr>
        <w:t xml:space="preserve">Сегментарні та секторальні плани може бути оновлено в разі виявлення структурними підрозділами протягом поточного року/певного періоду змін факторів зовнішнього та внутрішнього середовища або виявлення нових/зміну ідентифікованих факторів впливу, які можуть спричинити появу нових податкових ризиків платників податків та потребуватимуть визначення заходів впливу (способів реагування) на ризик, які здійснюються за наявності підстав, у межах та спосіб, що визначені </w:t>
      </w:r>
      <w:hyperlink r:id="rId34" w:tgtFrame="_blank" w:history="1">
        <w:r w:rsidRPr="00F675AA">
          <w:rPr>
            <w:rFonts w:ascii="Times New Roman" w:eastAsia="Times New Roman" w:hAnsi="Times New Roman" w:cs="Times New Roman"/>
            <w:color w:val="0000FF"/>
            <w:sz w:val="24"/>
            <w:szCs w:val="24"/>
            <w:u w:val="single"/>
            <w:lang w:eastAsia="uk-UA"/>
          </w:rPr>
          <w:t>Кодексом</w:t>
        </w:r>
      </w:hyperlink>
      <w:r w:rsidRPr="00F675AA">
        <w:rPr>
          <w:rFonts w:ascii="Times New Roman" w:eastAsia="Times New Roman" w:hAnsi="Times New Roman" w:cs="Times New Roman"/>
          <w:sz w:val="24"/>
          <w:szCs w:val="24"/>
          <w:lang w:eastAsia="uk-UA"/>
        </w:rPr>
        <w:t xml:space="preserve"> та іншими актами законодавства.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8" w:name="n243"/>
      <w:bookmarkEnd w:id="218"/>
      <w:r w:rsidRPr="00F675AA">
        <w:rPr>
          <w:rFonts w:ascii="Times New Roman" w:eastAsia="Times New Roman" w:hAnsi="Times New Roman" w:cs="Times New Roman"/>
          <w:sz w:val="24"/>
          <w:szCs w:val="24"/>
          <w:lang w:eastAsia="uk-UA"/>
        </w:rPr>
        <w:t xml:space="preserve">30. У межах реалізації експериментального проекту ДПС взаємодіє із зовнішніми заінтересованими особами - платниками податків, асоціаціями (об’єднаннями) платників податків, бізнес-асоціаціями, громадськими організаціями, науково-експертним середовищем тощо </w:t>
      </w:r>
      <w:r w:rsidRPr="00F675AA">
        <w:rPr>
          <w:rFonts w:ascii="Times New Roman" w:eastAsia="Times New Roman" w:hAnsi="Times New Roman" w:cs="Times New Roman"/>
          <w:sz w:val="24"/>
          <w:szCs w:val="24"/>
          <w:lang w:eastAsia="uk-UA"/>
        </w:rPr>
        <w:br/>
        <w:t>(далі - громадське середовище), а також Верховною Радою України, Кабінетом Міністрів України, Мінфіном, центральними органами виконавчої влади, у тому числі правоохоронними органами, та іншими органами.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9" w:name="n244"/>
      <w:bookmarkEnd w:id="219"/>
      <w:r w:rsidRPr="00F675AA">
        <w:rPr>
          <w:rFonts w:ascii="Times New Roman" w:eastAsia="Times New Roman" w:hAnsi="Times New Roman" w:cs="Times New Roman"/>
          <w:sz w:val="24"/>
          <w:szCs w:val="24"/>
          <w:lang w:eastAsia="uk-UA"/>
        </w:rPr>
        <w:t>Напрями роботи з громадським середовищем є складовою загального плану, операційного плану, сегментарних та секторальних планів.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0" w:name="n245"/>
      <w:bookmarkEnd w:id="220"/>
      <w:r w:rsidRPr="00F675AA">
        <w:rPr>
          <w:rFonts w:ascii="Times New Roman" w:eastAsia="Times New Roman" w:hAnsi="Times New Roman" w:cs="Times New Roman"/>
          <w:sz w:val="24"/>
          <w:szCs w:val="24"/>
          <w:lang w:eastAsia="uk-UA"/>
        </w:rPr>
        <w:t>Напрями взаємодії із громадським середовищем можуть розглядатися на засіданнях експертної комісії.</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1" w:name="n246"/>
      <w:bookmarkEnd w:id="221"/>
      <w:r w:rsidRPr="00F675AA">
        <w:rPr>
          <w:rFonts w:ascii="Times New Roman" w:eastAsia="Times New Roman" w:hAnsi="Times New Roman" w:cs="Times New Roman"/>
          <w:sz w:val="24"/>
          <w:szCs w:val="24"/>
          <w:lang w:eastAsia="uk-UA"/>
        </w:rPr>
        <w:t>Взаємодія із громадським середовищем здійснюється через такі форми та методи: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2" w:name="n247"/>
      <w:bookmarkEnd w:id="222"/>
      <w:r w:rsidRPr="00F675AA">
        <w:rPr>
          <w:rFonts w:ascii="Times New Roman" w:eastAsia="Times New Roman" w:hAnsi="Times New Roman" w:cs="Times New Roman"/>
          <w:sz w:val="24"/>
          <w:szCs w:val="24"/>
          <w:lang w:eastAsia="uk-UA"/>
        </w:rPr>
        <w:t>навчальні семінари;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3" w:name="n248"/>
      <w:bookmarkEnd w:id="223"/>
      <w:r w:rsidRPr="00F675AA">
        <w:rPr>
          <w:rFonts w:ascii="Times New Roman" w:eastAsia="Times New Roman" w:hAnsi="Times New Roman" w:cs="Times New Roman"/>
          <w:sz w:val="24"/>
          <w:szCs w:val="24"/>
          <w:lang w:eastAsia="uk-UA"/>
        </w:rPr>
        <w:t>тематичні зустрічі (за ініціативою ДПС та/або громадського середовища);</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4" w:name="n249"/>
      <w:bookmarkEnd w:id="224"/>
      <w:r w:rsidRPr="00F675AA">
        <w:rPr>
          <w:rFonts w:ascii="Times New Roman" w:eastAsia="Times New Roman" w:hAnsi="Times New Roman" w:cs="Times New Roman"/>
          <w:sz w:val="24"/>
          <w:szCs w:val="24"/>
          <w:lang w:eastAsia="uk-UA"/>
        </w:rPr>
        <w:t>інформаційно-просвітницькі кампанії щодо роз’яснення та популяризації норм податкового законодавства та дотримання його вимог серед визначених цільових аудиторій (у разі внесення змін до законодавства) тощо;</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5" w:name="n250"/>
      <w:bookmarkEnd w:id="225"/>
      <w:r w:rsidRPr="00F675AA">
        <w:rPr>
          <w:rFonts w:ascii="Times New Roman" w:eastAsia="Times New Roman" w:hAnsi="Times New Roman" w:cs="Times New Roman"/>
          <w:sz w:val="24"/>
          <w:szCs w:val="24"/>
          <w:lang w:eastAsia="uk-UA"/>
        </w:rPr>
        <w:t>повідомлення/публікація пріоритетних напрямів розроблення та виконання загального плану, операційного плану, сегментарних та секторальних планів, на яких ДПС планує зосередити увагу, тощо.</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6" w:name="n251"/>
      <w:bookmarkEnd w:id="226"/>
      <w:r w:rsidRPr="00F675AA">
        <w:rPr>
          <w:rFonts w:ascii="Times New Roman" w:eastAsia="Times New Roman" w:hAnsi="Times New Roman" w:cs="Times New Roman"/>
          <w:sz w:val="24"/>
          <w:szCs w:val="24"/>
          <w:lang w:eastAsia="uk-UA"/>
        </w:rPr>
        <w:t>Для визначення обраних форм та методів взаємодії із громадським середовищем ДПС може розробляти плани взаємодії та проводити відповідні інформаційні кампанії.</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7" w:name="n252"/>
      <w:bookmarkEnd w:id="227"/>
      <w:r w:rsidRPr="00F675AA">
        <w:rPr>
          <w:rFonts w:ascii="Times New Roman" w:eastAsia="Times New Roman" w:hAnsi="Times New Roman" w:cs="Times New Roman"/>
          <w:sz w:val="24"/>
          <w:szCs w:val="24"/>
          <w:lang w:eastAsia="uk-UA"/>
        </w:rPr>
        <w:t>У процесі створення системи управління здійснюються інформаційне співробітництво, взаємодія з громадським середовищем, центральними органами виконавчої влади, іншими органами з питань податкових ризиків.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8" w:name="n253"/>
      <w:bookmarkEnd w:id="228"/>
      <w:r w:rsidRPr="00F675AA">
        <w:rPr>
          <w:rFonts w:ascii="Times New Roman" w:eastAsia="Times New Roman" w:hAnsi="Times New Roman" w:cs="Times New Roman"/>
          <w:sz w:val="24"/>
          <w:szCs w:val="24"/>
          <w:lang w:eastAsia="uk-UA"/>
        </w:rPr>
        <w:t>У процесі створення системи управління ДПС може надавати пропозиції щодо удосконалення законодавчих та нормативно-правових актів, спрямовані на мінімізацію податкових ризиків платників податків та факторів, що спричиняють такі податкові ризики.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9" w:name="n254"/>
      <w:bookmarkEnd w:id="229"/>
      <w:r w:rsidRPr="00F675AA">
        <w:rPr>
          <w:rFonts w:ascii="Times New Roman" w:eastAsia="Times New Roman" w:hAnsi="Times New Roman" w:cs="Times New Roman"/>
          <w:sz w:val="24"/>
          <w:szCs w:val="24"/>
          <w:lang w:eastAsia="uk-UA"/>
        </w:rPr>
        <w:t xml:space="preserve">31. Етапи створення системи управління у межах реалізації експериментального проекту, порядок взаємодії структурного підрозділу з впровадження </w:t>
      </w:r>
      <w:proofErr w:type="spellStart"/>
      <w:r w:rsidRPr="00F675AA">
        <w:rPr>
          <w:rFonts w:ascii="Times New Roman" w:eastAsia="Times New Roman" w:hAnsi="Times New Roman" w:cs="Times New Roman"/>
          <w:sz w:val="24"/>
          <w:szCs w:val="24"/>
          <w:lang w:eastAsia="uk-UA"/>
        </w:rPr>
        <w:t>комплаєнсу</w:t>
      </w:r>
      <w:proofErr w:type="spellEnd"/>
      <w:r w:rsidRPr="00F675AA">
        <w:rPr>
          <w:rFonts w:ascii="Times New Roman" w:eastAsia="Times New Roman" w:hAnsi="Times New Roman" w:cs="Times New Roman"/>
          <w:sz w:val="24"/>
          <w:szCs w:val="24"/>
          <w:lang w:eastAsia="uk-UA"/>
        </w:rPr>
        <w:t>, структурних підрозділів та інші внутрішні процеси управління податковими ризиками визначаються в порядку здійснення процесів системи управління податковими ризиками, затвердженому ДПС за погодженням із Мінфіном.</w:t>
      </w:r>
      <w:bookmarkStart w:id="230" w:name="_GoBack"/>
      <w:bookmarkEnd w:id="230"/>
    </w:p>
    <w:p w:rsidR="00F675AA" w:rsidRPr="003C5C80" w:rsidRDefault="00F675AA" w:rsidP="003C5C80">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231" w:name="n255"/>
      <w:bookmarkEnd w:id="231"/>
      <w:r w:rsidRPr="003C5C80">
        <w:rPr>
          <w:rFonts w:ascii="Times New Roman" w:eastAsia="Times New Roman" w:hAnsi="Times New Roman" w:cs="Times New Roman"/>
          <w:b/>
          <w:sz w:val="24"/>
          <w:szCs w:val="24"/>
          <w:lang w:eastAsia="uk-UA"/>
        </w:rPr>
        <w:lastRenderedPageBreak/>
        <w:t>Процеси, що використовуються в системі управління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32" w:name="n256"/>
      <w:bookmarkEnd w:id="232"/>
      <w:r w:rsidRPr="00F675AA">
        <w:rPr>
          <w:rFonts w:ascii="Times New Roman" w:eastAsia="Times New Roman" w:hAnsi="Times New Roman" w:cs="Times New Roman"/>
          <w:sz w:val="24"/>
          <w:szCs w:val="24"/>
          <w:lang w:eastAsia="uk-UA"/>
        </w:rPr>
        <w:t>32. Система управління охоплює автоматизовані, неавтоматизовані та комбіновані процеси.</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33" w:name="n257"/>
      <w:bookmarkEnd w:id="233"/>
      <w:r w:rsidRPr="00F675AA">
        <w:rPr>
          <w:rFonts w:ascii="Times New Roman" w:eastAsia="Times New Roman" w:hAnsi="Times New Roman" w:cs="Times New Roman"/>
          <w:sz w:val="24"/>
          <w:szCs w:val="24"/>
          <w:lang w:eastAsia="uk-UA"/>
        </w:rPr>
        <w:t>Автоматизовані процеси передбачають використання розроблених автоматизованих алгоритмів ідентифікації, оцінки податкових ризиків та способів реагування на них на основі податкової інформації, що міститься і зберігається в інформаційно-комунікаційній системі ДПС.</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34" w:name="n258"/>
      <w:bookmarkEnd w:id="234"/>
      <w:r w:rsidRPr="00F675AA">
        <w:rPr>
          <w:rFonts w:ascii="Times New Roman" w:eastAsia="Times New Roman" w:hAnsi="Times New Roman" w:cs="Times New Roman"/>
          <w:sz w:val="24"/>
          <w:szCs w:val="24"/>
          <w:lang w:eastAsia="uk-UA"/>
        </w:rPr>
        <w:t xml:space="preserve">Застосування автоматизованих процесів дає змогу уніфікувати організаційно-методологічні засади роботи ДПС із платниками податків, мінімізувати вплив людського </w:t>
      </w:r>
      <w:proofErr w:type="spellStart"/>
      <w:r w:rsidRPr="00F675AA">
        <w:rPr>
          <w:rFonts w:ascii="Times New Roman" w:eastAsia="Times New Roman" w:hAnsi="Times New Roman" w:cs="Times New Roman"/>
          <w:sz w:val="24"/>
          <w:szCs w:val="24"/>
          <w:lang w:eastAsia="uk-UA"/>
        </w:rPr>
        <w:t>фактора</w:t>
      </w:r>
      <w:proofErr w:type="spellEnd"/>
      <w:r w:rsidRPr="00F675AA">
        <w:rPr>
          <w:rFonts w:ascii="Times New Roman" w:eastAsia="Times New Roman" w:hAnsi="Times New Roman" w:cs="Times New Roman"/>
          <w:sz w:val="24"/>
          <w:szCs w:val="24"/>
          <w:lang w:eastAsia="uk-UA"/>
        </w:rPr>
        <w:t xml:space="preserve"> під час управління податковими ризиками тощо.</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35" w:name="n259"/>
      <w:bookmarkEnd w:id="235"/>
      <w:r w:rsidRPr="00F675AA">
        <w:rPr>
          <w:rFonts w:ascii="Times New Roman" w:eastAsia="Times New Roman" w:hAnsi="Times New Roman" w:cs="Times New Roman"/>
          <w:sz w:val="24"/>
          <w:szCs w:val="24"/>
          <w:lang w:eastAsia="uk-UA"/>
        </w:rPr>
        <w:t>З метою автоматизації процесів управління податковими ризиками в ДПС заплановано розроблення та впровадження автоматизованої системи управління.</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36" w:name="n260"/>
      <w:bookmarkEnd w:id="236"/>
      <w:r w:rsidRPr="00F675AA">
        <w:rPr>
          <w:rFonts w:ascii="Times New Roman" w:eastAsia="Times New Roman" w:hAnsi="Times New Roman" w:cs="Times New Roman"/>
          <w:sz w:val="24"/>
          <w:szCs w:val="24"/>
          <w:lang w:eastAsia="uk-UA"/>
        </w:rPr>
        <w:t>Запровадження автоматизованої системи управління дасть можливість проводити ідентифікацію, аналіз, оцінювання податкових ризиків через автоматизацію математичних і логічних процесів (алгоритму, розрахунку тощо) відповідно до визначених сценаріїв.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37" w:name="n261"/>
      <w:bookmarkEnd w:id="237"/>
      <w:r w:rsidRPr="00F675AA">
        <w:rPr>
          <w:rFonts w:ascii="Times New Roman" w:eastAsia="Times New Roman" w:hAnsi="Times New Roman" w:cs="Times New Roman"/>
          <w:sz w:val="24"/>
          <w:szCs w:val="24"/>
          <w:lang w:eastAsia="uk-UA"/>
        </w:rPr>
        <w:t>Неавтоматизовані процеси передбачають виявлення податкових ризиків на підставі податкової інформації, відібраної з інформаційно-комунікаційної системи ДПС за разовими тематичними алгоритмами, та інформації, отриманої із зовнішніх джерел від інших центральних органів виконавчої влади та правоохоронних органів.</w:t>
      </w:r>
    </w:p>
    <w:p w:rsidR="00F675AA" w:rsidRPr="00F675AA" w:rsidRDefault="00F675AA" w:rsidP="00D41590">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38" w:name="n262"/>
      <w:bookmarkEnd w:id="238"/>
      <w:r w:rsidRPr="00F675AA">
        <w:rPr>
          <w:rFonts w:ascii="Times New Roman" w:eastAsia="Times New Roman" w:hAnsi="Times New Roman" w:cs="Times New Roman"/>
          <w:sz w:val="24"/>
          <w:szCs w:val="24"/>
          <w:lang w:eastAsia="uk-UA"/>
        </w:rPr>
        <w:t>Комбіновані процеси передбачають поєднання автоматизованих і неавтоматизованих процесів обробки інформації про платників податків та їх податкові ризики.</w:t>
      </w:r>
    </w:p>
    <w:p w:rsidR="00E06195" w:rsidRDefault="00E06195" w:rsidP="00D41590">
      <w:pPr>
        <w:jc w:val="both"/>
      </w:pPr>
    </w:p>
    <w:sectPr w:rsidR="00E061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E7"/>
    <w:rsid w:val="003C5C80"/>
    <w:rsid w:val="00D41590"/>
    <w:rsid w:val="00E06195"/>
    <w:rsid w:val="00F540E7"/>
    <w:rsid w:val="00F675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F675AA"/>
  </w:style>
  <w:style w:type="paragraph" w:customStyle="1" w:styleId="rvps17">
    <w:name w:val="rvps17"/>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675AA"/>
  </w:style>
  <w:style w:type="character" w:customStyle="1" w:styleId="rvts64">
    <w:name w:val="rvts64"/>
    <w:basedOn w:val="a0"/>
    <w:rsid w:val="00F675AA"/>
  </w:style>
  <w:style w:type="paragraph" w:customStyle="1" w:styleId="rvps7">
    <w:name w:val="rvps7"/>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675AA"/>
  </w:style>
  <w:style w:type="paragraph" w:customStyle="1" w:styleId="rvps6">
    <w:name w:val="rvps6"/>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F675AA"/>
  </w:style>
  <w:style w:type="character" w:styleId="a3">
    <w:name w:val="Hyperlink"/>
    <w:basedOn w:val="a0"/>
    <w:uiPriority w:val="99"/>
    <w:semiHidden/>
    <w:unhideWhenUsed/>
    <w:rsid w:val="00F675AA"/>
    <w:rPr>
      <w:color w:val="0000FF"/>
      <w:u w:val="single"/>
    </w:rPr>
  </w:style>
  <w:style w:type="paragraph" w:customStyle="1" w:styleId="rvps4">
    <w:name w:val="rvps4"/>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675AA"/>
  </w:style>
  <w:style w:type="paragraph" w:customStyle="1" w:styleId="rvps15">
    <w:name w:val="rvps15"/>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67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F675AA"/>
  </w:style>
  <w:style w:type="paragraph" w:customStyle="1" w:styleId="rvps17">
    <w:name w:val="rvps17"/>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675AA"/>
  </w:style>
  <w:style w:type="character" w:customStyle="1" w:styleId="rvts64">
    <w:name w:val="rvts64"/>
    <w:basedOn w:val="a0"/>
    <w:rsid w:val="00F675AA"/>
  </w:style>
  <w:style w:type="paragraph" w:customStyle="1" w:styleId="rvps7">
    <w:name w:val="rvps7"/>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675AA"/>
  </w:style>
  <w:style w:type="paragraph" w:customStyle="1" w:styleId="rvps6">
    <w:name w:val="rvps6"/>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F675AA"/>
  </w:style>
  <w:style w:type="character" w:styleId="a3">
    <w:name w:val="Hyperlink"/>
    <w:basedOn w:val="a0"/>
    <w:uiPriority w:val="99"/>
    <w:semiHidden/>
    <w:unhideWhenUsed/>
    <w:rsid w:val="00F675AA"/>
    <w:rPr>
      <w:color w:val="0000FF"/>
      <w:u w:val="single"/>
    </w:rPr>
  </w:style>
  <w:style w:type="paragraph" w:customStyle="1" w:styleId="rvps4">
    <w:name w:val="rvps4"/>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675AA"/>
  </w:style>
  <w:style w:type="paragraph" w:customStyle="1" w:styleId="rvps15">
    <w:name w:val="rvps15"/>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F675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6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8757">
      <w:bodyDiv w:val="1"/>
      <w:marLeft w:val="0"/>
      <w:marRight w:val="0"/>
      <w:marTop w:val="0"/>
      <w:marBottom w:val="0"/>
      <w:divBdr>
        <w:top w:val="none" w:sz="0" w:space="0" w:color="auto"/>
        <w:left w:val="none" w:sz="0" w:space="0" w:color="auto"/>
        <w:bottom w:val="none" w:sz="0" w:space="0" w:color="auto"/>
        <w:right w:val="none" w:sz="0" w:space="0" w:color="auto"/>
      </w:divBdr>
      <w:divsChild>
        <w:div w:id="380204769">
          <w:marLeft w:val="0"/>
          <w:marRight w:val="0"/>
          <w:marTop w:val="0"/>
          <w:marBottom w:val="0"/>
          <w:divBdr>
            <w:top w:val="none" w:sz="0" w:space="0" w:color="auto"/>
            <w:left w:val="none" w:sz="0" w:space="0" w:color="auto"/>
            <w:bottom w:val="none" w:sz="0" w:space="0" w:color="auto"/>
            <w:right w:val="none" w:sz="0" w:space="0" w:color="auto"/>
          </w:divBdr>
        </w:div>
        <w:div w:id="1159805134">
          <w:marLeft w:val="0"/>
          <w:marRight w:val="0"/>
          <w:marTop w:val="0"/>
          <w:marBottom w:val="0"/>
          <w:divBdr>
            <w:top w:val="none" w:sz="0" w:space="0" w:color="auto"/>
            <w:left w:val="none" w:sz="0" w:space="0" w:color="auto"/>
            <w:bottom w:val="none" w:sz="0" w:space="0" w:color="auto"/>
            <w:right w:val="none" w:sz="0" w:space="0" w:color="auto"/>
          </w:divBdr>
        </w:div>
        <w:div w:id="2433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s://zakon.rada.gov.ua/laws/show/2755-17" TargetMode="External"/><Relationship Id="rId26" Type="http://schemas.openxmlformats.org/officeDocument/2006/relationships/hyperlink" Target="https://zakon.rada.gov.ua/laws/show/2755-17" TargetMode="External"/><Relationship Id="rId3" Type="http://schemas.openxmlformats.org/officeDocument/2006/relationships/settings" Target="settings.xml"/><Relationship Id="rId21" Type="http://schemas.openxmlformats.org/officeDocument/2006/relationships/hyperlink" Target="https://zakon.rada.gov.ua/laws/show/2755-17" TargetMode="External"/><Relationship Id="rId34" Type="http://schemas.openxmlformats.org/officeDocument/2006/relationships/hyperlink" Target="https://zakon.rada.gov.ua/laws/show/2755-17" TargetMode="External"/><Relationship Id="rId7" Type="http://schemas.openxmlformats.org/officeDocument/2006/relationships/hyperlink" Target="https://zakon.rada.gov.ua/laws/show/2755-17" TargetMode="Externa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2755-17" TargetMode="External"/><Relationship Id="rId25" Type="http://schemas.openxmlformats.org/officeDocument/2006/relationships/hyperlink" Target="https://zakon.rada.gov.ua/laws/show/2755-17" TargetMode="External"/><Relationship Id="rId33" Type="http://schemas.openxmlformats.org/officeDocument/2006/relationships/hyperlink" Target="https://zakon.rada.gov.ua/laws/show/2755-17" TargetMode="External"/><Relationship Id="rId2" Type="http://schemas.microsoft.com/office/2007/relationships/stylesWithEffects" Target="stylesWithEffects.xml"/><Relationship Id="rId16" Type="http://schemas.openxmlformats.org/officeDocument/2006/relationships/hyperlink" Target="https://zakon.rada.gov.ua/laws/show/2755-17" TargetMode="External"/><Relationship Id="rId20" Type="http://schemas.openxmlformats.org/officeDocument/2006/relationships/hyperlink" Target="https://zakon.rada.gov.ua/laws/show/2755-17" TargetMode="External"/><Relationship Id="rId29" Type="http://schemas.openxmlformats.org/officeDocument/2006/relationships/hyperlink" Target="https://zakon.rada.gov.ua/laws/show/2755-17" TargetMode="External"/><Relationship Id="rId1" Type="http://schemas.openxmlformats.org/officeDocument/2006/relationships/styles" Target="styles.xml"/><Relationship Id="rId6" Type="http://schemas.openxmlformats.org/officeDocument/2006/relationships/hyperlink" Target="https://zakon.rada.gov.ua/laws/show/2755-17" TargetMode="External"/><Relationship Id="rId11" Type="http://schemas.openxmlformats.org/officeDocument/2006/relationships/hyperlink" Target="https://zakon.rada.gov.ua/laws/show/106-2011-%D0%BF" TargetMode="External"/><Relationship Id="rId24" Type="http://schemas.openxmlformats.org/officeDocument/2006/relationships/hyperlink" Target="https://zakon.rada.gov.ua/laws/show/2755-17" TargetMode="External"/><Relationship Id="rId32" Type="http://schemas.openxmlformats.org/officeDocument/2006/relationships/hyperlink" Target="https://zakon.rada.gov.ua/laws/show/2755-17" TargetMode="External"/><Relationship Id="rId5" Type="http://schemas.openxmlformats.org/officeDocument/2006/relationships/hyperlink" Target="https://zakon.rada.gov.ua/laws/show/2755-17" TargetMode="Externa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2755-17" TargetMode="External"/><Relationship Id="rId28" Type="http://schemas.openxmlformats.org/officeDocument/2006/relationships/hyperlink" Target="https://zakon.rada.gov.ua/laws/show/2755-17" TargetMode="External"/><Relationship Id="rId36" Type="http://schemas.openxmlformats.org/officeDocument/2006/relationships/theme" Target="theme/theme1.xml"/><Relationship Id="rId10" Type="http://schemas.openxmlformats.org/officeDocument/2006/relationships/hyperlink" Target="https://zakon.rada.gov.ua/laws/show/227-2019-%D0%BF" TargetMode="External"/><Relationship Id="rId19" Type="http://schemas.openxmlformats.org/officeDocument/2006/relationships/hyperlink" Target="https://zakon.rada.gov.ua/laws/show/2755-17" TargetMode="External"/><Relationship Id="rId31"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2755-17" TargetMode="External"/><Relationship Id="rId27" Type="http://schemas.openxmlformats.org/officeDocument/2006/relationships/hyperlink" Target="https://zakon.rada.gov.ua/laws/show/2755-17" TargetMode="External"/><Relationship Id="rId30" Type="http://schemas.openxmlformats.org/officeDocument/2006/relationships/hyperlink" Target="https://zakon.rada.gov.ua/laws/show/2755-17" TargetMode="External"/><Relationship Id="rId35" Type="http://schemas.openxmlformats.org/officeDocument/2006/relationships/fontTable" Target="fontTable.xml"/><Relationship Id="rId8"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31298</Words>
  <Characters>17840</Characters>
  <Application>Microsoft Office Word</Application>
  <DocSecurity>0</DocSecurity>
  <Lines>148</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ЩИТНІК ЮЛІЯ ОЛЕКСАНДРІВНА</cp:lastModifiedBy>
  <cp:revision>3</cp:revision>
  <dcterms:created xsi:type="dcterms:W3CDTF">2024-09-19T08:00:00Z</dcterms:created>
  <dcterms:modified xsi:type="dcterms:W3CDTF">2024-09-19T08:02:00Z</dcterms:modified>
</cp:coreProperties>
</file>