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641A" w14:textId="77777777" w:rsidR="00667DBD" w:rsidRPr="005A12F0" w:rsidRDefault="00667DBD" w:rsidP="00667DBD">
      <w:pPr>
        <w:spacing w:after="0" w:line="276" w:lineRule="auto"/>
        <w:ind w:left="5664" w:hanging="702"/>
        <w:rPr>
          <w:rFonts w:ascii="Times New Roman" w:eastAsia="Calibri" w:hAnsi="Times New Roman" w:cs="Times New Roman"/>
          <w:sz w:val="28"/>
          <w:szCs w:val="28"/>
        </w:rPr>
      </w:pPr>
      <w:r w:rsidRPr="005A12F0">
        <w:rPr>
          <w:rFonts w:ascii="Times New Roman" w:eastAsia="Calibri" w:hAnsi="Times New Roman" w:cs="Times New Roman"/>
          <w:sz w:val="28"/>
          <w:szCs w:val="28"/>
        </w:rPr>
        <w:t>ЗАТВЕРДЖЕНО</w:t>
      </w:r>
    </w:p>
    <w:p w14:paraId="1B6EFE9B" w14:textId="77777777" w:rsidR="00667DBD" w:rsidRPr="005A12F0" w:rsidRDefault="00667DBD" w:rsidP="00667DBD">
      <w:pPr>
        <w:spacing w:after="0" w:line="276" w:lineRule="auto"/>
        <w:ind w:left="4248" w:firstLine="708"/>
        <w:rPr>
          <w:rFonts w:ascii="Times New Roman" w:eastAsia="Calibri" w:hAnsi="Times New Roman" w:cs="Times New Roman"/>
          <w:sz w:val="28"/>
          <w:szCs w:val="28"/>
        </w:rPr>
      </w:pPr>
      <w:r w:rsidRPr="005A12F0">
        <w:rPr>
          <w:rFonts w:ascii="Times New Roman" w:eastAsia="Calibri" w:hAnsi="Times New Roman" w:cs="Times New Roman"/>
          <w:sz w:val="28"/>
          <w:szCs w:val="28"/>
        </w:rPr>
        <w:t>Наказ Міністерства фінансів України</w:t>
      </w:r>
    </w:p>
    <w:p w14:paraId="0C2A4CE4" w14:textId="77777777" w:rsidR="00667DBD" w:rsidRPr="005A12F0" w:rsidRDefault="00667DBD" w:rsidP="00667DBD">
      <w:pPr>
        <w:spacing w:after="0" w:line="276" w:lineRule="auto"/>
        <w:ind w:left="4248" w:firstLine="708"/>
        <w:rPr>
          <w:rFonts w:ascii="Times New Roman" w:eastAsia="Calibri" w:hAnsi="Times New Roman" w:cs="Times New Roman"/>
          <w:sz w:val="28"/>
          <w:szCs w:val="28"/>
        </w:rPr>
      </w:pPr>
      <w:r w:rsidRPr="005A12F0">
        <w:rPr>
          <w:rFonts w:ascii="Times New Roman" w:eastAsia="Calibri" w:hAnsi="Times New Roman" w:cs="Times New Roman"/>
          <w:sz w:val="28"/>
          <w:szCs w:val="28"/>
        </w:rPr>
        <w:t>___ _____________ 20__ року № ____</w:t>
      </w:r>
    </w:p>
    <w:p w14:paraId="4DD46C5E" w14:textId="77777777" w:rsidR="00667DBD" w:rsidRPr="005A12F0" w:rsidRDefault="00667DBD" w:rsidP="00667DBD">
      <w:pPr>
        <w:spacing w:after="0" w:line="240" w:lineRule="auto"/>
        <w:rPr>
          <w:rFonts w:ascii="Times New Roman" w:eastAsia="Calibri" w:hAnsi="Times New Roman" w:cs="Times New Roman"/>
          <w:b/>
        </w:rPr>
      </w:pPr>
      <w:r w:rsidRPr="005A12F0">
        <w:rPr>
          <w:rFonts w:ascii="Times New Roman" w:eastAsia="Calibri" w:hAnsi="Times New Roman" w:cs="Times New Roman"/>
          <w:b/>
        </w:rPr>
        <w:tab/>
      </w:r>
      <w:r w:rsidRPr="005A12F0">
        <w:rPr>
          <w:rFonts w:ascii="Times New Roman" w:eastAsia="Calibri" w:hAnsi="Times New Roman" w:cs="Times New Roman"/>
          <w:b/>
        </w:rPr>
        <w:tab/>
      </w:r>
    </w:p>
    <w:p w14:paraId="694E2C0F" w14:textId="77777777" w:rsidR="00667DBD" w:rsidRPr="005A12F0" w:rsidRDefault="00667DBD" w:rsidP="00667DBD">
      <w:pPr>
        <w:spacing w:after="0" w:line="240" w:lineRule="auto"/>
        <w:jc w:val="center"/>
        <w:rPr>
          <w:rFonts w:ascii="Times New Roman" w:eastAsia="Calibri" w:hAnsi="Times New Roman" w:cs="Times New Roman"/>
          <w:b/>
          <w:sz w:val="28"/>
          <w:szCs w:val="28"/>
        </w:rPr>
      </w:pPr>
    </w:p>
    <w:p w14:paraId="76FD3A73" w14:textId="77777777" w:rsidR="00667DBD" w:rsidRPr="005A12F0" w:rsidRDefault="00667DBD" w:rsidP="00667DBD">
      <w:pPr>
        <w:spacing w:after="0" w:line="240" w:lineRule="auto"/>
        <w:jc w:val="center"/>
        <w:rPr>
          <w:rFonts w:ascii="Times New Roman" w:eastAsia="Calibri" w:hAnsi="Times New Roman" w:cs="Times New Roman"/>
          <w:b/>
          <w:sz w:val="28"/>
          <w:szCs w:val="28"/>
        </w:rPr>
      </w:pPr>
      <w:r w:rsidRPr="005A12F0">
        <w:rPr>
          <w:rFonts w:ascii="Times New Roman" w:eastAsia="Calibri" w:hAnsi="Times New Roman" w:cs="Times New Roman"/>
          <w:b/>
          <w:sz w:val="28"/>
          <w:szCs w:val="28"/>
        </w:rPr>
        <w:t>Зміни</w:t>
      </w:r>
    </w:p>
    <w:p w14:paraId="6BB84968" w14:textId="2A0E1E4D" w:rsidR="00667DBD" w:rsidRPr="005A12F0" w:rsidRDefault="00667DBD" w:rsidP="00667DBD">
      <w:pPr>
        <w:spacing w:after="0" w:line="240" w:lineRule="auto"/>
        <w:jc w:val="center"/>
        <w:rPr>
          <w:rFonts w:ascii="Times New Roman" w:eastAsia="Calibri" w:hAnsi="Times New Roman" w:cs="Times New Roman"/>
          <w:b/>
          <w:sz w:val="28"/>
          <w:szCs w:val="28"/>
        </w:rPr>
      </w:pPr>
      <w:r w:rsidRPr="005A12F0">
        <w:rPr>
          <w:rFonts w:ascii="Times New Roman" w:eastAsia="Calibri" w:hAnsi="Times New Roman" w:cs="Times New Roman"/>
          <w:b/>
          <w:sz w:val="28"/>
          <w:szCs w:val="28"/>
        </w:rPr>
        <w:t xml:space="preserve">до форми Податкової декларації з податку на прибуток </w:t>
      </w:r>
      <w:r w:rsidRPr="005A12F0">
        <w:rPr>
          <w:rFonts w:ascii="Times New Roman" w:eastAsia="Calibri" w:hAnsi="Times New Roman" w:cs="Times New Roman"/>
          <w:b/>
          <w:sz w:val="28"/>
          <w:szCs w:val="28"/>
        </w:rPr>
        <w:br/>
        <w:t xml:space="preserve">підприємств, затвердженої наказом Міністерства фінансів України </w:t>
      </w:r>
      <w:r w:rsidRPr="005A12F0">
        <w:rPr>
          <w:rFonts w:ascii="Times New Roman" w:eastAsia="Calibri" w:hAnsi="Times New Roman" w:cs="Times New Roman"/>
          <w:b/>
          <w:sz w:val="28"/>
          <w:szCs w:val="28"/>
        </w:rPr>
        <w:br/>
        <w:t>від 20 жовтня 2015</w:t>
      </w:r>
      <w:r w:rsidR="00C31E28">
        <w:rPr>
          <w:rFonts w:ascii="Times New Roman" w:eastAsia="Calibri" w:hAnsi="Times New Roman" w:cs="Times New Roman"/>
          <w:b/>
          <w:sz w:val="28"/>
          <w:szCs w:val="28"/>
        </w:rPr>
        <w:t xml:space="preserve"> </w:t>
      </w:r>
      <w:r w:rsidRPr="005A12F0">
        <w:rPr>
          <w:rFonts w:ascii="Times New Roman" w:eastAsia="Calibri" w:hAnsi="Times New Roman" w:cs="Times New Roman"/>
          <w:b/>
          <w:sz w:val="28"/>
          <w:szCs w:val="28"/>
        </w:rPr>
        <w:t>року №</w:t>
      </w:r>
      <w:r w:rsidR="00C31E28">
        <w:rPr>
          <w:rFonts w:ascii="Times New Roman" w:eastAsia="Calibri" w:hAnsi="Times New Roman" w:cs="Times New Roman"/>
          <w:b/>
          <w:sz w:val="28"/>
          <w:szCs w:val="28"/>
        </w:rPr>
        <w:t xml:space="preserve"> </w:t>
      </w:r>
      <w:r w:rsidRPr="005A12F0">
        <w:rPr>
          <w:rFonts w:ascii="Times New Roman" w:eastAsia="Calibri" w:hAnsi="Times New Roman" w:cs="Times New Roman"/>
          <w:b/>
          <w:sz w:val="28"/>
          <w:szCs w:val="28"/>
        </w:rPr>
        <w:t>897, зареєстрованим у Міністерстві юстиції України 11 листопада 2015 року за №</w:t>
      </w:r>
      <w:r w:rsidR="00C31E28">
        <w:rPr>
          <w:rFonts w:ascii="Times New Roman" w:eastAsia="Calibri" w:hAnsi="Times New Roman" w:cs="Times New Roman"/>
          <w:b/>
          <w:sz w:val="28"/>
          <w:szCs w:val="28"/>
        </w:rPr>
        <w:t xml:space="preserve"> </w:t>
      </w:r>
      <w:r w:rsidRPr="005A12F0">
        <w:rPr>
          <w:rFonts w:ascii="Times New Roman" w:eastAsia="Calibri" w:hAnsi="Times New Roman" w:cs="Times New Roman"/>
          <w:b/>
          <w:sz w:val="28"/>
          <w:szCs w:val="28"/>
        </w:rPr>
        <w:t>1415/27860 (у редакції наказу Міністерства фінансів України від 20 лютого 2023 року №</w:t>
      </w:r>
      <w:r w:rsidR="00C31E28">
        <w:rPr>
          <w:rFonts w:ascii="Times New Roman" w:eastAsia="Calibri" w:hAnsi="Times New Roman" w:cs="Times New Roman"/>
          <w:b/>
          <w:sz w:val="28"/>
          <w:szCs w:val="28"/>
        </w:rPr>
        <w:t xml:space="preserve"> </w:t>
      </w:r>
      <w:r w:rsidRPr="005A12F0">
        <w:rPr>
          <w:rFonts w:ascii="Times New Roman" w:eastAsia="Calibri" w:hAnsi="Times New Roman" w:cs="Times New Roman"/>
          <w:b/>
          <w:sz w:val="28"/>
          <w:szCs w:val="28"/>
        </w:rPr>
        <w:t>101)</w:t>
      </w:r>
    </w:p>
    <w:p w14:paraId="17E50FE6" w14:textId="77777777" w:rsidR="00667DBD" w:rsidRPr="005A12F0" w:rsidRDefault="00667DBD" w:rsidP="00667DBD">
      <w:pPr>
        <w:spacing w:after="0" w:line="240" w:lineRule="auto"/>
        <w:jc w:val="center"/>
        <w:rPr>
          <w:rFonts w:ascii="Times New Roman" w:eastAsia="Calibri" w:hAnsi="Times New Roman" w:cs="Times New Roman"/>
          <w:b/>
          <w:sz w:val="24"/>
          <w:szCs w:val="24"/>
        </w:rPr>
      </w:pPr>
    </w:p>
    <w:p w14:paraId="499F9A6F" w14:textId="3D7522A2" w:rsidR="00882143" w:rsidRDefault="00667DBD" w:rsidP="00667DBD">
      <w:pPr>
        <w:spacing w:after="0" w:line="240" w:lineRule="auto"/>
        <w:ind w:left="567"/>
        <w:jc w:val="both"/>
        <w:rPr>
          <w:rFonts w:ascii="Times New Roman" w:hAnsi="Times New Roman"/>
          <w:sz w:val="28"/>
          <w:szCs w:val="28"/>
        </w:rPr>
      </w:pPr>
      <w:r w:rsidRPr="005A12F0">
        <w:rPr>
          <w:rFonts w:ascii="Times New Roman" w:hAnsi="Times New Roman"/>
          <w:sz w:val="28"/>
          <w:szCs w:val="28"/>
        </w:rPr>
        <w:t xml:space="preserve">1. У </w:t>
      </w:r>
      <w:r w:rsidR="000167BD">
        <w:rPr>
          <w:rFonts w:ascii="Times New Roman" w:hAnsi="Times New Roman"/>
          <w:sz w:val="28"/>
          <w:szCs w:val="28"/>
        </w:rPr>
        <w:t xml:space="preserve">цій </w:t>
      </w:r>
      <w:r w:rsidRPr="005A12F0">
        <w:rPr>
          <w:rFonts w:ascii="Times New Roman" w:hAnsi="Times New Roman"/>
          <w:sz w:val="28"/>
          <w:szCs w:val="28"/>
        </w:rPr>
        <w:t>Податковій декларації</w:t>
      </w:r>
      <w:r w:rsidR="00882143">
        <w:rPr>
          <w:rFonts w:ascii="Times New Roman" w:hAnsi="Times New Roman"/>
          <w:sz w:val="28"/>
          <w:szCs w:val="28"/>
        </w:rPr>
        <w:t>:</w:t>
      </w:r>
    </w:p>
    <w:p w14:paraId="51BE62F0" w14:textId="77777777" w:rsidR="00442435" w:rsidRDefault="00442435" w:rsidP="00667DBD">
      <w:pPr>
        <w:spacing w:after="0" w:line="240" w:lineRule="auto"/>
        <w:ind w:left="567"/>
        <w:jc w:val="both"/>
        <w:rPr>
          <w:rFonts w:ascii="Times New Roman" w:hAnsi="Times New Roman"/>
          <w:sz w:val="28"/>
          <w:szCs w:val="28"/>
        </w:rPr>
      </w:pPr>
    </w:p>
    <w:p w14:paraId="0AF470CA" w14:textId="7B6A18A7" w:rsidR="00667DBD" w:rsidRPr="005A12F0" w:rsidRDefault="00882143" w:rsidP="00667DBD">
      <w:pPr>
        <w:spacing w:after="0" w:line="240" w:lineRule="auto"/>
        <w:ind w:left="567"/>
        <w:jc w:val="both"/>
        <w:rPr>
          <w:rFonts w:ascii="Times New Roman" w:hAnsi="Times New Roman"/>
          <w:sz w:val="28"/>
          <w:szCs w:val="28"/>
        </w:rPr>
      </w:pPr>
      <w:r>
        <w:rPr>
          <w:rFonts w:ascii="Times New Roman" w:hAnsi="Times New Roman"/>
          <w:sz w:val="28"/>
          <w:szCs w:val="28"/>
        </w:rPr>
        <w:t xml:space="preserve">1) </w:t>
      </w:r>
      <w:r w:rsidR="00667DBD" w:rsidRPr="005A12F0">
        <w:rPr>
          <w:rFonts w:ascii="Times New Roman" w:hAnsi="Times New Roman"/>
          <w:sz w:val="28"/>
          <w:szCs w:val="28"/>
        </w:rPr>
        <w:t>ряд</w:t>
      </w:r>
      <w:r w:rsidR="00667DBD">
        <w:rPr>
          <w:rFonts w:ascii="Times New Roman" w:hAnsi="Times New Roman"/>
          <w:sz w:val="28"/>
          <w:szCs w:val="28"/>
        </w:rPr>
        <w:t>о</w:t>
      </w:r>
      <w:r w:rsidR="00667DBD" w:rsidRPr="005A12F0">
        <w:rPr>
          <w:rFonts w:ascii="Times New Roman" w:hAnsi="Times New Roman"/>
          <w:sz w:val="28"/>
          <w:szCs w:val="28"/>
        </w:rPr>
        <w:t>к 10 «Особливі відмітки»</w:t>
      </w:r>
      <w:r w:rsidR="00667DBD">
        <w:rPr>
          <w:rFonts w:ascii="Times New Roman" w:hAnsi="Times New Roman"/>
          <w:sz w:val="28"/>
          <w:szCs w:val="28"/>
        </w:rPr>
        <w:t xml:space="preserve"> доповнити</w:t>
      </w:r>
      <w:r w:rsidR="00B14AF2">
        <w:rPr>
          <w:rFonts w:ascii="Times New Roman" w:hAnsi="Times New Roman"/>
          <w:sz w:val="28"/>
          <w:szCs w:val="28"/>
        </w:rPr>
        <w:t xml:space="preserve"> новим</w:t>
      </w:r>
      <w:r w:rsidR="00667DBD">
        <w:rPr>
          <w:rFonts w:ascii="Times New Roman" w:hAnsi="Times New Roman"/>
          <w:sz w:val="28"/>
          <w:szCs w:val="28"/>
        </w:rPr>
        <w:t xml:space="preserve"> рядк</w:t>
      </w:r>
      <w:r w:rsidR="002B2BE3">
        <w:rPr>
          <w:rFonts w:ascii="Times New Roman" w:hAnsi="Times New Roman"/>
          <w:sz w:val="28"/>
          <w:szCs w:val="28"/>
        </w:rPr>
        <w:t>ом</w:t>
      </w:r>
      <w:r w:rsidR="00667DBD">
        <w:rPr>
          <w:rFonts w:ascii="Times New Roman" w:hAnsi="Times New Roman"/>
          <w:sz w:val="28"/>
          <w:szCs w:val="28"/>
        </w:rPr>
        <w:t xml:space="preserve"> такого змісту</w:t>
      </w:r>
      <w:r w:rsidR="00667DBD" w:rsidRPr="005A12F0">
        <w:rPr>
          <w:rFonts w:ascii="Times New Roman" w:hAnsi="Times New Roman"/>
          <w:sz w:val="28"/>
          <w:szCs w:val="28"/>
        </w:rPr>
        <w:t>:</w:t>
      </w:r>
    </w:p>
    <w:p w14:paraId="5E97AE67" w14:textId="77777777" w:rsidR="00667DBD" w:rsidRPr="005A12F0" w:rsidRDefault="00667DBD" w:rsidP="00667DBD">
      <w:pPr>
        <w:spacing w:after="0" w:line="240" w:lineRule="auto"/>
        <w:jc w:val="both"/>
        <w:rPr>
          <w:rFonts w:ascii="Times New Roman" w:hAnsi="Times New Roman"/>
          <w:sz w:val="28"/>
          <w:szCs w:val="28"/>
        </w:rPr>
      </w:pPr>
      <w:r w:rsidRPr="005A12F0">
        <w:rPr>
          <w:rFonts w:ascii="Times New Roman" w:hAnsi="Times New Roman"/>
          <w:sz w:val="28"/>
          <w:szCs w:val="28"/>
        </w:rPr>
        <w:t>«</w:t>
      </w:r>
    </w:p>
    <w:tbl>
      <w:tblPr>
        <w:tblStyle w:val="a5"/>
        <w:tblW w:w="9497" w:type="dxa"/>
        <w:tblInd w:w="137" w:type="dxa"/>
        <w:tblLook w:val="04A0" w:firstRow="1" w:lastRow="0" w:firstColumn="1" w:lastColumn="0" w:noHBand="0" w:noVBand="1"/>
      </w:tblPr>
      <w:tblGrid>
        <w:gridCol w:w="851"/>
        <w:gridCol w:w="850"/>
        <w:gridCol w:w="7796"/>
      </w:tblGrid>
      <w:tr w:rsidR="00667DBD" w:rsidRPr="005A12F0" w14:paraId="7316CF7B" w14:textId="77777777" w:rsidTr="00FE4746">
        <w:tc>
          <w:tcPr>
            <w:tcW w:w="851" w:type="dxa"/>
          </w:tcPr>
          <w:p w14:paraId="7C0A8805" w14:textId="77777777" w:rsidR="00667DBD" w:rsidRPr="005A12F0" w:rsidRDefault="00667DBD" w:rsidP="00AC725B">
            <w:pPr>
              <w:spacing w:line="240" w:lineRule="auto"/>
              <w:jc w:val="both"/>
              <w:rPr>
                <w:rFonts w:ascii="Times New Roman" w:hAnsi="Times New Roman"/>
                <w:sz w:val="28"/>
                <w:szCs w:val="28"/>
              </w:rPr>
            </w:pPr>
          </w:p>
        </w:tc>
        <w:tc>
          <w:tcPr>
            <w:tcW w:w="850" w:type="dxa"/>
          </w:tcPr>
          <w:p w14:paraId="3B112985" w14:textId="77777777" w:rsidR="00667DBD" w:rsidRPr="005A12F0" w:rsidRDefault="00667DBD" w:rsidP="00AC725B">
            <w:pPr>
              <w:spacing w:line="240" w:lineRule="auto"/>
              <w:jc w:val="both"/>
              <w:rPr>
                <w:rFonts w:ascii="Times New Roman" w:hAnsi="Times New Roman"/>
                <w:sz w:val="28"/>
                <w:szCs w:val="28"/>
              </w:rPr>
            </w:pPr>
          </w:p>
        </w:tc>
        <w:tc>
          <w:tcPr>
            <w:tcW w:w="7796" w:type="dxa"/>
          </w:tcPr>
          <w:p w14:paraId="1C7296FB" w14:textId="5C87A5C4" w:rsidR="00667DBD" w:rsidRPr="00C67BA8" w:rsidRDefault="00C67BA8" w:rsidP="0067049C">
            <w:pPr>
              <w:spacing w:after="60" w:line="240" w:lineRule="auto"/>
              <w:jc w:val="both"/>
              <w:rPr>
                <w:rFonts w:ascii="Times New Roman" w:hAnsi="Times New Roman"/>
                <w:sz w:val="28"/>
                <w:szCs w:val="28"/>
              </w:rPr>
            </w:pPr>
            <w:r>
              <w:rPr>
                <w:rFonts w:ascii="Times New Roman" w:hAnsi="Times New Roman"/>
                <w:sz w:val="28"/>
                <w:szCs w:val="28"/>
              </w:rPr>
              <w:t>платника податк</w:t>
            </w:r>
            <w:r w:rsidR="00DD4914">
              <w:rPr>
                <w:rFonts w:ascii="Times New Roman" w:hAnsi="Times New Roman"/>
                <w:sz w:val="28"/>
                <w:szCs w:val="28"/>
              </w:rPr>
              <w:t>у</w:t>
            </w:r>
            <w:r w:rsidR="00FD3713">
              <w:rPr>
                <w:rFonts w:ascii="Times New Roman" w:hAnsi="Times New Roman"/>
                <w:sz w:val="28"/>
                <w:szCs w:val="28"/>
              </w:rPr>
              <w:t>, який подає уточнюючий розрахунок відповідно до пункту 50.1</w:t>
            </w:r>
            <w:r w:rsidR="00FD3713">
              <w:rPr>
                <w:rFonts w:ascii="Times New Roman" w:hAnsi="Times New Roman"/>
                <w:sz w:val="28"/>
                <w:szCs w:val="28"/>
                <w:vertAlign w:val="superscript"/>
              </w:rPr>
              <w:t>1</w:t>
            </w:r>
            <w:r w:rsidR="00FD3713">
              <w:rPr>
                <w:rFonts w:ascii="Times New Roman" w:hAnsi="Times New Roman"/>
                <w:sz w:val="28"/>
                <w:szCs w:val="28"/>
              </w:rPr>
              <w:t xml:space="preserve"> статті 50</w:t>
            </w:r>
            <w:r w:rsidR="00B14AF2">
              <w:rPr>
                <w:rFonts w:ascii="Times New Roman" w:hAnsi="Times New Roman"/>
                <w:sz w:val="28"/>
                <w:szCs w:val="28"/>
              </w:rPr>
              <w:t xml:space="preserve"> глави 2</w:t>
            </w:r>
            <w:r w:rsidR="00FD3713">
              <w:rPr>
                <w:rFonts w:ascii="Times New Roman" w:hAnsi="Times New Roman"/>
                <w:sz w:val="28"/>
                <w:szCs w:val="28"/>
              </w:rPr>
              <w:t xml:space="preserve"> </w:t>
            </w:r>
            <w:r w:rsidR="00C42125">
              <w:rPr>
                <w:rFonts w:ascii="Times New Roman" w:hAnsi="Times New Roman"/>
                <w:sz w:val="28"/>
                <w:szCs w:val="28"/>
              </w:rPr>
              <w:t xml:space="preserve">розділу ІІ </w:t>
            </w:r>
            <w:r w:rsidR="00FD3713">
              <w:rPr>
                <w:rFonts w:ascii="Times New Roman" w:hAnsi="Times New Roman"/>
                <w:sz w:val="28"/>
                <w:szCs w:val="28"/>
              </w:rPr>
              <w:t>Податкового кодексу України</w:t>
            </w:r>
            <w:r w:rsidR="00531DC3">
              <w:rPr>
                <w:rFonts w:ascii="Times New Roman" w:hAnsi="Times New Roman"/>
                <w:sz w:val="28"/>
                <w:szCs w:val="28"/>
              </w:rPr>
              <w:t>,</w:t>
            </w:r>
            <w:r w:rsidR="00FD3713">
              <w:rPr>
                <w:rFonts w:ascii="Times New Roman" w:hAnsi="Times New Roman"/>
                <w:sz w:val="28"/>
                <w:szCs w:val="28"/>
              </w:rPr>
              <w:t xml:space="preserve"> у зв’язку з отриманням від контролюючого </w:t>
            </w:r>
            <w:r w:rsidR="00DD4914">
              <w:rPr>
                <w:rFonts w:ascii="Times New Roman" w:hAnsi="Times New Roman"/>
                <w:sz w:val="28"/>
                <w:szCs w:val="28"/>
              </w:rPr>
              <w:t xml:space="preserve"> </w:t>
            </w:r>
            <w:r w:rsidR="00FD3713">
              <w:rPr>
                <w:rFonts w:ascii="Times New Roman" w:hAnsi="Times New Roman"/>
                <w:sz w:val="28"/>
                <w:szCs w:val="28"/>
              </w:rPr>
              <w:t>органу інформації про виявлені обставини (факти), що можуть свідчити про з</w:t>
            </w:r>
            <w:r w:rsidR="00594B36">
              <w:rPr>
                <w:rFonts w:ascii="Times New Roman" w:hAnsi="Times New Roman"/>
                <w:sz w:val="28"/>
                <w:szCs w:val="28"/>
              </w:rPr>
              <w:t xml:space="preserve">дійснення </w:t>
            </w:r>
            <w:r w:rsidR="00FD3713">
              <w:rPr>
                <w:rFonts w:ascii="Times New Roman" w:hAnsi="Times New Roman"/>
                <w:sz w:val="28"/>
                <w:szCs w:val="28"/>
              </w:rPr>
              <w:t xml:space="preserve">операцій з метою надання неправомірної вигоди службовій особі </w:t>
            </w:r>
            <w:r w:rsidR="0067049C">
              <w:rPr>
                <w:rFonts w:ascii="Times New Roman" w:hAnsi="Times New Roman"/>
                <w:sz w:val="28"/>
                <w:szCs w:val="28"/>
              </w:rPr>
              <w:t>іноземної держави</w:t>
            </w:r>
          </w:p>
        </w:tc>
      </w:tr>
    </w:tbl>
    <w:p w14:paraId="4D2299A5" w14:textId="6BFD49D3" w:rsidR="009F41AE" w:rsidRDefault="00442435" w:rsidP="00667DBD">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00667DBD" w:rsidRPr="005A12F0">
        <w:rPr>
          <w:rFonts w:ascii="Times New Roman" w:hAnsi="Times New Roman" w:cs="Times New Roman"/>
          <w:sz w:val="28"/>
          <w:szCs w:val="28"/>
        </w:rPr>
        <w:t xml:space="preserve"> </w:t>
      </w:r>
      <w:r w:rsidR="00E27388">
        <w:rPr>
          <w:rFonts w:ascii="Times New Roman" w:hAnsi="Times New Roman" w:cs="Times New Roman"/>
          <w:sz w:val="28"/>
          <w:szCs w:val="28"/>
        </w:rPr>
        <w:t xml:space="preserve"> </w:t>
      </w:r>
      <w:r w:rsidR="00667DBD" w:rsidRPr="005A12F0">
        <w:rPr>
          <w:rFonts w:ascii="Times New Roman" w:hAnsi="Times New Roman" w:cs="Times New Roman"/>
          <w:sz w:val="28"/>
          <w:szCs w:val="28"/>
        </w:rPr>
        <w:t>»</w:t>
      </w:r>
      <w:r w:rsidR="009F41AE">
        <w:rPr>
          <w:rFonts w:ascii="Times New Roman" w:hAnsi="Times New Roman" w:cs="Times New Roman"/>
          <w:sz w:val="28"/>
          <w:szCs w:val="28"/>
        </w:rPr>
        <w:t>;</w:t>
      </w:r>
    </w:p>
    <w:p w14:paraId="3525B320" w14:textId="77777777" w:rsidR="00442435" w:rsidRDefault="00442435" w:rsidP="0007304C">
      <w:pPr>
        <w:spacing w:after="0" w:line="240" w:lineRule="auto"/>
        <w:ind w:left="567"/>
        <w:jc w:val="both"/>
        <w:rPr>
          <w:rFonts w:ascii="Times New Roman" w:hAnsi="Times New Roman" w:cs="Times New Roman"/>
          <w:sz w:val="28"/>
          <w:szCs w:val="28"/>
        </w:rPr>
      </w:pPr>
    </w:p>
    <w:p w14:paraId="436D2170" w14:textId="7FD40767" w:rsidR="00882143" w:rsidRDefault="00882143" w:rsidP="0007304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 показники доповнити новими рядками</w:t>
      </w:r>
      <w:r w:rsidR="00B14AF2">
        <w:rPr>
          <w:rFonts w:ascii="Times New Roman" w:hAnsi="Times New Roman" w:cs="Times New Roman"/>
          <w:sz w:val="28"/>
          <w:szCs w:val="28"/>
          <w:lang w:val="en-US"/>
        </w:rPr>
        <w:t xml:space="preserve"> </w:t>
      </w:r>
      <w:r w:rsidR="00B14AF2">
        <w:rPr>
          <w:rFonts w:ascii="Times New Roman" w:hAnsi="Times New Roman" w:cs="Times New Roman"/>
          <w:sz w:val="28"/>
          <w:szCs w:val="28"/>
        </w:rPr>
        <w:t>такого змісту</w:t>
      </w:r>
      <w:r>
        <w:rPr>
          <w:rFonts w:ascii="Times New Roman" w:hAnsi="Times New Roman" w:cs="Times New Roman"/>
          <w:sz w:val="28"/>
          <w:szCs w:val="28"/>
        </w:rPr>
        <w:t>:</w:t>
      </w:r>
    </w:p>
    <w:p w14:paraId="4CA89F00" w14:textId="1C9AEEC1" w:rsidR="00882143" w:rsidRDefault="00442435" w:rsidP="0088214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709"/>
        <w:gridCol w:w="1275"/>
      </w:tblGrid>
      <w:tr w:rsidR="00882143" w:rsidRPr="00882143" w14:paraId="3C2DB912" w14:textId="77777777" w:rsidTr="00FE4746">
        <w:trPr>
          <w:trHeight w:val="207"/>
        </w:trPr>
        <w:tc>
          <w:tcPr>
            <w:tcW w:w="7513" w:type="dxa"/>
            <w:tcBorders>
              <w:top w:val="single" w:sz="4" w:space="0" w:color="auto"/>
              <w:left w:val="single" w:sz="4" w:space="0" w:color="auto"/>
              <w:bottom w:val="single" w:sz="4" w:space="0" w:color="auto"/>
              <w:right w:val="single" w:sz="4" w:space="0" w:color="auto"/>
            </w:tcBorders>
          </w:tcPr>
          <w:p w14:paraId="7BE8B09E" w14:textId="16844A0F" w:rsidR="00882143" w:rsidRPr="00882143" w:rsidRDefault="00882143" w:rsidP="00AF4A16">
            <w:pPr>
              <w:spacing w:after="0" w:line="240" w:lineRule="auto"/>
              <w:jc w:val="both"/>
              <w:rPr>
                <w:rFonts w:ascii="Times New Roman" w:eastAsia="Times New Roman" w:hAnsi="Times New Roman" w:cs="Times New Roman"/>
                <w:sz w:val="28"/>
                <w:szCs w:val="28"/>
                <w:lang w:eastAsia="ru-RU"/>
              </w:rPr>
            </w:pPr>
            <w:r w:rsidRPr="00882143">
              <w:rPr>
                <w:rFonts w:ascii="Times New Roman" w:eastAsia="Times New Roman" w:hAnsi="Times New Roman" w:cs="Times New Roman"/>
                <w:sz w:val="28"/>
                <w:szCs w:val="28"/>
                <w:lang w:eastAsia="ru-RU"/>
              </w:rPr>
              <w:t xml:space="preserve">Сума збільшення податкового зобов’язання </w:t>
            </w:r>
            <w:r w:rsidR="00A96F56">
              <w:rPr>
                <w:rFonts w:ascii="Times New Roman" w:eastAsia="Times New Roman" w:hAnsi="Times New Roman" w:cs="Times New Roman"/>
                <w:sz w:val="28"/>
                <w:szCs w:val="28"/>
                <w:lang w:eastAsia="ru-RU"/>
              </w:rPr>
              <w:t xml:space="preserve">звітного (податкового) періоду, що уточнюється </w:t>
            </w:r>
            <w:r w:rsidRPr="00882143">
              <w:rPr>
                <w:rFonts w:ascii="Times New Roman" w:eastAsia="Times New Roman" w:hAnsi="Times New Roman" w:cs="Times New Roman"/>
                <w:sz w:val="28"/>
                <w:szCs w:val="28"/>
                <w:lang w:eastAsia="ru-RU"/>
              </w:rPr>
              <w:t>у зв’язку з поданням уточнюючого розрахунку</w:t>
            </w:r>
            <w:r w:rsidR="00531DC3">
              <w:rPr>
                <w:rFonts w:ascii="Times New Roman" w:eastAsia="Times New Roman" w:hAnsi="Times New Roman" w:cs="Times New Roman"/>
                <w:sz w:val="28"/>
                <w:szCs w:val="28"/>
                <w:lang w:eastAsia="ru-RU"/>
              </w:rPr>
              <w:t>,</w:t>
            </w:r>
            <w:r w:rsidRPr="00882143">
              <w:rPr>
                <w:rFonts w:ascii="Times New Roman" w:eastAsia="Times New Roman" w:hAnsi="Times New Roman" w:cs="Times New Roman"/>
                <w:sz w:val="28"/>
                <w:szCs w:val="28"/>
                <w:lang w:eastAsia="ru-RU"/>
              </w:rPr>
              <w:t xml:space="preserve"> відповідно до пункту</w:t>
            </w:r>
            <w:r w:rsidR="00442435">
              <w:rPr>
                <w:rFonts w:ascii="Times New Roman" w:eastAsia="Times New Roman" w:hAnsi="Times New Roman" w:cs="Times New Roman"/>
                <w:sz w:val="28"/>
                <w:szCs w:val="28"/>
                <w:lang w:eastAsia="ru-RU"/>
              </w:rPr>
              <w:t> </w:t>
            </w:r>
            <w:r w:rsidRPr="00882143">
              <w:rPr>
                <w:rFonts w:ascii="Times New Roman" w:eastAsia="Times New Roman" w:hAnsi="Times New Roman" w:cs="Times New Roman"/>
                <w:sz w:val="28"/>
                <w:szCs w:val="28"/>
                <w:lang w:eastAsia="ru-RU"/>
              </w:rPr>
              <w:t>50.1</w:t>
            </w:r>
            <w:r w:rsidRPr="00882143">
              <w:rPr>
                <w:rFonts w:ascii="Times New Roman" w:eastAsia="Times New Roman" w:hAnsi="Times New Roman" w:cs="Times New Roman"/>
                <w:sz w:val="28"/>
                <w:szCs w:val="28"/>
                <w:vertAlign w:val="superscript"/>
                <w:lang w:eastAsia="ru-RU"/>
              </w:rPr>
              <w:t>1</w:t>
            </w:r>
            <w:r w:rsidRPr="00882143">
              <w:rPr>
                <w:rFonts w:ascii="Times New Roman" w:eastAsia="Times New Roman" w:hAnsi="Times New Roman" w:cs="Times New Roman"/>
                <w:sz w:val="28"/>
                <w:szCs w:val="28"/>
                <w:lang w:eastAsia="ru-RU"/>
              </w:rPr>
              <w:t xml:space="preserve"> статті</w:t>
            </w:r>
            <w:r w:rsidR="00442435">
              <w:rPr>
                <w:rFonts w:ascii="Times New Roman" w:eastAsia="Times New Roman" w:hAnsi="Times New Roman" w:cs="Times New Roman"/>
                <w:sz w:val="28"/>
                <w:szCs w:val="28"/>
                <w:lang w:eastAsia="ru-RU"/>
              </w:rPr>
              <w:t> </w:t>
            </w:r>
            <w:r w:rsidRPr="00882143">
              <w:rPr>
                <w:rFonts w:ascii="Times New Roman" w:eastAsia="Times New Roman" w:hAnsi="Times New Roman" w:cs="Times New Roman"/>
                <w:sz w:val="28"/>
                <w:szCs w:val="28"/>
                <w:lang w:eastAsia="ru-RU"/>
              </w:rPr>
              <w:t xml:space="preserve">50 </w:t>
            </w:r>
            <w:r w:rsidR="00B14AF2">
              <w:rPr>
                <w:rFonts w:ascii="Times New Roman" w:eastAsia="Times New Roman" w:hAnsi="Times New Roman" w:cs="Times New Roman"/>
                <w:sz w:val="28"/>
                <w:szCs w:val="28"/>
                <w:lang w:eastAsia="ru-RU"/>
              </w:rPr>
              <w:t xml:space="preserve">глави 2 </w:t>
            </w:r>
            <w:r w:rsidRPr="00882143">
              <w:rPr>
                <w:rFonts w:ascii="Times New Roman" w:eastAsia="Times New Roman" w:hAnsi="Times New Roman" w:cs="Times New Roman"/>
                <w:sz w:val="28"/>
                <w:szCs w:val="28"/>
                <w:lang w:eastAsia="ru-RU"/>
              </w:rPr>
              <w:t xml:space="preserve">розділу ІІ Податкового кодексу України </w:t>
            </w:r>
            <w:r w:rsidR="00A96F56">
              <w:rPr>
                <w:rFonts w:ascii="Times New Roman" w:eastAsia="Times New Roman" w:hAnsi="Times New Roman" w:cs="Times New Roman"/>
                <w:sz w:val="28"/>
                <w:szCs w:val="28"/>
                <w:lang w:eastAsia="ru-RU"/>
              </w:rPr>
              <w:t xml:space="preserve">(позитивне значення (рядок 19 – рядок 19 Податкової декларації з податку на прибуток підприємств, </w:t>
            </w:r>
            <w:r w:rsidR="00AF4A16">
              <w:rPr>
                <w:rFonts w:ascii="Times New Roman" w:eastAsia="Times New Roman" w:hAnsi="Times New Roman" w:cs="Times New Roman"/>
                <w:sz w:val="28"/>
                <w:szCs w:val="28"/>
                <w:lang w:eastAsia="ru-RU"/>
              </w:rPr>
              <w:t>яка</w:t>
            </w:r>
            <w:r w:rsidR="00FA3C80">
              <w:rPr>
                <w:rFonts w:ascii="Times New Roman" w:eastAsia="Times New Roman" w:hAnsi="Times New Roman" w:cs="Times New Roman"/>
                <w:sz w:val="28"/>
                <w:szCs w:val="28"/>
                <w:lang w:eastAsia="ru-RU"/>
              </w:rPr>
              <w:t xml:space="preserve"> </w:t>
            </w:r>
            <w:r w:rsidR="00A96F56">
              <w:rPr>
                <w:rFonts w:ascii="Times New Roman" w:eastAsia="Times New Roman" w:hAnsi="Times New Roman" w:cs="Times New Roman"/>
                <w:sz w:val="28"/>
                <w:szCs w:val="28"/>
                <w:lang w:eastAsia="ru-RU"/>
              </w:rPr>
              <w:t>уточнюється)</w:t>
            </w:r>
            <w:r w:rsidR="000C7959">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14:paraId="28CC93A3" w14:textId="77777777" w:rsidR="00882143" w:rsidRPr="00882143" w:rsidRDefault="00882143" w:rsidP="00882143">
            <w:pPr>
              <w:spacing w:after="0" w:line="240" w:lineRule="auto"/>
              <w:rPr>
                <w:rFonts w:ascii="Times New Roman" w:eastAsia="Times New Roman" w:hAnsi="Times New Roman" w:cs="Times New Roman"/>
                <w:sz w:val="28"/>
                <w:szCs w:val="28"/>
                <w:lang w:eastAsia="ru-RU"/>
              </w:rPr>
            </w:pPr>
            <w:r w:rsidRPr="00882143">
              <w:rPr>
                <w:rFonts w:ascii="Times New Roman" w:eastAsia="Times New Roman" w:hAnsi="Times New Roman" w:cs="Times New Roman"/>
                <w:sz w:val="28"/>
                <w:szCs w:val="28"/>
                <w:lang w:eastAsia="ru-RU"/>
              </w:rPr>
              <w:t>45</w:t>
            </w:r>
          </w:p>
        </w:tc>
        <w:tc>
          <w:tcPr>
            <w:tcW w:w="1275" w:type="dxa"/>
            <w:tcBorders>
              <w:top w:val="single" w:sz="4" w:space="0" w:color="auto"/>
              <w:left w:val="single" w:sz="4" w:space="0" w:color="auto"/>
              <w:bottom w:val="single" w:sz="4" w:space="0" w:color="auto"/>
              <w:right w:val="single" w:sz="4" w:space="0" w:color="auto"/>
            </w:tcBorders>
          </w:tcPr>
          <w:p w14:paraId="4B489FF8" w14:textId="77777777" w:rsidR="00882143" w:rsidRPr="00882143" w:rsidRDefault="00882143" w:rsidP="00882143">
            <w:pPr>
              <w:spacing w:before="100" w:beforeAutospacing="1" w:after="100" w:afterAutospacing="1" w:line="240" w:lineRule="auto"/>
              <w:rPr>
                <w:rFonts w:ascii="Times New Roman" w:eastAsia="Times New Roman" w:hAnsi="Times New Roman" w:cs="Times New Roman"/>
                <w:sz w:val="24"/>
                <w:szCs w:val="24"/>
                <w:lang w:eastAsia="uk-UA"/>
              </w:rPr>
            </w:pPr>
          </w:p>
        </w:tc>
      </w:tr>
      <w:tr w:rsidR="00882143" w:rsidRPr="00882143" w14:paraId="1FE23D8F" w14:textId="77777777" w:rsidTr="00FE4746">
        <w:trPr>
          <w:trHeight w:val="207"/>
        </w:trPr>
        <w:tc>
          <w:tcPr>
            <w:tcW w:w="7513" w:type="dxa"/>
            <w:tcBorders>
              <w:top w:val="single" w:sz="4" w:space="0" w:color="auto"/>
              <w:left w:val="single" w:sz="4" w:space="0" w:color="auto"/>
              <w:bottom w:val="single" w:sz="4" w:space="0" w:color="auto"/>
              <w:right w:val="single" w:sz="4" w:space="0" w:color="auto"/>
            </w:tcBorders>
          </w:tcPr>
          <w:p w14:paraId="4121C86C" w14:textId="344A8ACC" w:rsidR="00882143" w:rsidRPr="00882143" w:rsidRDefault="00882143" w:rsidP="00B14AF2">
            <w:pPr>
              <w:spacing w:after="0" w:line="240" w:lineRule="auto"/>
              <w:jc w:val="both"/>
              <w:rPr>
                <w:rFonts w:ascii="Times New Roman" w:eastAsia="Times New Roman" w:hAnsi="Times New Roman" w:cs="Times New Roman"/>
                <w:sz w:val="28"/>
                <w:szCs w:val="28"/>
                <w:lang w:eastAsia="ru-RU"/>
              </w:rPr>
            </w:pPr>
            <w:r w:rsidRPr="00882143">
              <w:rPr>
                <w:rFonts w:ascii="Times New Roman" w:eastAsia="Times New Roman" w:hAnsi="Times New Roman" w:cs="Times New Roman"/>
                <w:sz w:val="28"/>
                <w:szCs w:val="28"/>
                <w:lang w:eastAsia="ru-RU"/>
              </w:rPr>
              <w:t>Сума штрафу (9 %)</w:t>
            </w:r>
            <w:r w:rsidR="00312D96">
              <w:rPr>
                <w:rFonts w:ascii="Times New Roman" w:eastAsia="Times New Roman" w:hAnsi="Times New Roman" w:cs="Times New Roman"/>
                <w:sz w:val="28"/>
                <w:szCs w:val="28"/>
                <w:lang w:eastAsia="ru-RU"/>
              </w:rPr>
              <w:t xml:space="preserve">, що застосовується </w:t>
            </w:r>
            <w:r w:rsidRPr="00882143">
              <w:rPr>
                <w:rFonts w:ascii="Times New Roman" w:eastAsia="Times New Roman" w:hAnsi="Times New Roman" w:cs="Times New Roman"/>
                <w:sz w:val="28"/>
                <w:szCs w:val="28"/>
                <w:lang w:eastAsia="ru-RU"/>
              </w:rPr>
              <w:t>у зв’язку з поданням уточнюючого розрахунку</w:t>
            </w:r>
            <w:r w:rsidR="00E27388">
              <w:rPr>
                <w:rFonts w:ascii="Times New Roman" w:eastAsia="Times New Roman" w:hAnsi="Times New Roman" w:cs="Times New Roman"/>
                <w:sz w:val="28"/>
                <w:szCs w:val="28"/>
                <w:lang w:eastAsia="ru-RU"/>
              </w:rPr>
              <w:t>,</w:t>
            </w:r>
            <w:r w:rsidRPr="00882143">
              <w:rPr>
                <w:rFonts w:ascii="Times New Roman" w:eastAsia="Times New Roman" w:hAnsi="Times New Roman" w:cs="Times New Roman"/>
                <w:sz w:val="28"/>
                <w:szCs w:val="28"/>
                <w:lang w:eastAsia="ru-RU"/>
              </w:rPr>
              <w:t xml:space="preserve"> </w:t>
            </w:r>
            <w:r w:rsidR="00A57455" w:rsidRPr="00882143">
              <w:rPr>
                <w:rFonts w:ascii="Times New Roman" w:eastAsia="Times New Roman" w:hAnsi="Times New Roman" w:cs="Times New Roman"/>
                <w:sz w:val="28"/>
                <w:szCs w:val="28"/>
                <w:lang w:eastAsia="ru-RU"/>
              </w:rPr>
              <w:t>відповідно до пункту</w:t>
            </w:r>
            <w:r w:rsidR="00442435">
              <w:rPr>
                <w:rFonts w:ascii="Times New Roman" w:eastAsia="Times New Roman" w:hAnsi="Times New Roman" w:cs="Times New Roman"/>
                <w:sz w:val="28"/>
                <w:szCs w:val="28"/>
                <w:lang w:eastAsia="ru-RU"/>
              </w:rPr>
              <w:t> </w:t>
            </w:r>
            <w:r w:rsidR="00A57455" w:rsidRPr="00882143">
              <w:rPr>
                <w:rFonts w:ascii="Times New Roman" w:eastAsia="Times New Roman" w:hAnsi="Times New Roman" w:cs="Times New Roman"/>
                <w:sz w:val="28"/>
                <w:szCs w:val="28"/>
                <w:lang w:eastAsia="ru-RU"/>
              </w:rPr>
              <w:t>50.1</w:t>
            </w:r>
            <w:r w:rsidR="00A57455" w:rsidRPr="00882143">
              <w:rPr>
                <w:rFonts w:ascii="Times New Roman" w:eastAsia="Times New Roman" w:hAnsi="Times New Roman" w:cs="Times New Roman"/>
                <w:sz w:val="28"/>
                <w:szCs w:val="28"/>
                <w:vertAlign w:val="superscript"/>
                <w:lang w:eastAsia="ru-RU"/>
              </w:rPr>
              <w:t>1</w:t>
            </w:r>
            <w:r w:rsidR="00A57455" w:rsidRPr="00882143">
              <w:rPr>
                <w:rFonts w:ascii="Times New Roman" w:eastAsia="Times New Roman" w:hAnsi="Times New Roman" w:cs="Times New Roman"/>
                <w:sz w:val="28"/>
                <w:szCs w:val="28"/>
                <w:lang w:eastAsia="ru-RU"/>
              </w:rPr>
              <w:t xml:space="preserve"> статті</w:t>
            </w:r>
            <w:r w:rsidR="00442435">
              <w:rPr>
                <w:rFonts w:ascii="Times New Roman" w:eastAsia="Times New Roman" w:hAnsi="Times New Roman" w:cs="Times New Roman"/>
                <w:sz w:val="28"/>
                <w:szCs w:val="28"/>
                <w:lang w:eastAsia="ru-RU"/>
              </w:rPr>
              <w:t> </w:t>
            </w:r>
            <w:r w:rsidR="00A57455" w:rsidRPr="00882143">
              <w:rPr>
                <w:rFonts w:ascii="Times New Roman" w:eastAsia="Times New Roman" w:hAnsi="Times New Roman" w:cs="Times New Roman"/>
                <w:sz w:val="28"/>
                <w:szCs w:val="28"/>
                <w:lang w:eastAsia="ru-RU"/>
              </w:rPr>
              <w:t xml:space="preserve">50 </w:t>
            </w:r>
            <w:r w:rsidR="00B14AF2" w:rsidRPr="00B14AF2">
              <w:rPr>
                <w:rFonts w:ascii="Times New Roman" w:eastAsia="Times New Roman" w:hAnsi="Times New Roman" w:cs="Times New Roman"/>
                <w:sz w:val="28"/>
                <w:szCs w:val="28"/>
                <w:lang w:eastAsia="ru-RU"/>
              </w:rPr>
              <w:t xml:space="preserve">глави 2 </w:t>
            </w:r>
            <w:r w:rsidR="00A57455" w:rsidRPr="00882143">
              <w:rPr>
                <w:rFonts w:ascii="Times New Roman" w:eastAsia="Times New Roman" w:hAnsi="Times New Roman" w:cs="Times New Roman"/>
                <w:sz w:val="28"/>
                <w:szCs w:val="28"/>
                <w:lang w:eastAsia="ru-RU"/>
              </w:rPr>
              <w:t>розділу ІІ Податкового кодексу України</w:t>
            </w:r>
            <w:r w:rsidR="00E27388">
              <w:rPr>
                <w:rFonts w:ascii="Times New Roman" w:eastAsia="Times New Roman" w:hAnsi="Times New Roman" w:cs="Times New Roman"/>
                <w:sz w:val="28"/>
                <w:szCs w:val="28"/>
                <w:lang w:eastAsia="ru-RU"/>
              </w:rPr>
              <w:t>,</w:t>
            </w:r>
            <w:r w:rsidR="00A57455">
              <w:rPr>
                <w:rFonts w:ascii="Times New Roman" w:eastAsia="Times New Roman" w:hAnsi="Times New Roman" w:cs="Times New Roman"/>
                <w:sz w:val="28"/>
                <w:szCs w:val="28"/>
                <w:lang w:eastAsia="ru-RU"/>
              </w:rPr>
              <w:t xml:space="preserve"> </w:t>
            </w:r>
            <w:r w:rsidR="00E50107">
              <w:rPr>
                <w:rFonts w:ascii="Times New Roman" w:eastAsia="Times New Roman" w:hAnsi="Times New Roman" w:cs="Times New Roman"/>
                <w:sz w:val="28"/>
                <w:szCs w:val="28"/>
                <w:lang w:eastAsia="ru-RU"/>
              </w:rPr>
              <w:t xml:space="preserve">протягом 90 календарних днів з дати отримання від контролюючого органу повідомлення згідно з пунктом 86.14 статті 86 </w:t>
            </w:r>
            <w:r w:rsidR="00B14AF2" w:rsidRPr="00B14AF2">
              <w:rPr>
                <w:rFonts w:ascii="Times New Roman" w:eastAsia="Times New Roman" w:hAnsi="Times New Roman" w:cs="Times New Roman"/>
                <w:sz w:val="28"/>
                <w:szCs w:val="28"/>
                <w:lang w:eastAsia="ru-RU"/>
              </w:rPr>
              <w:t xml:space="preserve">глави </w:t>
            </w:r>
            <w:r w:rsidR="00B14AF2">
              <w:rPr>
                <w:rFonts w:ascii="Times New Roman" w:eastAsia="Times New Roman" w:hAnsi="Times New Roman" w:cs="Times New Roman"/>
                <w:sz w:val="28"/>
                <w:szCs w:val="28"/>
                <w:lang w:eastAsia="ru-RU"/>
              </w:rPr>
              <w:t>8</w:t>
            </w:r>
            <w:r w:rsidR="00B14AF2" w:rsidRPr="00B14AF2">
              <w:rPr>
                <w:rFonts w:ascii="Times New Roman" w:eastAsia="Times New Roman" w:hAnsi="Times New Roman" w:cs="Times New Roman"/>
                <w:sz w:val="28"/>
                <w:szCs w:val="28"/>
                <w:lang w:eastAsia="ru-RU"/>
              </w:rPr>
              <w:t xml:space="preserve"> </w:t>
            </w:r>
            <w:r w:rsidR="00E50107">
              <w:rPr>
                <w:rFonts w:ascii="Times New Roman" w:eastAsia="Times New Roman" w:hAnsi="Times New Roman" w:cs="Times New Roman"/>
                <w:sz w:val="28"/>
                <w:szCs w:val="28"/>
                <w:lang w:eastAsia="ru-RU"/>
              </w:rPr>
              <w:t>розділу</w:t>
            </w:r>
            <w:r w:rsidR="00442435">
              <w:rPr>
                <w:rFonts w:ascii="Times New Roman" w:eastAsia="Times New Roman" w:hAnsi="Times New Roman" w:cs="Times New Roman"/>
                <w:sz w:val="28"/>
                <w:szCs w:val="28"/>
                <w:lang w:eastAsia="ru-RU"/>
              </w:rPr>
              <w:t> </w:t>
            </w:r>
            <w:r w:rsidR="00E50107">
              <w:rPr>
                <w:rFonts w:ascii="Times New Roman" w:eastAsia="Times New Roman" w:hAnsi="Times New Roman" w:cs="Times New Roman"/>
                <w:sz w:val="28"/>
                <w:szCs w:val="28"/>
                <w:lang w:eastAsia="ru-RU"/>
              </w:rPr>
              <w:t xml:space="preserve">ІІ </w:t>
            </w:r>
            <w:r w:rsidRPr="00882143">
              <w:rPr>
                <w:rFonts w:ascii="Times New Roman" w:eastAsia="Times New Roman" w:hAnsi="Times New Roman" w:cs="Times New Roman"/>
                <w:sz w:val="28"/>
                <w:szCs w:val="28"/>
                <w:lang w:eastAsia="ru-RU"/>
              </w:rPr>
              <w:t>Податкового кодексу України</w:t>
            </w:r>
          </w:p>
        </w:tc>
        <w:tc>
          <w:tcPr>
            <w:tcW w:w="709" w:type="dxa"/>
            <w:tcBorders>
              <w:top w:val="single" w:sz="4" w:space="0" w:color="auto"/>
              <w:left w:val="single" w:sz="4" w:space="0" w:color="auto"/>
              <w:bottom w:val="single" w:sz="4" w:space="0" w:color="auto"/>
              <w:right w:val="single" w:sz="4" w:space="0" w:color="auto"/>
            </w:tcBorders>
          </w:tcPr>
          <w:p w14:paraId="4812ABC1" w14:textId="77777777" w:rsidR="00882143" w:rsidRPr="00882143" w:rsidRDefault="00882143" w:rsidP="00882143">
            <w:pPr>
              <w:spacing w:after="0" w:line="240" w:lineRule="auto"/>
              <w:rPr>
                <w:rFonts w:ascii="Times New Roman" w:eastAsia="Times New Roman" w:hAnsi="Times New Roman" w:cs="Times New Roman"/>
                <w:sz w:val="28"/>
                <w:szCs w:val="28"/>
                <w:lang w:eastAsia="ru-RU"/>
              </w:rPr>
            </w:pPr>
            <w:r w:rsidRPr="00882143">
              <w:rPr>
                <w:rFonts w:ascii="Times New Roman" w:eastAsia="Times New Roman" w:hAnsi="Times New Roman" w:cs="Times New Roman"/>
                <w:sz w:val="28"/>
                <w:szCs w:val="28"/>
                <w:lang w:eastAsia="ru-RU"/>
              </w:rPr>
              <w:t>46</w:t>
            </w:r>
          </w:p>
        </w:tc>
        <w:tc>
          <w:tcPr>
            <w:tcW w:w="1275" w:type="dxa"/>
            <w:tcBorders>
              <w:top w:val="single" w:sz="4" w:space="0" w:color="auto"/>
              <w:left w:val="single" w:sz="4" w:space="0" w:color="auto"/>
              <w:bottom w:val="single" w:sz="4" w:space="0" w:color="auto"/>
              <w:right w:val="single" w:sz="4" w:space="0" w:color="auto"/>
            </w:tcBorders>
          </w:tcPr>
          <w:p w14:paraId="0F53E0C2" w14:textId="77777777" w:rsidR="00882143" w:rsidRPr="00882143" w:rsidRDefault="00882143" w:rsidP="00882143">
            <w:pPr>
              <w:spacing w:before="100" w:beforeAutospacing="1" w:after="100" w:afterAutospacing="1" w:line="240" w:lineRule="auto"/>
              <w:rPr>
                <w:rFonts w:ascii="Times New Roman" w:eastAsia="Times New Roman" w:hAnsi="Times New Roman" w:cs="Times New Roman"/>
                <w:sz w:val="24"/>
                <w:szCs w:val="24"/>
                <w:lang w:eastAsia="uk-UA"/>
              </w:rPr>
            </w:pPr>
          </w:p>
        </w:tc>
      </w:tr>
      <w:tr w:rsidR="00882143" w:rsidRPr="00882143" w14:paraId="65A37822" w14:textId="77777777" w:rsidTr="00FE4746">
        <w:trPr>
          <w:trHeight w:val="207"/>
        </w:trPr>
        <w:tc>
          <w:tcPr>
            <w:tcW w:w="7513" w:type="dxa"/>
            <w:tcBorders>
              <w:top w:val="single" w:sz="4" w:space="0" w:color="auto"/>
              <w:left w:val="single" w:sz="4" w:space="0" w:color="auto"/>
              <w:bottom w:val="single" w:sz="4" w:space="0" w:color="auto"/>
              <w:right w:val="single" w:sz="4" w:space="0" w:color="auto"/>
            </w:tcBorders>
          </w:tcPr>
          <w:p w14:paraId="45604A93" w14:textId="30C90C69" w:rsidR="00882143" w:rsidRPr="00882143" w:rsidRDefault="00882143" w:rsidP="00B14AF2">
            <w:pPr>
              <w:spacing w:after="0" w:line="240" w:lineRule="auto"/>
              <w:jc w:val="both"/>
              <w:rPr>
                <w:rFonts w:ascii="Times New Roman" w:eastAsia="Times New Roman" w:hAnsi="Times New Roman" w:cs="Times New Roman"/>
                <w:sz w:val="28"/>
                <w:szCs w:val="28"/>
                <w:lang w:eastAsia="ru-RU"/>
              </w:rPr>
            </w:pPr>
            <w:r w:rsidRPr="00882143">
              <w:rPr>
                <w:rFonts w:ascii="Times New Roman" w:eastAsia="Times New Roman" w:hAnsi="Times New Roman" w:cs="Times New Roman"/>
                <w:sz w:val="28"/>
                <w:szCs w:val="28"/>
                <w:lang w:eastAsia="ru-RU"/>
              </w:rPr>
              <w:t>Сума штрафу (18 %)</w:t>
            </w:r>
            <w:r w:rsidR="00634AC3">
              <w:rPr>
                <w:rFonts w:ascii="Times New Roman" w:eastAsia="Times New Roman" w:hAnsi="Times New Roman" w:cs="Times New Roman"/>
                <w:sz w:val="28"/>
                <w:szCs w:val="28"/>
                <w:lang w:eastAsia="ru-RU"/>
              </w:rPr>
              <w:t>, що застосовується</w:t>
            </w:r>
            <w:r w:rsidRPr="00882143">
              <w:rPr>
                <w:rFonts w:ascii="Times New Roman" w:eastAsia="Times New Roman" w:hAnsi="Times New Roman" w:cs="Times New Roman"/>
                <w:sz w:val="28"/>
                <w:szCs w:val="28"/>
                <w:lang w:eastAsia="ru-RU"/>
              </w:rPr>
              <w:t xml:space="preserve"> у зв’язку з поданням уточнюючого розрахунку</w:t>
            </w:r>
            <w:r w:rsidR="00E27388">
              <w:rPr>
                <w:rFonts w:ascii="Times New Roman" w:eastAsia="Times New Roman" w:hAnsi="Times New Roman" w:cs="Times New Roman"/>
                <w:sz w:val="28"/>
                <w:szCs w:val="28"/>
                <w:lang w:eastAsia="ru-RU"/>
              </w:rPr>
              <w:t>,</w:t>
            </w:r>
            <w:r w:rsidR="002445F4">
              <w:rPr>
                <w:rFonts w:ascii="Times New Roman" w:eastAsia="Times New Roman" w:hAnsi="Times New Roman" w:cs="Times New Roman"/>
                <w:sz w:val="28"/>
                <w:szCs w:val="28"/>
                <w:lang w:eastAsia="ru-RU"/>
              </w:rPr>
              <w:t xml:space="preserve"> </w:t>
            </w:r>
            <w:r w:rsidR="006813F9" w:rsidRPr="00882143">
              <w:rPr>
                <w:rFonts w:ascii="Times New Roman" w:eastAsia="Times New Roman" w:hAnsi="Times New Roman" w:cs="Times New Roman"/>
                <w:sz w:val="28"/>
                <w:szCs w:val="28"/>
                <w:lang w:eastAsia="ru-RU"/>
              </w:rPr>
              <w:t>відповідно до пункту 50.1</w:t>
            </w:r>
            <w:r w:rsidR="006813F9" w:rsidRPr="00882143">
              <w:rPr>
                <w:rFonts w:ascii="Times New Roman" w:eastAsia="Times New Roman" w:hAnsi="Times New Roman" w:cs="Times New Roman"/>
                <w:sz w:val="28"/>
                <w:szCs w:val="28"/>
                <w:vertAlign w:val="superscript"/>
                <w:lang w:eastAsia="ru-RU"/>
              </w:rPr>
              <w:t>1</w:t>
            </w:r>
            <w:r w:rsidR="006813F9" w:rsidRPr="00882143">
              <w:rPr>
                <w:rFonts w:ascii="Times New Roman" w:eastAsia="Times New Roman" w:hAnsi="Times New Roman" w:cs="Times New Roman"/>
                <w:sz w:val="28"/>
                <w:szCs w:val="28"/>
                <w:lang w:eastAsia="ru-RU"/>
              </w:rPr>
              <w:t xml:space="preserve"> статті</w:t>
            </w:r>
            <w:r w:rsidR="00442435">
              <w:rPr>
                <w:rFonts w:ascii="Times New Roman" w:eastAsia="Times New Roman" w:hAnsi="Times New Roman" w:cs="Times New Roman"/>
                <w:sz w:val="28"/>
                <w:szCs w:val="28"/>
                <w:lang w:eastAsia="ru-RU"/>
              </w:rPr>
              <w:t> </w:t>
            </w:r>
            <w:r w:rsidR="006813F9" w:rsidRPr="00882143">
              <w:rPr>
                <w:rFonts w:ascii="Times New Roman" w:eastAsia="Times New Roman" w:hAnsi="Times New Roman" w:cs="Times New Roman"/>
                <w:sz w:val="28"/>
                <w:szCs w:val="28"/>
                <w:lang w:eastAsia="ru-RU"/>
              </w:rPr>
              <w:t xml:space="preserve">50 </w:t>
            </w:r>
            <w:r w:rsidR="00B14AF2" w:rsidRPr="00B14AF2">
              <w:rPr>
                <w:rFonts w:ascii="Times New Roman" w:eastAsia="Times New Roman" w:hAnsi="Times New Roman" w:cs="Times New Roman"/>
                <w:sz w:val="28"/>
                <w:szCs w:val="28"/>
                <w:lang w:eastAsia="ru-RU"/>
              </w:rPr>
              <w:t xml:space="preserve">глави 2 </w:t>
            </w:r>
            <w:r w:rsidR="006813F9" w:rsidRPr="00882143">
              <w:rPr>
                <w:rFonts w:ascii="Times New Roman" w:eastAsia="Times New Roman" w:hAnsi="Times New Roman" w:cs="Times New Roman"/>
                <w:sz w:val="28"/>
                <w:szCs w:val="28"/>
                <w:lang w:eastAsia="ru-RU"/>
              </w:rPr>
              <w:t>розділу ІІ Податкового кодексу України</w:t>
            </w:r>
            <w:r w:rsidR="00E27388">
              <w:rPr>
                <w:rFonts w:ascii="Times New Roman" w:eastAsia="Times New Roman" w:hAnsi="Times New Roman" w:cs="Times New Roman"/>
                <w:sz w:val="28"/>
                <w:szCs w:val="28"/>
                <w:lang w:eastAsia="ru-RU"/>
              </w:rPr>
              <w:t>,</w:t>
            </w:r>
            <w:r w:rsidR="006813F9">
              <w:rPr>
                <w:rFonts w:ascii="Times New Roman" w:eastAsia="Times New Roman" w:hAnsi="Times New Roman" w:cs="Times New Roman"/>
                <w:sz w:val="28"/>
                <w:szCs w:val="28"/>
                <w:lang w:eastAsia="ru-RU"/>
              </w:rPr>
              <w:t xml:space="preserve"> </w:t>
            </w:r>
            <w:r w:rsidR="002445F4">
              <w:rPr>
                <w:rFonts w:ascii="Times New Roman" w:eastAsia="Times New Roman" w:hAnsi="Times New Roman" w:cs="Times New Roman"/>
                <w:sz w:val="28"/>
                <w:szCs w:val="28"/>
                <w:lang w:eastAsia="ru-RU"/>
              </w:rPr>
              <w:lastRenderedPageBreak/>
              <w:t xml:space="preserve">протягом понад 90 календарних днів з дати отримання від контролюючого органу повідомлення згідно з пунктом 86.14 статті 86 </w:t>
            </w:r>
            <w:r w:rsidR="00B14AF2" w:rsidRPr="00B14AF2">
              <w:rPr>
                <w:rFonts w:ascii="Times New Roman" w:eastAsia="Times New Roman" w:hAnsi="Times New Roman" w:cs="Times New Roman"/>
                <w:sz w:val="28"/>
                <w:szCs w:val="28"/>
                <w:lang w:eastAsia="ru-RU"/>
              </w:rPr>
              <w:t xml:space="preserve">глави </w:t>
            </w:r>
            <w:r w:rsidR="00B14AF2">
              <w:rPr>
                <w:rFonts w:ascii="Times New Roman" w:eastAsia="Times New Roman" w:hAnsi="Times New Roman" w:cs="Times New Roman"/>
                <w:sz w:val="28"/>
                <w:szCs w:val="28"/>
                <w:lang w:eastAsia="ru-RU"/>
              </w:rPr>
              <w:t>8</w:t>
            </w:r>
            <w:r w:rsidR="00B14AF2" w:rsidRPr="00B14AF2">
              <w:rPr>
                <w:rFonts w:ascii="Times New Roman" w:eastAsia="Times New Roman" w:hAnsi="Times New Roman" w:cs="Times New Roman"/>
                <w:sz w:val="28"/>
                <w:szCs w:val="28"/>
                <w:lang w:eastAsia="ru-RU"/>
              </w:rPr>
              <w:t xml:space="preserve"> </w:t>
            </w:r>
            <w:r w:rsidR="002445F4">
              <w:rPr>
                <w:rFonts w:ascii="Times New Roman" w:eastAsia="Times New Roman" w:hAnsi="Times New Roman" w:cs="Times New Roman"/>
                <w:sz w:val="28"/>
                <w:szCs w:val="28"/>
                <w:lang w:eastAsia="ru-RU"/>
              </w:rPr>
              <w:t>розділу</w:t>
            </w:r>
            <w:r w:rsidR="00442435">
              <w:rPr>
                <w:rFonts w:ascii="Times New Roman" w:eastAsia="Times New Roman" w:hAnsi="Times New Roman" w:cs="Times New Roman"/>
                <w:sz w:val="28"/>
                <w:szCs w:val="28"/>
                <w:lang w:eastAsia="ru-RU"/>
              </w:rPr>
              <w:t> </w:t>
            </w:r>
            <w:r w:rsidR="002445F4">
              <w:rPr>
                <w:rFonts w:ascii="Times New Roman" w:eastAsia="Times New Roman" w:hAnsi="Times New Roman" w:cs="Times New Roman"/>
                <w:sz w:val="28"/>
                <w:szCs w:val="28"/>
                <w:lang w:eastAsia="ru-RU"/>
              </w:rPr>
              <w:t xml:space="preserve">ІІ </w:t>
            </w:r>
            <w:r w:rsidR="002445F4" w:rsidRPr="00882143">
              <w:rPr>
                <w:rFonts w:ascii="Times New Roman" w:eastAsia="Times New Roman" w:hAnsi="Times New Roman" w:cs="Times New Roman"/>
                <w:sz w:val="28"/>
                <w:szCs w:val="28"/>
                <w:lang w:eastAsia="ru-RU"/>
              </w:rPr>
              <w:t>Податкового кодексу України</w:t>
            </w:r>
          </w:p>
        </w:tc>
        <w:tc>
          <w:tcPr>
            <w:tcW w:w="709" w:type="dxa"/>
            <w:tcBorders>
              <w:top w:val="single" w:sz="4" w:space="0" w:color="auto"/>
              <w:left w:val="single" w:sz="4" w:space="0" w:color="auto"/>
              <w:bottom w:val="single" w:sz="4" w:space="0" w:color="auto"/>
              <w:right w:val="single" w:sz="4" w:space="0" w:color="auto"/>
            </w:tcBorders>
          </w:tcPr>
          <w:p w14:paraId="1A19C903" w14:textId="77777777" w:rsidR="00882143" w:rsidRPr="00882143" w:rsidRDefault="00882143" w:rsidP="00882143">
            <w:pPr>
              <w:spacing w:after="0" w:line="240" w:lineRule="auto"/>
              <w:rPr>
                <w:rFonts w:ascii="Times New Roman" w:eastAsia="Times New Roman" w:hAnsi="Times New Roman" w:cs="Times New Roman"/>
                <w:sz w:val="28"/>
                <w:szCs w:val="28"/>
                <w:lang w:eastAsia="ru-RU"/>
              </w:rPr>
            </w:pPr>
            <w:r w:rsidRPr="00882143">
              <w:rPr>
                <w:rFonts w:ascii="Times New Roman" w:eastAsia="Times New Roman" w:hAnsi="Times New Roman" w:cs="Times New Roman"/>
                <w:sz w:val="28"/>
                <w:szCs w:val="28"/>
                <w:lang w:eastAsia="ru-RU"/>
              </w:rPr>
              <w:lastRenderedPageBreak/>
              <w:t>47</w:t>
            </w:r>
          </w:p>
        </w:tc>
        <w:tc>
          <w:tcPr>
            <w:tcW w:w="1275" w:type="dxa"/>
            <w:tcBorders>
              <w:top w:val="single" w:sz="4" w:space="0" w:color="auto"/>
              <w:left w:val="single" w:sz="4" w:space="0" w:color="auto"/>
              <w:bottom w:val="single" w:sz="4" w:space="0" w:color="auto"/>
              <w:right w:val="single" w:sz="4" w:space="0" w:color="auto"/>
            </w:tcBorders>
          </w:tcPr>
          <w:p w14:paraId="6A41493C" w14:textId="77777777" w:rsidR="00882143" w:rsidRPr="00882143" w:rsidRDefault="00882143" w:rsidP="00882143">
            <w:pPr>
              <w:spacing w:before="100" w:beforeAutospacing="1" w:after="100" w:afterAutospacing="1" w:line="240" w:lineRule="auto"/>
              <w:rPr>
                <w:rFonts w:ascii="Times New Roman" w:eastAsia="Times New Roman" w:hAnsi="Times New Roman" w:cs="Times New Roman"/>
                <w:sz w:val="24"/>
                <w:szCs w:val="24"/>
                <w:lang w:eastAsia="uk-UA"/>
              </w:rPr>
            </w:pPr>
          </w:p>
        </w:tc>
      </w:tr>
    </w:tbl>
    <w:p w14:paraId="4B449B6C" w14:textId="22BF8992" w:rsidR="00882143" w:rsidRDefault="00882143" w:rsidP="0088214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5696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185FDCA" w14:textId="77777777" w:rsidR="00442435" w:rsidRDefault="00442435" w:rsidP="00667DBD">
      <w:pPr>
        <w:spacing w:after="0" w:line="240" w:lineRule="auto"/>
        <w:ind w:firstLine="567"/>
        <w:contextualSpacing/>
        <w:jc w:val="both"/>
        <w:rPr>
          <w:rFonts w:ascii="Times New Roman" w:eastAsia="Calibri" w:hAnsi="Times New Roman" w:cs="Times New Roman"/>
          <w:sz w:val="28"/>
          <w:szCs w:val="28"/>
        </w:rPr>
      </w:pPr>
    </w:p>
    <w:p w14:paraId="220B6DBB" w14:textId="26BB7BB8" w:rsidR="00667DBD" w:rsidRPr="005A12F0" w:rsidRDefault="00667DBD" w:rsidP="00667DBD">
      <w:pPr>
        <w:spacing w:after="0" w:line="240" w:lineRule="auto"/>
        <w:ind w:firstLine="567"/>
        <w:contextualSpacing/>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 xml:space="preserve">2. У додатках </w:t>
      </w:r>
      <w:r w:rsidRPr="005A12F0">
        <w:rPr>
          <w:rFonts w:ascii="Times New Roman" w:hAnsi="Times New Roman" w:cs="Times New Roman"/>
          <w:sz w:val="28"/>
          <w:szCs w:val="28"/>
        </w:rPr>
        <w:t>цієї Податкової декларації</w:t>
      </w:r>
      <w:r w:rsidRPr="005A12F0">
        <w:rPr>
          <w:rFonts w:ascii="Times New Roman" w:eastAsia="Calibri" w:hAnsi="Times New Roman" w:cs="Times New Roman"/>
          <w:sz w:val="28"/>
          <w:szCs w:val="28"/>
        </w:rPr>
        <w:t>:</w:t>
      </w:r>
    </w:p>
    <w:p w14:paraId="078DB73A" w14:textId="77777777" w:rsidR="00442435" w:rsidRDefault="00442435" w:rsidP="0007304C">
      <w:pPr>
        <w:pStyle w:val="a4"/>
        <w:spacing w:after="0" w:line="240" w:lineRule="auto"/>
        <w:ind w:left="0" w:right="-6" w:firstLine="567"/>
        <w:jc w:val="both"/>
        <w:rPr>
          <w:rFonts w:ascii="Times New Roman" w:eastAsia="Calibri" w:hAnsi="Times New Roman" w:cs="Times New Roman"/>
          <w:sz w:val="28"/>
          <w:szCs w:val="28"/>
        </w:rPr>
      </w:pPr>
    </w:p>
    <w:p w14:paraId="2B7D5D33" w14:textId="30C00E27" w:rsidR="000E7F3C" w:rsidRPr="00590269" w:rsidRDefault="00F209BF" w:rsidP="0007304C">
      <w:pPr>
        <w:pStyle w:val="a4"/>
        <w:spacing w:after="0" w:line="240" w:lineRule="auto"/>
        <w:ind w:left="0" w:right="-6"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0E7F3C">
        <w:rPr>
          <w:rFonts w:ascii="Times New Roman" w:eastAsia="Calibri" w:hAnsi="Times New Roman" w:cs="Times New Roman"/>
          <w:sz w:val="28"/>
          <w:szCs w:val="28"/>
        </w:rPr>
        <w:t>таблиц</w:t>
      </w:r>
      <w:r w:rsidR="00D61B62">
        <w:rPr>
          <w:rFonts w:ascii="Times New Roman" w:eastAsia="Calibri" w:hAnsi="Times New Roman" w:cs="Times New Roman"/>
          <w:sz w:val="28"/>
          <w:szCs w:val="28"/>
        </w:rPr>
        <w:t>ю</w:t>
      </w:r>
      <w:r w:rsidR="000E7F3C">
        <w:rPr>
          <w:rFonts w:ascii="Times New Roman" w:eastAsia="Calibri" w:hAnsi="Times New Roman" w:cs="Times New Roman"/>
          <w:sz w:val="28"/>
          <w:szCs w:val="28"/>
        </w:rPr>
        <w:t xml:space="preserve"> </w:t>
      </w:r>
      <w:r w:rsidR="000E7F3C" w:rsidRPr="00590269">
        <w:rPr>
          <w:rFonts w:ascii="Times New Roman" w:eastAsia="Calibri" w:hAnsi="Times New Roman" w:cs="Times New Roman"/>
          <w:sz w:val="28"/>
          <w:szCs w:val="28"/>
        </w:rPr>
        <w:t>розділ</w:t>
      </w:r>
      <w:r w:rsidR="000E7F3C">
        <w:rPr>
          <w:rFonts w:ascii="Times New Roman" w:eastAsia="Calibri" w:hAnsi="Times New Roman" w:cs="Times New Roman"/>
          <w:sz w:val="28"/>
          <w:szCs w:val="28"/>
        </w:rPr>
        <w:t>у</w:t>
      </w:r>
      <w:r w:rsidR="000E7F3C" w:rsidRPr="00590269">
        <w:rPr>
          <w:rFonts w:ascii="Times New Roman" w:eastAsia="Calibri" w:hAnsi="Times New Roman" w:cs="Times New Roman"/>
          <w:sz w:val="28"/>
          <w:szCs w:val="28"/>
        </w:rPr>
        <w:t xml:space="preserve"> </w:t>
      </w:r>
      <w:r w:rsidR="000E7F3C" w:rsidRPr="00590269">
        <w:rPr>
          <w:rFonts w:ascii="Times New Roman" w:eastAsia="Times New Roman" w:hAnsi="Times New Roman" w:cs="Times New Roman"/>
          <w:bCs/>
          <w:sz w:val="28"/>
          <w:szCs w:val="28"/>
          <w:lang w:eastAsia="uk-UA"/>
        </w:rPr>
        <w:t xml:space="preserve">3 «Різниці, які виникають при здійсненні фінансових операцій (стаття 140 розділу ІІІ Податкового кодексу України)» </w:t>
      </w:r>
      <w:r w:rsidR="000E7F3C" w:rsidRPr="00590269">
        <w:rPr>
          <w:rFonts w:ascii="Times New Roman" w:eastAsia="Calibri" w:hAnsi="Times New Roman" w:cs="Times New Roman"/>
          <w:sz w:val="28"/>
          <w:szCs w:val="28"/>
        </w:rPr>
        <w:t>додатк</w:t>
      </w:r>
      <w:r w:rsidR="000E7F3C">
        <w:rPr>
          <w:rFonts w:ascii="Times New Roman" w:eastAsia="Calibri" w:hAnsi="Times New Roman" w:cs="Times New Roman"/>
          <w:sz w:val="28"/>
          <w:szCs w:val="28"/>
        </w:rPr>
        <w:t>а</w:t>
      </w:r>
      <w:r w:rsidR="00E27388">
        <w:rPr>
          <w:rFonts w:ascii="Times New Roman" w:eastAsia="Calibri" w:hAnsi="Times New Roman" w:cs="Times New Roman"/>
          <w:sz w:val="28"/>
          <w:szCs w:val="28"/>
        </w:rPr>
        <w:t xml:space="preserve"> </w:t>
      </w:r>
      <w:r w:rsidR="000E7F3C" w:rsidRPr="00590269">
        <w:rPr>
          <w:rFonts w:ascii="Times New Roman" w:eastAsia="Calibri" w:hAnsi="Times New Roman" w:cs="Times New Roman"/>
          <w:sz w:val="28"/>
          <w:szCs w:val="28"/>
        </w:rPr>
        <w:t>РІ до рядка 03</w:t>
      </w:r>
      <w:r w:rsidR="00442435">
        <w:rPr>
          <w:rFonts w:ascii="Times New Roman" w:eastAsia="Calibri" w:hAnsi="Times New Roman" w:cs="Times New Roman"/>
          <w:sz w:val="28"/>
          <w:szCs w:val="28"/>
        </w:rPr>
        <w:t> </w:t>
      </w:r>
      <w:r w:rsidR="000E7F3C" w:rsidRPr="00590269">
        <w:rPr>
          <w:rFonts w:ascii="Times New Roman" w:eastAsia="Calibri" w:hAnsi="Times New Roman" w:cs="Times New Roman"/>
          <w:sz w:val="28"/>
          <w:szCs w:val="28"/>
        </w:rPr>
        <w:t>РІ</w:t>
      </w:r>
      <w:r w:rsidR="00D61B62">
        <w:rPr>
          <w:rFonts w:ascii="Times New Roman" w:eastAsia="Calibri" w:hAnsi="Times New Roman" w:cs="Times New Roman"/>
          <w:sz w:val="28"/>
          <w:szCs w:val="28"/>
        </w:rPr>
        <w:t xml:space="preserve"> </w:t>
      </w:r>
      <w:r w:rsidR="00442435">
        <w:rPr>
          <w:rFonts w:ascii="Times New Roman" w:eastAsia="Calibri" w:hAnsi="Times New Roman" w:cs="Times New Roman"/>
          <w:sz w:val="28"/>
          <w:szCs w:val="28"/>
        </w:rPr>
        <w:t xml:space="preserve">цієї Податкової декларації </w:t>
      </w:r>
      <w:r w:rsidR="00D61B62">
        <w:rPr>
          <w:rFonts w:ascii="Times New Roman" w:eastAsia="Calibri" w:hAnsi="Times New Roman" w:cs="Times New Roman"/>
          <w:sz w:val="28"/>
          <w:szCs w:val="28"/>
        </w:rPr>
        <w:t xml:space="preserve">доповнити </w:t>
      </w:r>
      <w:r w:rsidR="00B14AF2">
        <w:rPr>
          <w:rFonts w:ascii="Times New Roman" w:eastAsia="Calibri" w:hAnsi="Times New Roman" w:cs="Times New Roman"/>
          <w:sz w:val="28"/>
          <w:szCs w:val="28"/>
        </w:rPr>
        <w:t xml:space="preserve">новими </w:t>
      </w:r>
      <w:r w:rsidR="00D61B62">
        <w:rPr>
          <w:rFonts w:ascii="Times New Roman" w:eastAsia="Calibri" w:hAnsi="Times New Roman" w:cs="Times New Roman"/>
          <w:sz w:val="28"/>
          <w:szCs w:val="28"/>
        </w:rPr>
        <w:t>рядк</w:t>
      </w:r>
      <w:r w:rsidR="00A73573">
        <w:rPr>
          <w:rFonts w:ascii="Times New Roman" w:eastAsia="Calibri" w:hAnsi="Times New Roman" w:cs="Times New Roman"/>
          <w:sz w:val="28"/>
          <w:szCs w:val="28"/>
        </w:rPr>
        <w:t>ами</w:t>
      </w:r>
      <w:r w:rsidR="00D61B62">
        <w:rPr>
          <w:rFonts w:ascii="Times New Roman" w:eastAsia="Calibri" w:hAnsi="Times New Roman" w:cs="Times New Roman"/>
          <w:sz w:val="28"/>
          <w:szCs w:val="28"/>
        </w:rPr>
        <w:t xml:space="preserve"> такого змісту</w:t>
      </w:r>
      <w:r w:rsidR="000E7F3C" w:rsidRPr="00590269">
        <w:rPr>
          <w:rFonts w:ascii="Times New Roman" w:eastAsia="Calibri" w:hAnsi="Times New Roman" w:cs="Times New Roman"/>
          <w:sz w:val="28"/>
          <w:szCs w:val="28"/>
        </w:rPr>
        <w:t xml:space="preserve">: </w:t>
      </w:r>
    </w:p>
    <w:p w14:paraId="12045693" w14:textId="0E1E35C7" w:rsidR="000E7F3C" w:rsidRPr="006C0961" w:rsidRDefault="005C599C" w:rsidP="00442435">
      <w:pPr>
        <w:pStyle w:val="a3"/>
        <w:spacing w:before="0" w:beforeAutospacing="0" w:after="0" w:afterAutospacing="0"/>
        <w:ind w:hanging="142"/>
        <w:jc w:val="both"/>
        <w:rPr>
          <w:sz w:val="28"/>
          <w:szCs w:val="28"/>
          <w:lang w:val="uk-UA"/>
        </w:rPr>
      </w:pPr>
      <w:r>
        <w:rPr>
          <w:sz w:val="28"/>
          <w:szCs w:val="28"/>
          <w:lang w:val="uk-UA"/>
        </w:rPr>
        <w:t xml:space="preserve"> </w:t>
      </w:r>
      <w:r w:rsidR="000E7F3C" w:rsidRPr="006C0961">
        <w:rPr>
          <w:sz w:val="28"/>
          <w:szCs w:val="28"/>
          <w:lang w:val="uk-UA"/>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56"/>
        <w:gridCol w:w="775"/>
        <w:gridCol w:w="1017"/>
        <w:gridCol w:w="2441"/>
        <w:gridCol w:w="850"/>
      </w:tblGrid>
      <w:tr w:rsidR="000E7F3C" w:rsidRPr="006C0961" w14:paraId="327DD3CA" w14:textId="77777777" w:rsidTr="00FE4746">
        <w:tc>
          <w:tcPr>
            <w:tcW w:w="1058" w:type="dxa"/>
            <w:tcBorders>
              <w:left w:val="single" w:sz="4" w:space="0" w:color="auto"/>
            </w:tcBorders>
          </w:tcPr>
          <w:p w14:paraId="4B79FCD9" w14:textId="77777777" w:rsidR="000E7F3C" w:rsidRPr="006C0961" w:rsidRDefault="000E7F3C" w:rsidP="00AC725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3.1.</w:t>
            </w:r>
            <w:r w:rsidR="00D61B62">
              <w:rPr>
                <w:rFonts w:ascii="Times New Roman" w:hAnsi="Times New Roman"/>
                <w:sz w:val="28"/>
                <w:szCs w:val="28"/>
                <w:lang w:eastAsia="ru-RU"/>
              </w:rPr>
              <w:t>1</w:t>
            </w:r>
            <w:r>
              <w:rPr>
                <w:rFonts w:ascii="Times New Roman" w:hAnsi="Times New Roman"/>
                <w:sz w:val="28"/>
                <w:szCs w:val="28"/>
                <w:lang w:eastAsia="ru-RU"/>
              </w:rPr>
              <w:t>6</w:t>
            </w:r>
          </w:p>
        </w:tc>
        <w:tc>
          <w:tcPr>
            <w:tcW w:w="3356" w:type="dxa"/>
          </w:tcPr>
          <w:p w14:paraId="21E5FA8F" w14:textId="30B5F08B" w:rsidR="000E7F3C" w:rsidRPr="006C0961" w:rsidRDefault="00D61B62" w:rsidP="001C1A23">
            <w:pPr>
              <w:spacing w:after="0" w:line="240" w:lineRule="auto"/>
              <w:jc w:val="both"/>
              <w:rPr>
                <w:rFonts w:ascii="Times New Roman" w:hAnsi="Times New Roman"/>
                <w:sz w:val="28"/>
                <w:szCs w:val="28"/>
                <w:lang w:eastAsia="ru-RU"/>
              </w:rPr>
            </w:pPr>
            <w:r>
              <w:rPr>
                <w:rFonts w:ascii="Times New Roman" w:hAnsi="Times New Roman"/>
                <w:sz w:val="28"/>
                <w:szCs w:val="28"/>
              </w:rPr>
              <w:t>С</w:t>
            </w:r>
            <w:r w:rsidRPr="00D61B62">
              <w:rPr>
                <w:rFonts w:ascii="Times New Roman" w:hAnsi="Times New Roman"/>
                <w:sz w:val="28"/>
                <w:szCs w:val="28"/>
              </w:rPr>
              <w:t>ум</w:t>
            </w:r>
            <w:r>
              <w:rPr>
                <w:rFonts w:ascii="Times New Roman" w:hAnsi="Times New Roman"/>
                <w:sz w:val="28"/>
                <w:szCs w:val="28"/>
              </w:rPr>
              <w:t>а</w:t>
            </w:r>
            <w:r w:rsidRPr="00D61B62">
              <w:rPr>
                <w:rFonts w:ascii="Times New Roman" w:hAnsi="Times New Roman"/>
                <w:sz w:val="28"/>
                <w:szCs w:val="28"/>
              </w:rPr>
              <w:t xml:space="preserve"> витрат, визнаних платником податку у бухгалтерському обліку відповідно до національних положень (стандартів) бухгалтерського обліку або міжнародних стандартів фінансової звітності, якщо у платника податку </w:t>
            </w:r>
            <w:r w:rsidR="009F5450" w:rsidRPr="00D61B62">
              <w:rPr>
                <w:rFonts w:ascii="Times New Roman" w:hAnsi="Times New Roman"/>
                <w:sz w:val="28"/>
                <w:szCs w:val="28"/>
              </w:rPr>
              <w:t xml:space="preserve">за сукупністю умов здійснення операції </w:t>
            </w:r>
            <w:r w:rsidRPr="00D61B62">
              <w:rPr>
                <w:rFonts w:ascii="Times New Roman" w:hAnsi="Times New Roman"/>
                <w:sz w:val="28"/>
                <w:szCs w:val="28"/>
              </w:rPr>
              <w:t xml:space="preserve">є підстави вважати, що наявні обставини (факти) свідчать про здійснення такої операції з метою надання неправомірної вигоди службовій особі </w:t>
            </w:r>
            <w:r w:rsidR="001C1A23">
              <w:rPr>
                <w:rFonts w:ascii="Times New Roman" w:hAnsi="Times New Roman"/>
                <w:sz w:val="28"/>
                <w:szCs w:val="28"/>
              </w:rPr>
              <w:br/>
            </w:r>
            <w:r w:rsidRPr="00D61B62">
              <w:rPr>
                <w:rFonts w:ascii="Times New Roman" w:hAnsi="Times New Roman"/>
                <w:sz w:val="28"/>
                <w:szCs w:val="28"/>
              </w:rPr>
              <w:t>(у тому числі службовій особі іноземної держави)</w:t>
            </w:r>
            <w:r>
              <w:rPr>
                <w:rFonts w:ascii="Times New Roman" w:hAnsi="Times New Roman"/>
                <w:sz w:val="28"/>
                <w:szCs w:val="28"/>
              </w:rPr>
              <w:t xml:space="preserve"> (підпункт 140.6.1 </w:t>
            </w:r>
            <w:r w:rsidR="001C1A23">
              <w:rPr>
                <w:rFonts w:ascii="Times New Roman" w:hAnsi="Times New Roman"/>
                <w:sz w:val="28"/>
                <w:szCs w:val="28"/>
              </w:rPr>
              <w:br/>
            </w:r>
            <w:r>
              <w:rPr>
                <w:rFonts w:ascii="Times New Roman" w:hAnsi="Times New Roman"/>
                <w:sz w:val="28"/>
                <w:szCs w:val="28"/>
              </w:rPr>
              <w:t xml:space="preserve">пункту 140.6 статті 140 </w:t>
            </w:r>
            <w:r w:rsidRPr="00954FAA">
              <w:rPr>
                <w:rFonts w:ascii="Times New Roman" w:eastAsia="Times New Roman" w:hAnsi="Times New Roman" w:cs="Times New Roman"/>
                <w:sz w:val="28"/>
                <w:szCs w:val="28"/>
                <w:lang w:eastAsia="uk-UA"/>
              </w:rPr>
              <w:t>розділу ІІІ Податкового кодексу України)</w:t>
            </w:r>
          </w:p>
        </w:tc>
        <w:tc>
          <w:tcPr>
            <w:tcW w:w="775" w:type="dxa"/>
            <w:tcBorders>
              <w:bottom w:val="single" w:sz="4" w:space="0" w:color="auto"/>
            </w:tcBorders>
          </w:tcPr>
          <w:p w14:paraId="0EC9FEBE" w14:textId="77777777" w:rsidR="000E7F3C" w:rsidRPr="006C0961" w:rsidRDefault="000E7F3C" w:rsidP="00AC725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tc>
        <w:tc>
          <w:tcPr>
            <w:tcW w:w="1017" w:type="dxa"/>
          </w:tcPr>
          <w:p w14:paraId="763E7ABD" w14:textId="77777777" w:rsidR="000E7F3C" w:rsidRPr="006C0961" w:rsidRDefault="000E7F3C" w:rsidP="005C599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Х</w:t>
            </w:r>
          </w:p>
        </w:tc>
        <w:tc>
          <w:tcPr>
            <w:tcW w:w="2441" w:type="dxa"/>
          </w:tcPr>
          <w:p w14:paraId="55F79BF2" w14:textId="77777777" w:rsidR="000E7F3C" w:rsidRPr="00590269" w:rsidRDefault="000E7F3C" w:rsidP="00AC72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p>
          <w:p w14:paraId="17267359" w14:textId="77777777" w:rsidR="000E7F3C" w:rsidRPr="00590269" w:rsidRDefault="000E7F3C" w:rsidP="00AC725B">
            <w:pPr>
              <w:spacing w:after="0" w:line="240" w:lineRule="auto"/>
              <w:jc w:val="both"/>
              <w:rPr>
                <w:rFonts w:ascii="Times New Roman" w:hAnsi="Times New Roman"/>
                <w:b/>
                <w:bCs/>
                <w:sz w:val="28"/>
                <w:szCs w:val="28"/>
                <w:lang w:eastAsia="ru-RU"/>
              </w:rPr>
            </w:pPr>
          </w:p>
        </w:tc>
        <w:tc>
          <w:tcPr>
            <w:tcW w:w="850" w:type="dxa"/>
            <w:tcBorders>
              <w:right w:val="single" w:sz="4" w:space="0" w:color="auto"/>
            </w:tcBorders>
          </w:tcPr>
          <w:p w14:paraId="3923EE68" w14:textId="77777777" w:rsidR="000E7F3C" w:rsidRPr="006C0961" w:rsidRDefault="000E7F3C" w:rsidP="00AC725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Х</w:t>
            </w:r>
          </w:p>
        </w:tc>
      </w:tr>
      <w:tr w:rsidR="00442435" w:rsidRPr="006C0961" w14:paraId="6E224892" w14:textId="77777777" w:rsidTr="00FE4746">
        <w:tc>
          <w:tcPr>
            <w:tcW w:w="1058" w:type="dxa"/>
            <w:tcBorders>
              <w:left w:val="single" w:sz="4" w:space="0" w:color="auto"/>
            </w:tcBorders>
          </w:tcPr>
          <w:p w14:paraId="1ECF83EE" w14:textId="03835D12" w:rsidR="00442435" w:rsidRDefault="00442435" w:rsidP="0044243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3.1.17</w:t>
            </w:r>
          </w:p>
        </w:tc>
        <w:tc>
          <w:tcPr>
            <w:tcW w:w="3356" w:type="dxa"/>
          </w:tcPr>
          <w:p w14:paraId="1A04F70A" w14:textId="13DC7846" w:rsidR="00442435" w:rsidRDefault="00442435" w:rsidP="00442435">
            <w:pPr>
              <w:spacing w:after="0" w:line="240" w:lineRule="auto"/>
              <w:jc w:val="both"/>
              <w:rPr>
                <w:rFonts w:ascii="Times New Roman" w:hAnsi="Times New Roman"/>
                <w:sz w:val="28"/>
                <w:szCs w:val="28"/>
              </w:rPr>
            </w:pPr>
            <w:r w:rsidRPr="0079082B">
              <w:rPr>
                <w:rFonts w:ascii="Times New Roman" w:hAnsi="Times New Roman"/>
                <w:sz w:val="28"/>
                <w:szCs w:val="28"/>
              </w:rPr>
              <w:t xml:space="preserve">Сума амортизації основних засобів та/або нематеріальних активів, розрахована відповідно до положень пункту 138.3 статті 138 розділу ІІІ Податкового кодексу </w:t>
            </w:r>
            <w:r w:rsidRPr="0079082B">
              <w:rPr>
                <w:rFonts w:ascii="Times New Roman" w:hAnsi="Times New Roman"/>
                <w:sz w:val="28"/>
                <w:szCs w:val="28"/>
              </w:rPr>
              <w:lastRenderedPageBreak/>
              <w:t xml:space="preserve">України </w:t>
            </w:r>
            <w:r>
              <w:rPr>
                <w:rFonts w:ascii="Times New Roman" w:hAnsi="Times New Roman"/>
                <w:sz w:val="28"/>
                <w:szCs w:val="28"/>
              </w:rPr>
              <w:t xml:space="preserve">щодо операцій, які здійснювалися із залученням основних засобів та/або нематеріальних активів </w:t>
            </w:r>
            <w:r w:rsidRPr="0079082B">
              <w:rPr>
                <w:rFonts w:ascii="Times New Roman" w:hAnsi="Times New Roman"/>
                <w:sz w:val="28"/>
                <w:szCs w:val="28"/>
              </w:rPr>
              <w:t>(</w:t>
            </w:r>
            <w:r>
              <w:rPr>
                <w:rFonts w:ascii="Times New Roman" w:hAnsi="Times New Roman"/>
                <w:sz w:val="28"/>
                <w:szCs w:val="28"/>
              </w:rPr>
              <w:t xml:space="preserve">підпункт 140.6.3 </w:t>
            </w:r>
            <w:r>
              <w:rPr>
                <w:rFonts w:ascii="Times New Roman" w:hAnsi="Times New Roman"/>
                <w:sz w:val="28"/>
                <w:szCs w:val="28"/>
              </w:rPr>
              <w:br/>
              <w:t xml:space="preserve">пункту 140.6 статті 140 </w:t>
            </w:r>
            <w:r w:rsidRPr="00954FAA">
              <w:rPr>
                <w:rFonts w:ascii="Times New Roman" w:eastAsia="Times New Roman" w:hAnsi="Times New Roman" w:cs="Times New Roman"/>
                <w:sz w:val="28"/>
                <w:szCs w:val="28"/>
                <w:lang w:eastAsia="uk-UA"/>
              </w:rPr>
              <w:t>розділу ІІІ Податкового кодексу України)</w:t>
            </w:r>
          </w:p>
        </w:tc>
        <w:tc>
          <w:tcPr>
            <w:tcW w:w="775" w:type="dxa"/>
            <w:tcBorders>
              <w:bottom w:val="single" w:sz="4" w:space="0" w:color="auto"/>
            </w:tcBorders>
          </w:tcPr>
          <w:p w14:paraId="4B85E93D" w14:textId="77777777" w:rsidR="00442435" w:rsidRDefault="00442435" w:rsidP="00442435">
            <w:pPr>
              <w:spacing w:after="0" w:line="240" w:lineRule="auto"/>
              <w:jc w:val="center"/>
              <w:rPr>
                <w:rFonts w:ascii="Times New Roman" w:hAnsi="Times New Roman"/>
                <w:sz w:val="28"/>
                <w:szCs w:val="28"/>
                <w:lang w:eastAsia="ru-RU"/>
              </w:rPr>
            </w:pPr>
          </w:p>
        </w:tc>
        <w:tc>
          <w:tcPr>
            <w:tcW w:w="1017" w:type="dxa"/>
            <w:tcBorders>
              <w:bottom w:val="single" w:sz="4" w:space="0" w:color="auto"/>
            </w:tcBorders>
          </w:tcPr>
          <w:p w14:paraId="6B51A23F" w14:textId="2DD2417E" w:rsidR="00442435" w:rsidRDefault="00442435" w:rsidP="0044243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Х</w:t>
            </w:r>
          </w:p>
        </w:tc>
        <w:tc>
          <w:tcPr>
            <w:tcW w:w="2441" w:type="dxa"/>
            <w:tcBorders>
              <w:bottom w:val="single" w:sz="4" w:space="0" w:color="auto"/>
            </w:tcBorders>
          </w:tcPr>
          <w:p w14:paraId="7627559D" w14:textId="77777777" w:rsidR="00442435" w:rsidRPr="00590269" w:rsidRDefault="00442435" w:rsidP="004424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p>
          <w:p w14:paraId="35CA49F7" w14:textId="77777777" w:rsidR="00442435" w:rsidRDefault="00442435" w:rsidP="00442435">
            <w:pPr>
              <w:spacing w:after="0" w:line="240" w:lineRule="auto"/>
              <w:jc w:val="center"/>
              <w:rPr>
                <w:rFonts w:ascii="Times New Roman" w:eastAsia="Times New Roman" w:hAnsi="Times New Roman" w:cs="Times New Roman"/>
                <w:sz w:val="28"/>
                <w:szCs w:val="28"/>
                <w:lang w:eastAsia="ru-RU"/>
              </w:rPr>
            </w:pPr>
          </w:p>
        </w:tc>
        <w:tc>
          <w:tcPr>
            <w:tcW w:w="850" w:type="dxa"/>
            <w:tcBorders>
              <w:bottom w:val="single" w:sz="4" w:space="0" w:color="auto"/>
              <w:right w:val="single" w:sz="4" w:space="0" w:color="auto"/>
            </w:tcBorders>
          </w:tcPr>
          <w:p w14:paraId="2C8464F8" w14:textId="5E0C55E1" w:rsidR="00442435" w:rsidRDefault="00442435" w:rsidP="0044243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Х</w:t>
            </w:r>
          </w:p>
        </w:tc>
      </w:tr>
    </w:tbl>
    <w:p w14:paraId="5AE6EDE2" w14:textId="7A5D151B" w:rsidR="00442435" w:rsidRDefault="005C599C" w:rsidP="00442435">
      <w:pPr>
        <w:pStyle w:val="a3"/>
        <w:spacing w:before="0" w:beforeAutospacing="0" w:after="0" w:afterAutospacing="0"/>
        <w:jc w:val="right"/>
        <w:rPr>
          <w:sz w:val="28"/>
          <w:szCs w:val="28"/>
          <w:lang w:val="uk-UA"/>
        </w:rPr>
      </w:pPr>
      <w:r>
        <w:rPr>
          <w:sz w:val="28"/>
          <w:szCs w:val="28"/>
          <w:lang w:val="uk-UA"/>
        </w:rPr>
        <w:t xml:space="preserve">       </w:t>
      </w:r>
      <w:r w:rsidR="00FE4746">
        <w:rPr>
          <w:sz w:val="28"/>
          <w:szCs w:val="28"/>
          <w:lang w:val="uk-UA"/>
        </w:rPr>
        <w:t xml:space="preserve"> </w:t>
      </w:r>
      <w:r>
        <w:rPr>
          <w:sz w:val="28"/>
          <w:szCs w:val="28"/>
          <w:lang w:val="uk-UA"/>
        </w:rPr>
        <w:t xml:space="preserve">    </w:t>
      </w:r>
      <w:r w:rsidR="00442435">
        <w:rPr>
          <w:sz w:val="28"/>
          <w:szCs w:val="28"/>
        </w:rPr>
        <w:t>»;</w:t>
      </w:r>
    </w:p>
    <w:p w14:paraId="04EA98C7" w14:textId="77777777" w:rsidR="00442435" w:rsidRDefault="00442435" w:rsidP="000E7F3C">
      <w:pPr>
        <w:pStyle w:val="20"/>
        <w:spacing w:after="0" w:line="240" w:lineRule="auto"/>
        <w:ind w:right="-5" w:firstLine="567"/>
        <w:jc w:val="both"/>
        <w:rPr>
          <w:szCs w:val="28"/>
        </w:rPr>
      </w:pPr>
    </w:p>
    <w:p w14:paraId="4F7D5DDE" w14:textId="13F6346F" w:rsidR="00FE4746" w:rsidRDefault="00F209BF" w:rsidP="000E7F3C">
      <w:pPr>
        <w:pStyle w:val="20"/>
        <w:spacing w:after="0" w:line="240" w:lineRule="auto"/>
        <w:ind w:right="-5" w:firstLine="567"/>
        <w:jc w:val="both"/>
        <w:rPr>
          <w:szCs w:val="28"/>
        </w:rPr>
      </w:pPr>
      <w:r>
        <w:rPr>
          <w:szCs w:val="28"/>
        </w:rPr>
        <w:t>2)</w:t>
      </w:r>
      <w:r w:rsidR="000E7F3C" w:rsidRPr="00B03064">
        <w:rPr>
          <w:szCs w:val="28"/>
        </w:rPr>
        <w:t xml:space="preserve"> </w:t>
      </w:r>
      <w:r>
        <w:rPr>
          <w:szCs w:val="28"/>
        </w:rPr>
        <w:t>у</w:t>
      </w:r>
      <w:r w:rsidR="000E7F3C" w:rsidRPr="00B03064">
        <w:rPr>
          <w:szCs w:val="28"/>
        </w:rPr>
        <w:t xml:space="preserve"> додатк</w:t>
      </w:r>
      <w:r w:rsidR="00F47DE8">
        <w:rPr>
          <w:szCs w:val="28"/>
        </w:rPr>
        <w:t>у</w:t>
      </w:r>
      <w:r w:rsidR="000E7F3C" w:rsidRPr="00B03064">
        <w:rPr>
          <w:szCs w:val="28"/>
        </w:rPr>
        <w:t xml:space="preserve"> ДІЯ</w:t>
      </w:r>
      <w:r w:rsidR="00DA715D">
        <w:rPr>
          <w:szCs w:val="28"/>
        </w:rPr>
        <w:t xml:space="preserve"> </w:t>
      </w:r>
      <w:r w:rsidR="00FE4746">
        <w:rPr>
          <w:szCs w:val="28"/>
        </w:rPr>
        <w:t>до цієї Податкової декларації:</w:t>
      </w:r>
    </w:p>
    <w:p w14:paraId="45C126DC" w14:textId="3156AF71" w:rsidR="00F47DE8" w:rsidRDefault="00F47DE8" w:rsidP="000E7F3C">
      <w:pPr>
        <w:pStyle w:val="20"/>
        <w:spacing w:after="0" w:line="240" w:lineRule="auto"/>
        <w:ind w:right="-5" w:firstLine="567"/>
        <w:jc w:val="both"/>
        <w:rPr>
          <w:szCs w:val="28"/>
        </w:rPr>
      </w:pPr>
      <w:r>
        <w:rPr>
          <w:szCs w:val="28"/>
        </w:rPr>
        <w:t>у таблиці:</w:t>
      </w:r>
    </w:p>
    <w:p w14:paraId="09CDF385" w14:textId="6F1825AF" w:rsidR="000E7F3C" w:rsidRDefault="004812F6" w:rsidP="000E7F3C">
      <w:pPr>
        <w:pStyle w:val="20"/>
        <w:spacing w:after="0" w:line="240" w:lineRule="auto"/>
        <w:ind w:right="-5" w:firstLine="567"/>
        <w:jc w:val="both"/>
        <w:rPr>
          <w:szCs w:val="28"/>
        </w:rPr>
      </w:pPr>
      <w:r>
        <w:rPr>
          <w:szCs w:val="28"/>
        </w:rPr>
        <w:t>після рядка 38 доповнити рядками 39</w:t>
      </w:r>
      <w:r w:rsidR="00FE4746">
        <w:rPr>
          <w:szCs w:val="28"/>
        </w:rPr>
        <w:t>,</w:t>
      </w:r>
      <w:r w:rsidR="00C469F8">
        <w:rPr>
          <w:szCs w:val="28"/>
        </w:rPr>
        <w:t xml:space="preserve"> </w:t>
      </w:r>
      <w:r>
        <w:rPr>
          <w:szCs w:val="28"/>
        </w:rPr>
        <w:t xml:space="preserve">40 </w:t>
      </w:r>
      <w:r w:rsidR="00DA715D">
        <w:rPr>
          <w:szCs w:val="28"/>
        </w:rPr>
        <w:t>такого змісту</w:t>
      </w:r>
      <w:r w:rsidR="000E7F3C" w:rsidRPr="00B03064">
        <w:rPr>
          <w:szCs w:val="28"/>
        </w:rPr>
        <w:t>:</w:t>
      </w:r>
    </w:p>
    <w:p w14:paraId="3D03DD8E" w14:textId="60D3AAE0" w:rsidR="000E7F3C" w:rsidRDefault="000E7F3C" w:rsidP="000E7F3C">
      <w:pPr>
        <w:pStyle w:val="a3"/>
        <w:spacing w:before="0" w:beforeAutospacing="0" w:after="0" w:afterAutospacing="0"/>
        <w:ind w:hanging="284"/>
        <w:jc w:val="both"/>
        <w:rPr>
          <w:sz w:val="28"/>
          <w:szCs w:val="28"/>
          <w:lang w:val="uk-UA"/>
        </w:rPr>
      </w:pPr>
      <w:r>
        <w:rPr>
          <w:sz w:val="28"/>
          <w:szCs w:val="28"/>
          <w:lang w:val="uk-UA"/>
        </w:rPr>
        <w:t xml:space="preserve">   </w:t>
      </w:r>
      <w:r w:rsidR="00AF5EAA">
        <w:rPr>
          <w:sz w:val="28"/>
          <w:szCs w:val="28"/>
          <w:lang w:val="uk-UA"/>
        </w:rPr>
        <w:t xml:space="preserve"> </w:t>
      </w:r>
      <w:bookmarkStart w:id="0" w:name="_Hlk189225048"/>
      <w:r>
        <w:rPr>
          <w:sz w:val="28"/>
          <w:szCs w:val="28"/>
          <w:lang w:val="uk-UA"/>
        </w:rPr>
        <w:t>«</w:t>
      </w:r>
    </w:p>
    <w:tbl>
      <w:tblPr>
        <w:tblpPr w:leftFromText="180" w:rightFromText="180" w:vertAnchor="text" w:tblpX="88"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51"/>
        <w:gridCol w:w="567"/>
        <w:gridCol w:w="708"/>
        <w:gridCol w:w="680"/>
        <w:gridCol w:w="596"/>
      </w:tblGrid>
      <w:tr w:rsidR="000E7F3C" w:rsidRPr="00954FAA" w14:paraId="7D699897" w14:textId="77777777" w:rsidTr="0007304C">
        <w:tc>
          <w:tcPr>
            <w:tcW w:w="6247" w:type="dxa"/>
            <w:shd w:val="clear" w:color="auto" w:fill="auto"/>
          </w:tcPr>
          <w:p w14:paraId="585758D1" w14:textId="77777777" w:rsidR="000E7F3C" w:rsidRPr="004812F6" w:rsidRDefault="00734A89" w:rsidP="0007304C">
            <w:pPr>
              <w:spacing w:after="0" w:line="240" w:lineRule="auto"/>
              <w:ind w:left="-57"/>
              <w:jc w:val="both"/>
              <w:rPr>
                <w:rFonts w:ascii="Times New Roman" w:eastAsia="Calibri" w:hAnsi="Times New Roman" w:cs="Times New Roman"/>
                <w:b/>
                <w:color w:val="000000"/>
                <w:sz w:val="28"/>
                <w:szCs w:val="28"/>
              </w:rPr>
            </w:pPr>
            <w:bookmarkStart w:id="1" w:name="_Hlk172800572"/>
            <w:r>
              <w:rPr>
                <w:rFonts w:ascii="Times New Roman" w:hAnsi="Times New Roman"/>
                <w:sz w:val="28"/>
                <w:szCs w:val="28"/>
              </w:rPr>
              <w:t>С</w:t>
            </w:r>
            <w:r w:rsidR="00417741">
              <w:rPr>
                <w:rFonts w:ascii="Times New Roman" w:hAnsi="Times New Roman"/>
                <w:sz w:val="28"/>
                <w:szCs w:val="28"/>
              </w:rPr>
              <w:t xml:space="preserve">ума коштів за </w:t>
            </w:r>
            <w:r w:rsidR="00F05CEA" w:rsidRPr="00F05CEA">
              <w:rPr>
                <w:rFonts w:ascii="Times New Roman" w:hAnsi="Times New Roman"/>
                <w:sz w:val="28"/>
                <w:szCs w:val="28"/>
              </w:rPr>
              <w:t>операці</w:t>
            </w:r>
            <w:r w:rsidR="00417741">
              <w:rPr>
                <w:rFonts w:ascii="Times New Roman" w:hAnsi="Times New Roman"/>
                <w:sz w:val="28"/>
                <w:szCs w:val="28"/>
              </w:rPr>
              <w:t>єю</w:t>
            </w:r>
            <w:r w:rsidR="00F05CEA" w:rsidRPr="00F05CEA">
              <w:rPr>
                <w:rFonts w:ascii="Times New Roman" w:hAnsi="Times New Roman"/>
                <w:sz w:val="28"/>
                <w:szCs w:val="28"/>
              </w:rPr>
              <w:t>, якщо за сукупністю умов її здійснення у платника податку є підстави вважати, що наявні обставини (факти) свідчать про здійснення операції з метою надання неправомірної вигоди службовій особі (у тому числі службовій особі іноземної держави)</w:t>
            </w:r>
            <w:r w:rsidR="004812F6">
              <w:rPr>
                <w:rFonts w:ascii="Times New Roman" w:hAnsi="Times New Roman"/>
                <w:sz w:val="28"/>
                <w:szCs w:val="28"/>
              </w:rPr>
              <w:t xml:space="preserve"> (підпункт 141.9</w:t>
            </w:r>
            <w:r w:rsidR="004812F6">
              <w:rPr>
                <w:rFonts w:ascii="Times New Roman" w:hAnsi="Times New Roman"/>
                <w:sz w:val="28"/>
                <w:szCs w:val="28"/>
                <w:vertAlign w:val="superscript"/>
              </w:rPr>
              <w:t>1</w:t>
            </w:r>
            <w:r w:rsidR="004812F6">
              <w:rPr>
                <w:rFonts w:ascii="Times New Roman" w:hAnsi="Times New Roman"/>
                <w:sz w:val="28"/>
                <w:szCs w:val="28"/>
              </w:rPr>
              <w:t>.2.16 підпункту 141.9</w:t>
            </w:r>
            <w:r w:rsidR="004812F6">
              <w:rPr>
                <w:rFonts w:ascii="Times New Roman" w:hAnsi="Times New Roman"/>
                <w:sz w:val="28"/>
                <w:szCs w:val="28"/>
                <w:vertAlign w:val="superscript"/>
              </w:rPr>
              <w:t>1</w:t>
            </w:r>
            <w:r w:rsidR="004812F6">
              <w:rPr>
                <w:rFonts w:ascii="Times New Roman" w:hAnsi="Times New Roman"/>
                <w:sz w:val="28"/>
                <w:szCs w:val="28"/>
              </w:rPr>
              <w:t xml:space="preserve">.2 </w:t>
            </w:r>
            <w:r w:rsidR="00721847">
              <w:rPr>
                <w:rFonts w:ascii="Times New Roman" w:hAnsi="Times New Roman"/>
                <w:sz w:val="28"/>
                <w:szCs w:val="28"/>
              </w:rPr>
              <w:br/>
            </w:r>
            <w:r w:rsidR="004812F6">
              <w:rPr>
                <w:rFonts w:ascii="Times New Roman" w:hAnsi="Times New Roman"/>
                <w:sz w:val="28"/>
                <w:szCs w:val="28"/>
              </w:rPr>
              <w:t>пункту 141.9</w:t>
            </w:r>
            <w:r w:rsidR="004812F6">
              <w:rPr>
                <w:rFonts w:ascii="Times New Roman" w:hAnsi="Times New Roman"/>
                <w:sz w:val="28"/>
                <w:szCs w:val="28"/>
                <w:vertAlign w:val="superscript"/>
              </w:rPr>
              <w:t>1</w:t>
            </w:r>
            <w:r w:rsidR="004812F6">
              <w:rPr>
                <w:rFonts w:ascii="Times New Roman" w:hAnsi="Times New Roman"/>
                <w:sz w:val="28"/>
                <w:szCs w:val="28"/>
              </w:rPr>
              <w:t xml:space="preserve"> статті 141 розділу ІІІ Податкового кодексу України)</w:t>
            </w:r>
          </w:p>
        </w:tc>
        <w:tc>
          <w:tcPr>
            <w:tcW w:w="851" w:type="dxa"/>
            <w:shd w:val="clear" w:color="auto" w:fill="auto"/>
          </w:tcPr>
          <w:p w14:paraId="29F727AA" w14:textId="77777777" w:rsidR="000E7F3C" w:rsidRPr="00515A85" w:rsidRDefault="00F05CEA" w:rsidP="00DB01B2">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 xml:space="preserve"> </w:t>
            </w:r>
            <w:r w:rsidR="004812F6" w:rsidRPr="00515A85">
              <w:rPr>
                <w:rFonts w:ascii="Times New Roman" w:eastAsia="Calibri" w:hAnsi="Times New Roman" w:cs="Times New Roman"/>
                <w:sz w:val="28"/>
                <w:szCs w:val="28"/>
              </w:rPr>
              <w:t>39</w:t>
            </w:r>
          </w:p>
        </w:tc>
        <w:tc>
          <w:tcPr>
            <w:tcW w:w="567" w:type="dxa"/>
            <w:shd w:val="clear" w:color="auto" w:fill="auto"/>
          </w:tcPr>
          <w:p w14:paraId="09B96127" w14:textId="77777777" w:rsidR="000E7F3C" w:rsidRPr="00515A85" w:rsidRDefault="000E7F3C" w:rsidP="00DB01B2">
            <w:pPr>
              <w:spacing w:after="0" w:line="240" w:lineRule="auto"/>
              <w:jc w:val="center"/>
              <w:rPr>
                <w:rFonts w:ascii="Times New Roman" w:eastAsia="Calibri" w:hAnsi="Times New Roman" w:cs="Times New Roman"/>
                <w:sz w:val="28"/>
                <w:szCs w:val="28"/>
              </w:rPr>
            </w:pPr>
          </w:p>
        </w:tc>
        <w:tc>
          <w:tcPr>
            <w:tcW w:w="708" w:type="dxa"/>
            <w:shd w:val="clear" w:color="auto" w:fill="auto"/>
          </w:tcPr>
          <w:p w14:paraId="27D0D815" w14:textId="77777777" w:rsidR="000E7F3C" w:rsidRPr="00515A85" w:rsidRDefault="004812F6" w:rsidP="00DB01B2">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18</w:t>
            </w:r>
          </w:p>
        </w:tc>
        <w:tc>
          <w:tcPr>
            <w:tcW w:w="680" w:type="dxa"/>
            <w:shd w:val="clear" w:color="auto" w:fill="auto"/>
          </w:tcPr>
          <w:p w14:paraId="11FE58FA" w14:textId="77777777" w:rsidR="000E7F3C" w:rsidRPr="00515A85" w:rsidRDefault="000E7F3C" w:rsidP="00DB01B2">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Х</w:t>
            </w:r>
          </w:p>
        </w:tc>
        <w:tc>
          <w:tcPr>
            <w:tcW w:w="596" w:type="dxa"/>
            <w:shd w:val="clear" w:color="auto" w:fill="auto"/>
          </w:tcPr>
          <w:p w14:paraId="65A81CE6" w14:textId="77777777" w:rsidR="000E7F3C" w:rsidRPr="00954FAA" w:rsidRDefault="000E7F3C" w:rsidP="00DB01B2">
            <w:pPr>
              <w:spacing w:after="0" w:line="240" w:lineRule="auto"/>
              <w:jc w:val="center"/>
              <w:rPr>
                <w:rFonts w:ascii="Times New Roman" w:eastAsia="Calibri" w:hAnsi="Times New Roman" w:cs="Times New Roman"/>
                <w:sz w:val="24"/>
                <w:szCs w:val="24"/>
              </w:rPr>
            </w:pPr>
          </w:p>
        </w:tc>
      </w:tr>
      <w:tr w:rsidR="00FE4746" w:rsidRPr="00954FAA" w14:paraId="6C5C678C" w14:textId="77777777" w:rsidTr="0007304C">
        <w:tc>
          <w:tcPr>
            <w:tcW w:w="6247" w:type="dxa"/>
            <w:shd w:val="clear" w:color="auto" w:fill="auto"/>
          </w:tcPr>
          <w:p w14:paraId="052AE93A" w14:textId="102EAC73" w:rsidR="00FE4746" w:rsidRDefault="00FE4746" w:rsidP="00FA3C80">
            <w:pPr>
              <w:spacing w:after="0" w:line="240" w:lineRule="auto"/>
              <w:ind w:left="-57"/>
              <w:jc w:val="both"/>
              <w:rPr>
                <w:rFonts w:ascii="Times New Roman" w:hAnsi="Times New Roman"/>
                <w:sz w:val="28"/>
                <w:szCs w:val="28"/>
              </w:rPr>
            </w:pPr>
            <w:r>
              <w:rPr>
                <w:rFonts w:ascii="Times New Roman" w:hAnsi="Times New Roman"/>
                <w:color w:val="000000" w:themeColor="text1"/>
                <w:sz w:val="28"/>
                <w:szCs w:val="28"/>
              </w:rPr>
              <w:t xml:space="preserve">Сума коштів за </w:t>
            </w:r>
            <w:r w:rsidRPr="00F05CEA">
              <w:rPr>
                <w:rFonts w:ascii="Times New Roman" w:hAnsi="Times New Roman"/>
                <w:color w:val="000000" w:themeColor="text1"/>
                <w:sz w:val="28"/>
                <w:szCs w:val="28"/>
              </w:rPr>
              <w:t>операці</w:t>
            </w:r>
            <w:r>
              <w:rPr>
                <w:rFonts w:ascii="Times New Roman" w:hAnsi="Times New Roman"/>
                <w:color w:val="000000" w:themeColor="text1"/>
                <w:sz w:val="28"/>
                <w:szCs w:val="28"/>
              </w:rPr>
              <w:t>єю</w:t>
            </w:r>
            <w:r w:rsidRPr="00F05CEA">
              <w:rPr>
                <w:rFonts w:ascii="Times New Roman" w:hAnsi="Times New Roman"/>
                <w:color w:val="000000" w:themeColor="text1"/>
                <w:sz w:val="28"/>
                <w:szCs w:val="28"/>
              </w:rPr>
              <w:t xml:space="preserve">, якщо відповідно до законодавства встановлено, що </w:t>
            </w:r>
            <w:r w:rsidRPr="00AF4A16">
              <w:rPr>
                <w:rFonts w:ascii="Times New Roman" w:hAnsi="Times New Roman"/>
                <w:sz w:val="28"/>
                <w:szCs w:val="28"/>
              </w:rPr>
              <w:t>так</w:t>
            </w:r>
            <w:r w:rsidR="00FA3C80" w:rsidRPr="00AF4A16">
              <w:rPr>
                <w:rFonts w:ascii="Times New Roman" w:hAnsi="Times New Roman"/>
                <w:sz w:val="28"/>
                <w:szCs w:val="28"/>
              </w:rPr>
              <w:t>у</w:t>
            </w:r>
            <w:r w:rsidRPr="00AF4A16">
              <w:rPr>
                <w:rFonts w:ascii="Times New Roman" w:hAnsi="Times New Roman"/>
                <w:sz w:val="28"/>
                <w:szCs w:val="28"/>
              </w:rPr>
              <w:t xml:space="preserve"> операці</w:t>
            </w:r>
            <w:r w:rsidR="00FA3C80" w:rsidRPr="00AF4A16">
              <w:rPr>
                <w:rFonts w:ascii="Times New Roman" w:hAnsi="Times New Roman"/>
                <w:sz w:val="28"/>
                <w:szCs w:val="28"/>
              </w:rPr>
              <w:t>ю</w:t>
            </w:r>
            <w:r w:rsidRPr="00AF4A16">
              <w:rPr>
                <w:rFonts w:ascii="Times New Roman" w:hAnsi="Times New Roman"/>
                <w:sz w:val="28"/>
                <w:szCs w:val="28"/>
              </w:rPr>
              <w:t xml:space="preserve"> здійснен</w:t>
            </w:r>
            <w:r w:rsidR="00FA3C80" w:rsidRPr="00AF4A16">
              <w:rPr>
                <w:rFonts w:ascii="Times New Roman" w:hAnsi="Times New Roman"/>
                <w:sz w:val="28"/>
                <w:szCs w:val="28"/>
              </w:rPr>
              <w:t>о</w:t>
            </w:r>
            <w:r w:rsidRPr="00AF4A16">
              <w:rPr>
                <w:rFonts w:ascii="Times New Roman" w:hAnsi="Times New Roman"/>
                <w:sz w:val="28"/>
                <w:szCs w:val="28"/>
              </w:rPr>
              <w:t xml:space="preserve"> від імені та/або в інтересах платника податку, з метою надання неправомірної </w:t>
            </w:r>
            <w:r w:rsidRPr="00F05CEA">
              <w:rPr>
                <w:rFonts w:ascii="Times New Roman" w:hAnsi="Times New Roman"/>
                <w:color w:val="000000" w:themeColor="text1"/>
                <w:sz w:val="28"/>
                <w:szCs w:val="28"/>
              </w:rPr>
              <w:t>вигоди під час вчинення кримінального правопорушення, передбаченого статтями 369, 369</w:t>
            </w:r>
            <w:r w:rsidRPr="00F05CEA">
              <w:rPr>
                <w:rFonts w:ascii="Times New Roman" w:hAnsi="Times New Roman"/>
                <w:color w:val="000000" w:themeColor="text1"/>
                <w:sz w:val="28"/>
                <w:szCs w:val="28"/>
                <w:vertAlign w:val="superscript"/>
              </w:rPr>
              <w:t>2</w:t>
            </w:r>
            <w:r w:rsidRPr="00F05CEA">
              <w:rPr>
                <w:rFonts w:ascii="Times New Roman" w:hAnsi="Times New Roman"/>
                <w:color w:val="000000" w:themeColor="text1"/>
                <w:sz w:val="28"/>
                <w:szCs w:val="28"/>
              </w:rPr>
              <w:t xml:space="preserve"> </w:t>
            </w:r>
            <w:r w:rsidR="00D33748">
              <w:rPr>
                <w:rFonts w:ascii="Times New Roman" w:hAnsi="Times New Roman"/>
                <w:color w:val="000000" w:themeColor="text1"/>
                <w:sz w:val="28"/>
                <w:szCs w:val="28"/>
              </w:rPr>
              <w:t xml:space="preserve">розділу </w:t>
            </w:r>
            <w:r w:rsidR="00D33748">
              <w:rPr>
                <w:rFonts w:ascii="Times New Roman" w:hAnsi="Times New Roman"/>
                <w:color w:val="000000" w:themeColor="text1"/>
                <w:sz w:val="28"/>
                <w:szCs w:val="28"/>
                <w:lang w:val="en-US"/>
              </w:rPr>
              <w:t xml:space="preserve">XVII </w:t>
            </w:r>
            <w:r w:rsidRPr="00F05CEA">
              <w:rPr>
                <w:rFonts w:ascii="Times New Roman" w:hAnsi="Times New Roman"/>
                <w:color w:val="000000" w:themeColor="text1"/>
                <w:sz w:val="28"/>
                <w:szCs w:val="28"/>
              </w:rPr>
              <w:t>Кримінального кодексу України, прямо чи опосередковано (через третіх осіб), незалежно від розміру неправомірної вигоди</w:t>
            </w:r>
            <w:r w:rsidRPr="00954FAA">
              <w:rPr>
                <w:rFonts w:ascii="Times New Roman" w:hAnsi="Times New Roman"/>
                <w:color w:val="000000"/>
                <w:sz w:val="28"/>
                <w:szCs w:val="28"/>
              </w:rPr>
              <w:t xml:space="preserve"> </w:t>
            </w:r>
            <w:r>
              <w:rPr>
                <w:rFonts w:ascii="Times New Roman" w:hAnsi="Times New Roman"/>
                <w:sz w:val="28"/>
                <w:szCs w:val="28"/>
              </w:rPr>
              <w:t>(підпункт 141.9</w:t>
            </w:r>
            <w:r>
              <w:rPr>
                <w:rFonts w:ascii="Times New Roman" w:hAnsi="Times New Roman"/>
                <w:sz w:val="28"/>
                <w:szCs w:val="28"/>
                <w:vertAlign w:val="superscript"/>
              </w:rPr>
              <w:t>1</w:t>
            </w:r>
            <w:r>
              <w:rPr>
                <w:rFonts w:ascii="Times New Roman" w:hAnsi="Times New Roman"/>
                <w:sz w:val="28"/>
                <w:szCs w:val="28"/>
              </w:rPr>
              <w:t>.2.17 підпункту 141.9</w:t>
            </w:r>
            <w:r>
              <w:rPr>
                <w:rFonts w:ascii="Times New Roman" w:hAnsi="Times New Roman"/>
                <w:sz w:val="28"/>
                <w:szCs w:val="28"/>
                <w:vertAlign w:val="superscript"/>
              </w:rPr>
              <w:t>1</w:t>
            </w:r>
            <w:r>
              <w:rPr>
                <w:rFonts w:ascii="Times New Roman" w:hAnsi="Times New Roman"/>
                <w:sz w:val="28"/>
                <w:szCs w:val="28"/>
              </w:rPr>
              <w:t>.2 пункту 141.9</w:t>
            </w:r>
            <w:r>
              <w:rPr>
                <w:rFonts w:ascii="Times New Roman" w:hAnsi="Times New Roman"/>
                <w:sz w:val="28"/>
                <w:szCs w:val="28"/>
                <w:vertAlign w:val="superscript"/>
              </w:rPr>
              <w:t>1</w:t>
            </w:r>
            <w:r>
              <w:rPr>
                <w:rFonts w:ascii="Times New Roman" w:hAnsi="Times New Roman"/>
                <w:sz w:val="28"/>
                <w:szCs w:val="28"/>
              </w:rPr>
              <w:t xml:space="preserve"> статті 141 розділу ІІІ Податкового кодексу України)</w:t>
            </w:r>
          </w:p>
        </w:tc>
        <w:tc>
          <w:tcPr>
            <w:tcW w:w="851" w:type="dxa"/>
            <w:shd w:val="clear" w:color="auto" w:fill="auto"/>
          </w:tcPr>
          <w:p w14:paraId="5A41FD7B" w14:textId="2DF87692" w:rsidR="00FE4746" w:rsidRPr="00515A85" w:rsidRDefault="00FE4746" w:rsidP="00FE4746">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40</w:t>
            </w:r>
          </w:p>
        </w:tc>
        <w:tc>
          <w:tcPr>
            <w:tcW w:w="567" w:type="dxa"/>
            <w:shd w:val="clear" w:color="auto" w:fill="auto"/>
          </w:tcPr>
          <w:p w14:paraId="30A6465B" w14:textId="77777777" w:rsidR="00FE4746" w:rsidRPr="00515A85" w:rsidRDefault="00FE4746" w:rsidP="00FE4746">
            <w:pPr>
              <w:spacing w:after="0" w:line="240" w:lineRule="auto"/>
              <w:jc w:val="center"/>
              <w:rPr>
                <w:rFonts w:ascii="Times New Roman" w:eastAsia="Calibri" w:hAnsi="Times New Roman" w:cs="Times New Roman"/>
                <w:sz w:val="28"/>
                <w:szCs w:val="28"/>
              </w:rPr>
            </w:pPr>
          </w:p>
        </w:tc>
        <w:tc>
          <w:tcPr>
            <w:tcW w:w="708" w:type="dxa"/>
            <w:shd w:val="clear" w:color="auto" w:fill="auto"/>
          </w:tcPr>
          <w:p w14:paraId="75E5CF65" w14:textId="2FE99283" w:rsidR="00FE4746" w:rsidRPr="00515A85" w:rsidRDefault="00FE4746" w:rsidP="00FE4746">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18</w:t>
            </w:r>
          </w:p>
        </w:tc>
        <w:tc>
          <w:tcPr>
            <w:tcW w:w="680" w:type="dxa"/>
            <w:shd w:val="clear" w:color="auto" w:fill="auto"/>
          </w:tcPr>
          <w:p w14:paraId="0C525AB1" w14:textId="2EA66C67" w:rsidR="00FE4746" w:rsidRPr="00515A85" w:rsidRDefault="00FE4746" w:rsidP="00FE4746">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Х</w:t>
            </w:r>
          </w:p>
        </w:tc>
        <w:tc>
          <w:tcPr>
            <w:tcW w:w="596" w:type="dxa"/>
            <w:shd w:val="clear" w:color="auto" w:fill="auto"/>
          </w:tcPr>
          <w:p w14:paraId="4E6DFBA9" w14:textId="77777777" w:rsidR="00FE4746" w:rsidRPr="00954FAA" w:rsidRDefault="00FE4746" w:rsidP="00FE4746">
            <w:pPr>
              <w:spacing w:after="0" w:line="240" w:lineRule="auto"/>
              <w:jc w:val="center"/>
              <w:rPr>
                <w:rFonts w:ascii="Times New Roman" w:eastAsia="Calibri" w:hAnsi="Times New Roman" w:cs="Times New Roman"/>
                <w:sz w:val="24"/>
                <w:szCs w:val="24"/>
              </w:rPr>
            </w:pPr>
          </w:p>
        </w:tc>
      </w:tr>
    </w:tbl>
    <w:bookmarkEnd w:id="0"/>
    <w:bookmarkEnd w:id="1"/>
    <w:p w14:paraId="0013CFA5" w14:textId="1703A640" w:rsidR="00C90BE8" w:rsidRDefault="00FE4746" w:rsidP="0007304C">
      <w:pPr>
        <w:pStyle w:val="a3"/>
        <w:spacing w:before="0" w:beforeAutospacing="0" w:after="0" w:afterAutospacing="0"/>
        <w:ind w:left="9204" w:right="-397"/>
        <w:jc w:val="both"/>
        <w:rPr>
          <w:sz w:val="28"/>
          <w:szCs w:val="28"/>
          <w:lang w:val="uk-UA"/>
        </w:rPr>
      </w:pPr>
      <w:r>
        <w:rPr>
          <w:sz w:val="28"/>
          <w:szCs w:val="28"/>
          <w:lang w:val="uk-UA"/>
        </w:rPr>
        <w:t xml:space="preserve"> </w:t>
      </w:r>
      <w:r w:rsidR="00056962">
        <w:rPr>
          <w:sz w:val="28"/>
          <w:szCs w:val="28"/>
          <w:lang w:val="uk-UA"/>
        </w:rPr>
        <w:t xml:space="preserve"> </w:t>
      </w:r>
      <w:r w:rsidR="000E7F3C">
        <w:rPr>
          <w:sz w:val="28"/>
          <w:szCs w:val="28"/>
          <w:lang w:val="uk-UA"/>
        </w:rPr>
        <w:t xml:space="preserve">    »</w:t>
      </w:r>
      <w:r w:rsidR="00944A1A">
        <w:rPr>
          <w:sz w:val="28"/>
          <w:szCs w:val="28"/>
          <w:lang w:val="uk-UA"/>
        </w:rPr>
        <w:t>.</w:t>
      </w:r>
    </w:p>
    <w:p w14:paraId="1311969B" w14:textId="700C3B68" w:rsidR="006656C0" w:rsidRDefault="00944A1A" w:rsidP="006656C0">
      <w:pPr>
        <w:pStyle w:val="a3"/>
        <w:spacing w:before="0" w:beforeAutospacing="0" w:after="0" w:afterAutospacing="0"/>
        <w:ind w:firstLine="567"/>
        <w:jc w:val="both"/>
        <w:rPr>
          <w:sz w:val="28"/>
          <w:szCs w:val="28"/>
          <w:lang w:val="uk-UA"/>
        </w:rPr>
      </w:pPr>
      <w:r w:rsidRPr="00115941">
        <w:rPr>
          <w:sz w:val="28"/>
          <w:szCs w:val="28"/>
          <w:lang w:val="uk-UA"/>
        </w:rPr>
        <w:t>У зв’язку з цим</w:t>
      </w:r>
      <w:r w:rsidR="00115941">
        <w:rPr>
          <w:sz w:val="28"/>
          <w:szCs w:val="28"/>
          <w:lang w:val="uk-UA"/>
        </w:rPr>
        <w:t xml:space="preserve"> </w:t>
      </w:r>
      <w:r w:rsidR="006656C0">
        <w:rPr>
          <w:sz w:val="28"/>
          <w:szCs w:val="28"/>
          <w:lang w:val="uk-UA"/>
        </w:rPr>
        <w:t>рядки 39–44 вважати рядками 41–46</w:t>
      </w:r>
      <w:r w:rsidR="000E03CA">
        <w:rPr>
          <w:sz w:val="28"/>
          <w:szCs w:val="28"/>
          <w:lang w:val="uk-UA"/>
        </w:rPr>
        <w:t xml:space="preserve"> відповідно</w:t>
      </w:r>
      <w:r w:rsidR="006656C0">
        <w:rPr>
          <w:sz w:val="28"/>
          <w:szCs w:val="28"/>
          <w:lang w:val="uk-UA"/>
        </w:rPr>
        <w:t>;</w:t>
      </w:r>
    </w:p>
    <w:p w14:paraId="24CB6B7D" w14:textId="3121C19F" w:rsidR="006656C0" w:rsidRDefault="006656C0" w:rsidP="006656C0">
      <w:pPr>
        <w:pStyle w:val="a3"/>
        <w:spacing w:before="0" w:beforeAutospacing="0" w:after="0" w:afterAutospacing="0"/>
        <w:ind w:firstLine="567"/>
        <w:jc w:val="both"/>
        <w:rPr>
          <w:sz w:val="28"/>
          <w:szCs w:val="28"/>
          <w:lang w:val="uk-UA"/>
        </w:rPr>
      </w:pPr>
      <w:r>
        <w:rPr>
          <w:sz w:val="28"/>
          <w:szCs w:val="28"/>
          <w:lang w:val="uk-UA"/>
        </w:rPr>
        <w:t xml:space="preserve">рядок </w:t>
      </w:r>
      <w:r w:rsidR="00575D9A">
        <w:rPr>
          <w:sz w:val="28"/>
          <w:szCs w:val="28"/>
          <w:lang w:val="uk-UA"/>
        </w:rPr>
        <w:t>41</w:t>
      </w:r>
      <w:r>
        <w:rPr>
          <w:sz w:val="28"/>
          <w:szCs w:val="28"/>
          <w:lang w:val="uk-UA"/>
        </w:rPr>
        <w:t xml:space="preserve"> викласти в такій редакції:</w:t>
      </w:r>
    </w:p>
    <w:p w14:paraId="2AE75DDE" w14:textId="77777777" w:rsidR="006656C0" w:rsidRDefault="006656C0" w:rsidP="0007304C">
      <w:pPr>
        <w:pStyle w:val="a3"/>
        <w:spacing w:before="0" w:beforeAutospacing="0" w:after="0" w:afterAutospacing="0"/>
        <w:ind w:left="284" w:hanging="284"/>
        <w:jc w:val="both"/>
        <w:rPr>
          <w:sz w:val="28"/>
          <w:szCs w:val="28"/>
          <w:lang w:val="uk-UA"/>
        </w:rPr>
      </w:pPr>
      <w:r>
        <w:rPr>
          <w:sz w:val="28"/>
          <w:szCs w:val="28"/>
          <w:lang w:val="uk-UA"/>
        </w:rPr>
        <w:t>«</w:t>
      </w:r>
    </w:p>
    <w:tbl>
      <w:tblPr>
        <w:tblpPr w:leftFromText="180" w:rightFromText="180" w:vertAnchor="text" w:tblpX="88"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51"/>
        <w:gridCol w:w="567"/>
        <w:gridCol w:w="708"/>
        <w:gridCol w:w="680"/>
        <w:gridCol w:w="596"/>
      </w:tblGrid>
      <w:tr w:rsidR="006656C0" w:rsidRPr="00954FAA" w14:paraId="42C2A3BB" w14:textId="77777777" w:rsidTr="0007304C">
        <w:tc>
          <w:tcPr>
            <w:tcW w:w="6247" w:type="dxa"/>
            <w:shd w:val="clear" w:color="auto" w:fill="auto"/>
          </w:tcPr>
          <w:p w14:paraId="0908CB8B" w14:textId="7E43552B" w:rsidR="006656C0" w:rsidRPr="003E2AE2" w:rsidRDefault="006656C0" w:rsidP="00531DC3">
            <w:pPr>
              <w:spacing w:after="0" w:line="240" w:lineRule="auto"/>
              <w:jc w:val="both"/>
              <w:rPr>
                <w:rFonts w:ascii="Times New Roman" w:eastAsia="Calibri" w:hAnsi="Times New Roman" w:cs="Times New Roman"/>
                <w:b/>
                <w:color w:val="000000"/>
                <w:sz w:val="28"/>
                <w:szCs w:val="28"/>
              </w:rPr>
            </w:pPr>
            <w:r w:rsidRPr="003E2AE2">
              <w:rPr>
                <w:rFonts w:ascii="Times New Roman" w:hAnsi="Times New Roman"/>
                <w:b/>
                <w:color w:val="000000"/>
                <w:sz w:val="28"/>
                <w:szCs w:val="28"/>
              </w:rPr>
              <w:t xml:space="preserve">Зменшення податкових зобов’язань у зв’язку із поверненням резиденту Дія Сіті – платнику податку на особливих умовах повністю або частково (у тому числі після завершення </w:t>
            </w:r>
            <w:r w:rsidR="00721847">
              <w:rPr>
                <w:rFonts w:ascii="Times New Roman" w:hAnsi="Times New Roman"/>
                <w:b/>
                <w:color w:val="000000"/>
                <w:sz w:val="28"/>
                <w:szCs w:val="28"/>
              </w:rPr>
              <w:br/>
            </w:r>
            <w:r w:rsidRPr="003E2AE2">
              <w:rPr>
                <w:rFonts w:ascii="Times New Roman" w:hAnsi="Times New Roman"/>
                <w:b/>
                <w:color w:val="000000"/>
                <w:sz w:val="28"/>
                <w:szCs w:val="28"/>
              </w:rPr>
              <w:lastRenderedPageBreak/>
              <w:t>12-місячного строку або 365-денного строку (строку, визначеного у висновку центрального органу виконавчої влади, що реалізує державну політику економічного розвитку, на перевищення строків розрахунків, визначених законодавством) коштів або майна, раніше наданих платником податку за результатами здійснення операції, за якою платник визначив суму податкових зобов’язань та сплатив відповідну суму до бюджету (рядок 4</w:t>
            </w:r>
            <w:r>
              <w:rPr>
                <w:rFonts w:ascii="Times New Roman" w:hAnsi="Times New Roman"/>
                <w:b/>
                <w:color w:val="000000"/>
                <w:sz w:val="28"/>
                <w:szCs w:val="28"/>
              </w:rPr>
              <w:t>2</w:t>
            </w:r>
            <w:r w:rsidRPr="003E2AE2">
              <w:rPr>
                <w:rFonts w:ascii="Times New Roman" w:hAnsi="Times New Roman"/>
                <w:b/>
                <w:color w:val="000000"/>
                <w:sz w:val="28"/>
                <w:szCs w:val="28"/>
              </w:rPr>
              <w:t xml:space="preserve"> + </w:t>
            </w:r>
            <w:r w:rsidR="00721847">
              <w:rPr>
                <w:rFonts w:ascii="Times New Roman" w:hAnsi="Times New Roman"/>
                <w:b/>
                <w:color w:val="000000"/>
                <w:sz w:val="28"/>
                <w:szCs w:val="28"/>
              </w:rPr>
              <w:br/>
            </w:r>
            <w:r w:rsidRPr="003E2AE2">
              <w:rPr>
                <w:rFonts w:ascii="Times New Roman" w:hAnsi="Times New Roman"/>
                <w:b/>
                <w:color w:val="000000"/>
                <w:sz w:val="28"/>
                <w:szCs w:val="28"/>
              </w:rPr>
              <w:t>рядок 4</w:t>
            </w:r>
            <w:r>
              <w:rPr>
                <w:rFonts w:ascii="Times New Roman" w:hAnsi="Times New Roman"/>
                <w:b/>
                <w:color w:val="000000"/>
                <w:sz w:val="28"/>
                <w:szCs w:val="28"/>
              </w:rPr>
              <w:t>3</w:t>
            </w:r>
            <w:r w:rsidRPr="003E2AE2">
              <w:rPr>
                <w:rFonts w:ascii="Times New Roman" w:hAnsi="Times New Roman"/>
                <w:b/>
                <w:color w:val="000000"/>
                <w:sz w:val="28"/>
                <w:szCs w:val="28"/>
              </w:rPr>
              <w:t xml:space="preserve"> + рядок 4</w:t>
            </w:r>
            <w:r>
              <w:rPr>
                <w:rFonts w:ascii="Times New Roman" w:hAnsi="Times New Roman"/>
                <w:b/>
                <w:color w:val="000000"/>
                <w:sz w:val="28"/>
                <w:szCs w:val="28"/>
              </w:rPr>
              <w:t>4</w:t>
            </w:r>
            <w:r w:rsidRPr="003E2AE2">
              <w:rPr>
                <w:rFonts w:ascii="Times New Roman" w:hAnsi="Times New Roman"/>
                <w:b/>
                <w:color w:val="000000"/>
                <w:sz w:val="28"/>
                <w:szCs w:val="28"/>
              </w:rPr>
              <w:t xml:space="preserve"> + рядок</w:t>
            </w:r>
            <w:r w:rsidR="00721847">
              <w:rPr>
                <w:rFonts w:ascii="Times New Roman" w:hAnsi="Times New Roman"/>
                <w:b/>
                <w:color w:val="000000"/>
                <w:sz w:val="28"/>
                <w:szCs w:val="28"/>
              </w:rPr>
              <w:t xml:space="preserve"> </w:t>
            </w:r>
            <w:r w:rsidRPr="003E2AE2">
              <w:rPr>
                <w:rFonts w:ascii="Times New Roman" w:hAnsi="Times New Roman"/>
                <w:b/>
                <w:color w:val="000000"/>
                <w:sz w:val="28"/>
                <w:szCs w:val="28"/>
              </w:rPr>
              <w:t>4</w:t>
            </w:r>
            <w:r>
              <w:rPr>
                <w:rFonts w:ascii="Times New Roman" w:hAnsi="Times New Roman"/>
                <w:b/>
                <w:color w:val="000000"/>
                <w:sz w:val="28"/>
                <w:szCs w:val="28"/>
              </w:rPr>
              <w:t>5</w:t>
            </w:r>
            <w:r w:rsidRPr="003E2AE2">
              <w:rPr>
                <w:rFonts w:ascii="Times New Roman" w:hAnsi="Times New Roman"/>
                <w:b/>
                <w:color w:val="000000"/>
                <w:sz w:val="28"/>
                <w:szCs w:val="28"/>
              </w:rPr>
              <w:t>)</w:t>
            </w:r>
            <w:r w:rsidRPr="003E2AE2">
              <w:rPr>
                <w:rFonts w:ascii="Times New Roman" w:hAnsi="Times New Roman"/>
                <w:b/>
                <w:color w:val="000000"/>
                <w:sz w:val="28"/>
                <w:szCs w:val="28"/>
                <w:vertAlign w:val="superscript"/>
              </w:rPr>
              <w:t xml:space="preserve">3 </w:t>
            </w:r>
            <w:r w:rsidR="00721847">
              <w:rPr>
                <w:rFonts w:ascii="Times New Roman" w:hAnsi="Times New Roman"/>
                <w:b/>
                <w:color w:val="000000"/>
                <w:sz w:val="28"/>
                <w:szCs w:val="28"/>
                <w:vertAlign w:val="superscript"/>
              </w:rPr>
              <w:br/>
            </w:r>
            <w:r w:rsidRPr="003E2AE2">
              <w:rPr>
                <w:rFonts w:ascii="Times New Roman" w:hAnsi="Times New Roman"/>
                <w:color w:val="000000"/>
                <w:sz w:val="28"/>
                <w:szCs w:val="28"/>
              </w:rPr>
              <w:t>(підпункт 137.10.5 пункту 137.10 статті 137 розділу ІІІ Податкового кодексу України)</w:t>
            </w:r>
          </w:p>
        </w:tc>
        <w:tc>
          <w:tcPr>
            <w:tcW w:w="851" w:type="dxa"/>
            <w:shd w:val="clear" w:color="auto" w:fill="auto"/>
          </w:tcPr>
          <w:p w14:paraId="31754852" w14:textId="77777777" w:rsidR="006656C0" w:rsidRPr="00515A85" w:rsidRDefault="006656C0" w:rsidP="00531DC3">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lastRenderedPageBreak/>
              <w:t xml:space="preserve"> 41</w:t>
            </w:r>
          </w:p>
        </w:tc>
        <w:tc>
          <w:tcPr>
            <w:tcW w:w="567" w:type="dxa"/>
            <w:shd w:val="clear" w:color="auto" w:fill="auto"/>
          </w:tcPr>
          <w:p w14:paraId="7B644DCC" w14:textId="77777777" w:rsidR="006656C0" w:rsidRPr="00515A85" w:rsidRDefault="006656C0" w:rsidP="00531DC3">
            <w:pPr>
              <w:spacing w:after="0" w:line="240" w:lineRule="auto"/>
              <w:jc w:val="center"/>
              <w:rPr>
                <w:rFonts w:ascii="Times New Roman" w:eastAsia="Calibri" w:hAnsi="Times New Roman" w:cs="Times New Roman"/>
                <w:sz w:val="28"/>
                <w:szCs w:val="28"/>
              </w:rPr>
            </w:pPr>
          </w:p>
        </w:tc>
        <w:tc>
          <w:tcPr>
            <w:tcW w:w="708" w:type="dxa"/>
            <w:shd w:val="clear" w:color="auto" w:fill="auto"/>
          </w:tcPr>
          <w:p w14:paraId="52098D69" w14:textId="77777777" w:rsidR="006656C0" w:rsidRPr="00515A85" w:rsidRDefault="006656C0" w:rsidP="00531DC3">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9</w:t>
            </w:r>
          </w:p>
        </w:tc>
        <w:tc>
          <w:tcPr>
            <w:tcW w:w="680" w:type="dxa"/>
            <w:shd w:val="clear" w:color="auto" w:fill="auto"/>
          </w:tcPr>
          <w:p w14:paraId="5382CA30" w14:textId="77777777" w:rsidR="006656C0" w:rsidRPr="00515A85" w:rsidRDefault="006656C0" w:rsidP="00531DC3">
            <w:pPr>
              <w:spacing w:after="0" w:line="240" w:lineRule="auto"/>
              <w:jc w:val="center"/>
              <w:rPr>
                <w:rFonts w:ascii="Times New Roman" w:eastAsia="Calibri" w:hAnsi="Times New Roman" w:cs="Times New Roman"/>
                <w:sz w:val="28"/>
                <w:szCs w:val="28"/>
              </w:rPr>
            </w:pPr>
            <w:r w:rsidRPr="00515A85">
              <w:rPr>
                <w:rFonts w:ascii="Times New Roman" w:eastAsia="Calibri" w:hAnsi="Times New Roman" w:cs="Times New Roman"/>
                <w:sz w:val="28"/>
                <w:szCs w:val="28"/>
              </w:rPr>
              <w:t>Х</w:t>
            </w:r>
          </w:p>
        </w:tc>
        <w:tc>
          <w:tcPr>
            <w:tcW w:w="596" w:type="dxa"/>
            <w:shd w:val="clear" w:color="auto" w:fill="auto"/>
          </w:tcPr>
          <w:p w14:paraId="5B93737F" w14:textId="77777777" w:rsidR="006656C0" w:rsidRPr="00515A85" w:rsidRDefault="006656C0" w:rsidP="00531DC3">
            <w:pPr>
              <w:spacing w:after="0" w:line="240" w:lineRule="auto"/>
              <w:jc w:val="center"/>
              <w:rPr>
                <w:rFonts w:ascii="Times New Roman" w:eastAsia="Calibri" w:hAnsi="Times New Roman" w:cs="Times New Roman"/>
                <w:sz w:val="28"/>
                <w:szCs w:val="28"/>
              </w:rPr>
            </w:pPr>
          </w:p>
        </w:tc>
      </w:tr>
    </w:tbl>
    <w:p w14:paraId="4010198C" w14:textId="4E0425B0" w:rsidR="006656C0" w:rsidRDefault="00056962" w:rsidP="006656C0">
      <w:pPr>
        <w:pStyle w:val="a3"/>
        <w:spacing w:before="0" w:beforeAutospacing="0" w:after="0" w:afterAutospacing="0"/>
        <w:ind w:left="9204"/>
        <w:jc w:val="both"/>
        <w:rPr>
          <w:sz w:val="28"/>
          <w:szCs w:val="28"/>
          <w:lang w:val="uk-UA"/>
        </w:rPr>
      </w:pPr>
      <w:r>
        <w:rPr>
          <w:sz w:val="28"/>
          <w:szCs w:val="28"/>
          <w:lang w:val="uk-UA"/>
        </w:rPr>
        <w:t xml:space="preserve">    </w:t>
      </w:r>
      <w:r w:rsidR="006656C0">
        <w:rPr>
          <w:sz w:val="28"/>
          <w:szCs w:val="28"/>
          <w:lang w:val="uk-UA"/>
        </w:rPr>
        <w:t xml:space="preserve"> »;</w:t>
      </w:r>
    </w:p>
    <w:p w14:paraId="44B0D6D1" w14:textId="6D5988B1" w:rsidR="00892BE6" w:rsidRDefault="00892BE6" w:rsidP="003E2AE2">
      <w:pPr>
        <w:pStyle w:val="a3"/>
        <w:spacing w:before="0" w:beforeAutospacing="0" w:after="0" w:afterAutospacing="0"/>
        <w:ind w:firstLine="567"/>
        <w:jc w:val="both"/>
        <w:rPr>
          <w:sz w:val="28"/>
          <w:szCs w:val="28"/>
          <w:lang w:val="uk-UA"/>
        </w:rPr>
      </w:pPr>
      <w:r>
        <w:rPr>
          <w:sz w:val="28"/>
          <w:szCs w:val="28"/>
          <w:lang w:val="uk-UA"/>
        </w:rPr>
        <w:t xml:space="preserve">у примітці </w:t>
      </w:r>
      <w:r>
        <w:rPr>
          <w:sz w:val="28"/>
          <w:szCs w:val="28"/>
          <w:vertAlign w:val="superscript"/>
          <w:lang w:val="uk-UA"/>
        </w:rPr>
        <w:t>«3»</w:t>
      </w:r>
      <w:r>
        <w:rPr>
          <w:sz w:val="28"/>
          <w:szCs w:val="28"/>
          <w:lang w:val="uk-UA"/>
        </w:rPr>
        <w:t xml:space="preserve"> цифри «39» замінити цифрами «41»;</w:t>
      </w:r>
    </w:p>
    <w:p w14:paraId="4F2DEA4A" w14:textId="7004E8C3" w:rsidR="00C90BE8" w:rsidRPr="00892BE6" w:rsidRDefault="00892BE6" w:rsidP="003E2AE2">
      <w:pPr>
        <w:pStyle w:val="a3"/>
        <w:spacing w:before="0" w:beforeAutospacing="0" w:after="0" w:afterAutospacing="0"/>
        <w:ind w:firstLine="567"/>
        <w:jc w:val="both"/>
        <w:rPr>
          <w:sz w:val="28"/>
          <w:szCs w:val="28"/>
          <w:lang w:val="uk-UA"/>
        </w:rPr>
      </w:pPr>
      <w:r>
        <w:rPr>
          <w:sz w:val="28"/>
          <w:szCs w:val="28"/>
          <w:lang w:val="uk-UA"/>
        </w:rPr>
        <w:t xml:space="preserve">у примітці </w:t>
      </w:r>
      <w:r>
        <w:rPr>
          <w:sz w:val="28"/>
          <w:szCs w:val="28"/>
          <w:vertAlign w:val="superscript"/>
          <w:lang w:val="uk-UA"/>
        </w:rPr>
        <w:t>«4»</w:t>
      </w:r>
      <w:r>
        <w:rPr>
          <w:sz w:val="28"/>
          <w:szCs w:val="28"/>
          <w:lang w:val="uk-UA"/>
        </w:rPr>
        <w:t xml:space="preserve"> цифри «44» замінити цифрами «46». </w:t>
      </w:r>
    </w:p>
    <w:p w14:paraId="2F81F4F9" w14:textId="77777777" w:rsidR="000E7F3C" w:rsidRDefault="003E2AE2" w:rsidP="003E2AE2">
      <w:pPr>
        <w:pStyle w:val="a3"/>
        <w:spacing w:before="0" w:beforeAutospacing="0" w:after="0" w:afterAutospacing="0"/>
        <w:ind w:firstLine="567"/>
        <w:jc w:val="both"/>
        <w:rPr>
          <w:sz w:val="28"/>
          <w:szCs w:val="28"/>
          <w:lang w:val="uk-UA"/>
        </w:rPr>
      </w:pPr>
      <w:r>
        <w:rPr>
          <w:sz w:val="28"/>
          <w:szCs w:val="28"/>
          <w:lang w:val="uk-UA"/>
        </w:rPr>
        <w:tab/>
      </w:r>
    </w:p>
    <w:p w14:paraId="279FB100" w14:textId="77777777" w:rsidR="000E7F3C" w:rsidRDefault="000E7F3C" w:rsidP="000E7F3C">
      <w:pPr>
        <w:pStyle w:val="a3"/>
        <w:spacing w:before="0" w:beforeAutospacing="0" w:after="0" w:afterAutospacing="0"/>
        <w:ind w:left="9204"/>
        <w:jc w:val="both"/>
        <w:rPr>
          <w:sz w:val="28"/>
          <w:szCs w:val="28"/>
          <w:lang w:val="uk-UA"/>
        </w:rPr>
      </w:pPr>
    </w:p>
    <w:p w14:paraId="34561DD9" w14:textId="77777777" w:rsidR="000E7F3C" w:rsidRPr="00B10DE6" w:rsidRDefault="000E7F3C" w:rsidP="0007304C">
      <w:pPr>
        <w:spacing w:after="0" w:line="240" w:lineRule="auto"/>
        <w:ind w:left="113"/>
        <w:jc w:val="both"/>
        <w:rPr>
          <w:rFonts w:ascii="Times New Roman" w:eastAsia="Calibri" w:hAnsi="Times New Roman" w:cs="Times New Roman"/>
          <w:b/>
          <w:sz w:val="28"/>
          <w:szCs w:val="28"/>
        </w:rPr>
      </w:pPr>
      <w:r>
        <w:rPr>
          <w:rFonts w:ascii="Times New Roman" w:eastAsia="Calibri" w:hAnsi="Times New Roman" w:cs="Times New Roman"/>
          <w:b/>
          <w:sz w:val="28"/>
          <w:szCs w:val="28"/>
        </w:rPr>
        <w:t>Д</w:t>
      </w:r>
      <w:r w:rsidRPr="00B10DE6">
        <w:rPr>
          <w:rFonts w:ascii="Times New Roman" w:eastAsia="Calibri" w:hAnsi="Times New Roman" w:cs="Times New Roman"/>
          <w:b/>
          <w:sz w:val="28"/>
          <w:szCs w:val="28"/>
        </w:rPr>
        <w:t>иректор Департаменту</w:t>
      </w:r>
    </w:p>
    <w:p w14:paraId="66C3E74B" w14:textId="066C3117" w:rsidR="000E7F3C" w:rsidRPr="00B10DE6" w:rsidRDefault="000E7F3C" w:rsidP="0007304C">
      <w:pPr>
        <w:pStyle w:val="20"/>
        <w:tabs>
          <w:tab w:val="left" w:pos="9355"/>
        </w:tabs>
        <w:spacing w:after="0" w:line="240" w:lineRule="auto"/>
        <w:ind w:left="113" w:right="-6"/>
        <w:rPr>
          <w:szCs w:val="28"/>
        </w:rPr>
      </w:pPr>
      <w:r w:rsidRPr="00B10DE6">
        <w:rPr>
          <w:rFonts w:eastAsia="Calibri"/>
          <w:b/>
          <w:szCs w:val="28"/>
        </w:rPr>
        <w:t xml:space="preserve">податкової політики          </w:t>
      </w:r>
      <w:r>
        <w:rPr>
          <w:rFonts w:eastAsia="Calibri"/>
          <w:b/>
          <w:szCs w:val="28"/>
        </w:rPr>
        <w:t xml:space="preserve"> </w:t>
      </w:r>
      <w:r w:rsidR="005C599C">
        <w:rPr>
          <w:rFonts w:eastAsia="Calibri"/>
          <w:b/>
          <w:szCs w:val="28"/>
        </w:rPr>
        <w:t xml:space="preserve">                                            </w:t>
      </w:r>
      <w:r w:rsidR="00FA3C80">
        <w:rPr>
          <w:rFonts w:eastAsia="Calibri"/>
          <w:b/>
          <w:szCs w:val="28"/>
        </w:rPr>
        <w:t xml:space="preserve">   </w:t>
      </w:r>
      <w:r w:rsidR="00E27388">
        <w:rPr>
          <w:rFonts w:eastAsia="Calibri"/>
          <w:b/>
          <w:szCs w:val="28"/>
        </w:rPr>
        <w:t xml:space="preserve"> </w:t>
      </w:r>
      <w:r>
        <w:rPr>
          <w:rFonts w:eastAsia="Calibri"/>
          <w:b/>
          <w:szCs w:val="28"/>
        </w:rPr>
        <w:t>Віктор ОВ</w:t>
      </w:r>
      <w:bookmarkStart w:id="2" w:name="_GoBack"/>
      <w:bookmarkEnd w:id="2"/>
      <w:r>
        <w:rPr>
          <w:rFonts w:eastAsia="Calibri"/>
          <w:b/>
          <w:szCs w:val="28"/>
        </w:rPr>
        <w:t>ЧАРЕНКО</w:t>
      </w:r>
    </w:p>
    <w:sectPr w:rsidR="000E7F3C" w:rsidRPr="00B10DE6" w:rsidSect="00056962">
      <w:headerReference w:type="default" r:id="rId6"/>
      <w:pgSz w:w="11906" w:h="16838"/>
      <w:pgMar w:top="992" w:right="424"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A383" w14:textId="77777777" w:rsidR="00564A68" w:rsidRDefault="00564A68">
      <w:pPr>
        <w:spacing w:after="0" w:line="240" w:lineRule="auto"/>
      </w:pPr>
      <w:r>
        <w:separator/>
      </w:r>
    </w:p>
  </w:endnote>
  <w:endnote w:type="continuationSeparator" w:id="0">
    <w:p w14:paraId="7C68E619" w14:textId="77777777" w:rsidR="00564A68" w:rsidRDefault="0056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2B9E2" w14:textId="77777777" w:rsidR="00564A68" w:rsidRDefault="00564A68">
      <w:pPr>
        <w:spacing w:after="0" w:line="240" w:lineRule="auto"/>
      </w:pPr>
      <w:r>
        <w:separator/>
      </w:r>
    </w:p>
  </w:footnote>
  <w:footnote w:type="continuationSeparator" w:id="0">
    <w:p w14:paraId="3E434186" w14:textId="77777777" w:rsidR="00564A68" w:rsidRDefault="0056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967579"/>
      <w:docPartObj>
        <w:docPartGallery w:val="Page Numbers (Top of Page)"/>
        <w:docPartUnique/>
      </w:docPartObj>
    </w:sdtPr>
    <w:sdtEndPr>
      <w:rPr>
        <w:rFonts w:ascii="Times New Roman" w:hAnsi="Times New Roman" w:cs="Times New Roman"/>
        <w:sz w:val="24"/>
        <w:szCs w:val="24"/>
      </w:rPr>
    </w:sdtEndPr>
    <w:sdtContent>
      <w:p w14:paraId="1C095266" w14:textId="3D4D4D45" w:rsidR="006A0546" w:rsidRPr="000523BD" w:rsidRDefault="004B0726">
        <w:pPr>
          <w:pStyle w:val="a6"/>
          <w:jc w:val="center"/>
          <w:rPr>
            <w:rFonts w:ascii="Times New Roman" w:hAnsi="Times New Roman" w:cs="Times New Roman"/>
            <w:sz w:val="24"/>
            <w:szCs w:val="24"/>
          </w:rPr>
        </w:pPr>
        <w:r w:rsidRPr="0007304C">
          <w:rPr>
            <w:rFonts w:ascii="Times New Roman" w:hAnsi="Times New Roman" w:cs="Times New Roman"/>
            <w:sz w:val="28"/>
            <w:szCs w:val="28"/>
          </w:rPr>
          <w:fldChar w:fldCharType="begin"/>
        </w:r>
        <w:r w:rsidRPr="0007304C">
          <w:rPr>
            <w:rFonts w:ascii="Times New Roman" w:hAnsi="Times New Roman" w:cs="Times New Roman"/>
            <w:sz w:val="28"/>
            <w:szCs w:val="28"/>
          </w:rPr>
          <w:instrText>PAGE   \* MERGEFORMAT</w:instrText>
        </w:r>
        <w:r w:rsidRPr="0007304C">
          <w:rPr>
            <w:rFonts w:ascii="Times New Roman" w:hAnsi="Times New Roman" w:cs="Times New Roman"/>
            <w:sz w:val="28"/>
            <w:szCs w:val="28"/>
          </w:rPr>
          <w:fldChar w:fldCharType="separate"/>
        </w:r>
        <w:r w:rsidR="00D874BA">
          <w:rPr>
            <w:rFonts w:ascii="Times New Roman" w:hAnsi="Times New Roman" w:cs="Times New Roman"/>
            <w:noProof/>
            <w:sz w:val="28"/>
            <w:szCs w:val="28"/>
          </w:rPr>
          <w:t>2</w:t>
        </w:r>
        <w:r w:rsidRPr="0007304C">
          <w:rPr>
            <w:rFonts w:ascii="Times New Roman" w:hAnsi="Times New Roman" w:cs="Times New Roman"/>
            <w:sz w:val="28"/>
            <w:szCs w:val="28"/>
          </w:rPr>
          <w:fldChar w:fldCharType="end"/>
        </w:r>
      </w:p>
    </w:sdtContent>
  </w:sdt>
  <w:p w14:paraId="2CAADD89" w14:textId="77777777" w:rsidR="003B03BF" w:rsidRDefault="00564A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BD"/>
    <w:rsid w:val="00012F18"/>
    <w:rsid w:val="000167BD"/>
    <w:rsid w:val="00055F38"/>
    <w:rsid w:val="00056962"/>
    <w:rsid w:val="00057F52"/>
    <w:rsid w:val="000602DA"/>
    <w:rsid w:val="00070F00"/>
    <w:rsid w:val="0007304C"/>
    <w:rsid w:val="00095109"/>
    <w:rsid w:val="000C7959"/>
    <w:rsid w:val="000D47AA"/>
    <w:rsid w:val="000E03CA"/>
    <w:rsid w:val="000E7F3C"/>
    <w:rsid w:val="00115941"/>
    <w:rsid w:val="001170A2"/>
    <w:rsid w:val="00126704"/>
    <w:rsid w:val="00164B2C"/>
    <w:rsid w:val="00171404"/>
    <w:rsid w:val="0018675E"/>
    <w:rsid w:val="001A5BDA"/>
    <w:rsid w:val="001C1A23"/>
    <w:rsid w:val="001D56F4"/>
    <w:rsid w:val="001E3418"/>
    <w:rsid w:val="001F3518"/>
    <w:rsid w:val="001F7823"/>
    <w:rsid w:val="002107E3"/>
    <w:rsid w:val="00211813"/>
    <w:rsid w:val="002445F4"/>
    <w:rsid w:val="0026798C"/>
    <w:rsid w:val="002A4C95"/>
    <w:rsid w:val="002B2BE3"/>
    <w:rsid w:val="00312D96"/>
    <w:rsid w:val="0035019A"/>
    <w:rsid w:val="003B0C8B"/>
    <w:rsid w:val="003B41BC"/>
    <w:rsid w:val="003C5A82"/>
    <w:rsid w:val="003D42FD"/>
    <w:rsid w:val="003E2AE2"/>
    <w:rsid w:val="00417741"/>
    <w:rsid w:val="00442435"/>
    <w:rsid w:val="004519F5"/>
    <w:rsid w:val="004720A5"/>
    <w:rsid w:val="00476971"/>
    <w:rsid w:val="004812F6"/>
    <w:rsid w:val="00496A71"/>
    <w:rsid w:val="004A5E31"/>
    <w:rsid w:val="004B0726"/>
    <w:rsid w:val="004B1FB4"/>
    <w:rsid w:val="004B7FD7"/>
    <w:rsid w:val="004C5AA6"/>
    <w:rsid w:val="004C7027"/>
    <w:rsid w:val="004F5786"/>
    <w:rsid w:val="004F5AD9"/>
    <w:rsid w:val="00501EE4"/>
    <w:rsid w:val="00515A85"/>
    <w:rsid w:val="00531DC3"/>
    <w:rsid w:val="005342BE"/>
    <w:rsid w:val="0055583E"/>
    <w:rsid w:val="00560237"/>
    <w:rsid w:val="00564A68"/>
    <w:rsid w:val="00575D9A"/>
    <w:rsid w:val="00594B36"/>
    <w:rsid w:val="005C599C"/>
    <w:rsid w:val="005E6947"/>
    <w:rsid w:val="00621720"/>
    <w:rsid w:val="00630A07"/>
    <w:rsid w:val="00634AC3"/>
    <w:rsid w:val="006535CF"/>
    <w:rsid w:val="006656C0"/>
    <w:rsid w:val="00667DBD"/>
    <w:rsid w:val="0067049C"/>
    <w:rsid w:val="006813F9"/>
    <w:rsid w:val="006A2EB5"/>
    <w:rsid w:val="006D3D73"/>
    <w:rsid w:val="006F1FC0"/>
    <w:rsid w:val="006F58BC"/>
    <w:rsid w:val="00721847"/>
    <w:rsid w:val="00734A89"/>
    <w:rsid w:val="00784A18"/>
    <w:rsid w:val="0079082B"/>
    <w:rsid w:val="0084020E"/>
    <w:rsid w:val="00882143"/>
    <w:rsid w:val="00892BE6"/>
    <w:rsid w:val="008B1F00"/>
    <w:rsid w:val="008B285F"/>
    <w:rsid w:val="008E7EEE"/>
    <w:rsid w:val="00900AB3"/>
    <w:rsid w:val="0093471D"/>
    <w:rsid w:val="00944A1A"/>
    <w:rsid w:val="00990DEE"/>
    <w:rsid w:val="00990E12"/>
    <w:rsid w:val="009A7172"/>
    <w:rsid w:val="009D063B"/>
    <w:rsid w:val="009F03E8"/>
    <w:rsid w:val="009F41AE"/>
    <w:rsid w:val="009F5450"/>
    <w:rsid w:val="00A328D0"/>
    <w:rsid w:val="00A55BEA"/>
    <w:rsid w:val="00A57455"/>
    <w:rsid w:val="00A73573"/>
    <w:rsid w:val="00A77971"/>
    <w:rsid w:val="00A77C12"/>
    <w:rsid w:val="00A96F56"/>
    <w:rsid w:val="00AA7F9D"/>
    <w:rsid w:val="00AC592E"/>
    <w:rsid w:val="00AD2135"/>
    <w:rsid w:val="00AF06C9"/>
    <w:rsid w:val="00AF4A16"/>
    <w:rsid w:val="00AF5EAA"/>
    <w:rsid w:val="00AF7EA8"/>
    <w:rsid w:val="00B14AF2"/>
    <w:rsid w:val="00B30972"/>
    <w:rsid w:val="00B41D3A"/>
    <w:rsid w:val="00B51966"/>
    <w:rsid w:val="00B52A3D"/>
    <w:rsid w:val="00B85CAC"/>
    <w:rsid w:val="00BA4231"/>
    <w:rsid w:val="00BD4E41"/>
    <w:rsid w:val="00BE018D"/>
    <w:rsid w:val="00BE1510"/>
    <w:rsid w:val="00C31E28"/>
    <w:rsid w:val="00C42125"/>
    <w:rsid w:val="00C469F8"/>
    <w:rsid w:val="00C51B09"/>
    <w:rsid w:val="00C67BA8"/>
    <w:rsid w:val="00C90BE8"/>
    <w:rsid w:val="00C9765A"/>
    <w:rsid w:val="00CA1866"/>
    <w:rsid w:val="00CA3A11"/>
    <w:rsid w:val="00CC311D"/>
    <w:rsid w:val="00D013E0"/>
    <w:rsid w:val="00D16E60"/>
    <w:rsid w:val="00D25980"/>
    <w:rsid w:val="00D33748"/>
    <w:rsid w:val="00D56573"/>
    <w:rsid w:val="00D61B62"/>
    <w:rsid w:val="00D874BA"/>
    <w:rsid w:val="00DA715D"/>
    <w:rsid w:val="00DB01B2"/>
    <w:rsid w:val="00DB6E39"/>
    <w:rsid w:val="00DC36B5"/>
    <w:rsid w:val="00DD4914"/>
    <w:rsid w:val="00DF6AF5"/>
    <w:rsid w:val="00E27388"/>
    <w:rsid w:val="00E37888"/>
    <w:rsid w:val="00E50107"/>
    <w:rsid w:val="00E772E4"/>
    <w:rsid w:val="00EA3442"/>
    <w:rsid w:val="00EA3B67"/>
    <w:rsid w:val="00EB7527"/>
    <w:rsid w:val="00ED45E4"/>
    <w:rsid w:val="00F04133"/>
    <w:rsid w:val="00F05CEA"/>
    <w:rsid w:val="00F15CB5"/>
    <w:rsid w:val="00F209BF"/>
    <w:rsid w:val="00F47DE8"/>
    <w:rsid w:val="00FA28AA"/>
    <w:rsid w:val="00FA3C80"/>
    <w:rsid w:val="00FD3713"/>
    <w:rsid w:val="00FE4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6204"/>
  <w15:chartTrackingRefBased/>
  <w15:docId w15:val="{D4FBCFDD-8A36-4D7D-8524-BC295B88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B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DBD"/>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2">
    <w:name w:val="Основний текст 2 Знак"/>
    <w:aliases w:val="Знак Знак, Знак Знак"/>
    <w:basedOn w:val="a0"/>
    <w:link w:val="20"/>
    <w:locked/>
    <w:rsid w:val="00667DBD"/>
    <w:rPr>
      <w:rFonts w:ascii="Times New Roman" w:eastAsia="Times New Roman" w:hAnsi="Times New Roman" w:cs="Times New Roman"/>
      <w:sz w:val="28"/>
      <w:szCs w:val="24"/>
      <w:lang w:eastAsia="ru-RU"/>
    </w:rPr>
  </w:style>
  <w:style w:type="paragraph" w:styleId="20">
    <w:name w:val="Body Text 2"/>
    <w:aliases w:val="Знак, Знак"/>
    <w:basedOn w:val="a"/>
    <w:link w:val="2"/>
    <w:unhideWhenUsed/>
    <w:rsid w:val="00667DBD"/>
    <w:pPr>
      <w:spacing w:after="120" w:line="480" w:lineRule="auto"/>
    </w:pPr>
    <w:rPr>
      <w:rFonts w:ascii="Times New Roman" w:eastAsia="Times New Roman" w:hAnsi="Times New Roman" w:cs="Times New Roman"/>
      <w:sz w:val="28"/>
      <w:szCs w:val="24"/>
      <w:lang w:eastAsia="ru-RU"/>
    </w:rPr>
  </w:style>
  <w:style w:type="character" w:customStyle="1" w:styleId="21">
    <w:name w:val="Основний текст 2 Знак1"/>
    <w:basedOn w:val="a0"/>
    <w:uiPriority w:val="99"/>
    <w:semiHidden/>
    <w:rsid w:val="00667DBD"/>
  </w:style>
  <w:style w:type="paragraph" w:styleId="a4">
    <w:name w:val="List Paragraph"/>
    <w:basedOn w:val="a"/>
    <w:uiPriority w:val="34"/>
    <w:qFormat/>
    <w:rsid w:val="00667DBD"/>
    <w:pPr>
      <w:ind w:left="720"/>
      <w:contextualSpacing/>
    </w:pPr>
  </w:style>
  <w:style w:type="table" w:styleId="a5">
    <w:name w:val="Table Grid"/>
    <w:basedOn w:val="a1"/>
    <w:uiPriority w:val="59"/>
    <w:rsid w:val="0066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7DB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667DBD"/>
  </w:style>
  <w:style w:type="paragraph" w:customStyle="1" w:styleId="1">
    <w:name w:val="Обычный (веб)1"/>
    <w:basedOn w:val="a"/>
    <w:semiHidden/>
    <w:rsid w:val="00667D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AC592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C592E"/>
    <w:rPr>
      <w:rFonts w:ascii="Segoe UI" w:hAnsi="Segoe UI" w:cs="Segoe UI"/>
      <w:sz w:val="18"/>
      <w:szCs w:val="18"/>
    </w:rPr>
  </w:style>
  <w:style w:type="paragraph" w:styleId="aa">
    <w:name w:val="footer"/>
    <w:basedOn w:val="a"/>
    <w:link w:val="ab"/>
    <w:uiPriority w:val="99"/>
    <w:unhideWhenUsed/>
    <w:rsid w:val="00E2738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27388"/>
  </w:style>
  <w:style w:type="character" w:styleId="ac">
    <w:name w:val="annotation reference"/>
    <w:basedOn w:val="a0"/>
    <w:uiPriority w:val="99"/>
    <w:semiHidden/>
    <w:unhideWhenUsed/>
    <w:rsid w:val="001C1A23"/>
    <w:rPr>
      <w:sz w:val="16"/>
      <w:szCs w:val="16"/>
    </w:rPr>
  </w:style>
  <w:style w:type="paragraph" w:styleId="ad">
    <w:name w:val="annotation text"/>
    <w:basedOn w:val="a"/>
    <w:link w:val="ae"/>
    <w:uiPriority w:val="99"/>
    <w:semiHidden/>
    <w:unhideWhenUsed/>
    <w:rsid w:val="001C1A23"/>
    <w:pPr>
      <w:spacing w:line="240" w:lineRule="auto"/>
    </w:pPr>
    <w:rPr>
      <w:sz w:val="20"/>
      <w:szCs w:val="20"/>
    </w:rPr>
  </w:style>
  <w:style w:type="character" w:customStyle="1" w:styleId="ae">
    <w:name w:val="Текст примітки Знак"/>
    <w:basedOn w:val="a0"/>
    <w:link w:val="ad"/>
    <w:uiPriority w:val="99"/>
    <w:semiHidden/>
    <w:rsid w:val="001C1A23"/>
    <w:rPr>
      <w:sz w:val="20"/>
      <w:szCs w:val="20"/>
    </w:rPr>
  </w:style>
  <w:style w:type="paragraph" w:styleId="af">
    <w:name w:val="annotation subject"/>
    <w:basedOn w:val="ad"/>
    <w:next w:val="ad"/>
    <w:link w:val="af0"/>
    <w:uiPriority w:val="99"/>
    <w:semiHidden/>
    <w:unhideWhenUsed/>
    <w:rsid w:val="001C1A23"/>
    <w:rPr>
      <w:b/>
      <w:bCs/>
    </w:rPr>
  </w:style>
  <w:style w:type="character" w:customStyle="1" w:styleId="af0">
    <w:name w:val="Тема примітки Знак"/>
    <w:basedOn w:val="ae"/>
    <w:link w:val="af"/>
    <w:uiPriority w:val="99"/>
    <w:semiHidden/>
    <w:rsid w:val="001C1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3327</Words>
  <Characters>1897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 ТЕТЯНА МИКОЛАЇВНА</dc:creator>
  <cp:keywords/>
  <dc:description/>
  <cp:lastModifiedBy>Нестеренко Ірина Анатоліївна</cp:lastModifiedBy>
  <cp:revision>7</cp:revision>
  <cp:lastPrinted>2025-02-04T12:27:00Z</cp:lastPrinted>
  <dcterms:created xsi:type="dcterms:W3CDTF">2025-03-06T07:41:00Z</dcterms:created>
  <dcterms:modified xsi:type="dcterms:W3CDTF">2025-03-06T12:50:00Z</dcterms:modified>
</cp:coreProperties>
</file>