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DF" w:rsidRPr="006E45C6" w:rsidRDefault="001F2286" w:rsidP="006E45C6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6E45C6" w:rsidRPr="006E45C6" w:rsidRDefault="001F2286" w:rsidP="006E45C6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45C6" w:rsidRPr="006E45C6">
        <w:rPr>
          <w:rFonts w:ascii="Times New Roman" w:hAnsi="Times New Roman" w:cs="Times New Roman"/>
          <w:sz w:val="28"/>
          <w:szCs w:val="28"/>
        </w:rPr>
        <w:t>аказ Державної податкової служби України</w:t>
      </w:r>
    </w:p>
    <w:p w:rsidR="006E45C6" w:rsidRPr="006E45C6" w:rsidRDefault="00AA344C" w:rsidP="006E45C6">
      <w:pPr>
        <w:widowControl w:val="0"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31.03.2025</w:t>
      </w:r>
      <w:r w:rsidR="006E45C6" w:rsidRPr="006E45C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</w:p>
    <w:p w:rsidR="00884205" w:rsidRPr="006E45C6" w:rsidRDefault="009F1C66" w:rsidP="008A20DF">
      <w:pPr>
        <w:spacing w:after="0" w:line="240" w:lineRule="auto"/>
        <w:ind w:left="963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6E45C6">
        <w:rPr>
          <w:rFonts w:ascii="Times New Roman" w:hAnsi="Times New Roman" w:cs="Times New Roman"/>
          <w:color w:val="FFFFFF" w:themeColor="background1"/>
          <w:sz w:val="24"/>
          <w:szCs w:val="24"/>
        </w:rPr>
        <w:t>№</w:t>
      </w:r>
      <w:r w:rsidRPr="006E45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___________</w:t>
      </w:r>
    </w:p>
    <w:p w:rsidR="00884205" w:rsidRPr="006E45C6" w:rsidRDefault="00884205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AE" w:rsidRDefault="00EF44AE" w:rsidP="00BD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заходів щодо </w:t>
      </w:r>
      <w:r w:rsidR="00BD26D7" w:rsidRPr="00BD26D7">
        <w:rPr>
          <w:rFonts w:ascii="Times New Roman" w:hAnsi="Times New Roman" w:cs="Times New Roman"/>
          <w:b/>
          <w:sz w:val="28"/>
          <w:szCs w:val="28"/>
        </w:rPr>
        <w:t>усунення недоліків, виявлених за результатами дослідження думки платників податків про антикорупційну діяльність ДПС у межах Глобального опитування щодо оцінки діяльності ДПС платниками податків</w:t>
      </w:r>
      <w:r w:rsidR="00A369CC">
        <w:rPr>
          <w:rFonts w:ascii="Times New Roman" w:hAnsi="Times New Roman" w:cs="Times New Roman"/>
          <w:b/>
          <w:sz w:val="28"/>
          <w:szCs w:val="28"/>
        </w:rPr>
        <w:t xml:space="preserve"> у 2024 році</w:t>
      </w:r>
    </w:p>
    <w:p w:rsidR="00BD26D7" w:rsidRPr="006E45C6" w:rsidRDefault="00BD26D7" w:rsidP="00BD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3"/>
        <w:gridCol w:w="5387"/>
        <w:gridCol w:w="4536"/>
        <w:gridCol w:w="1842"/>
        <w:gridCol w:w="3119"/>
      </w:tblGrid>
      <w:tr w:rsidR="006F0EAC" w:rsidRPr="006E45C6" w:rsidTr="00BE1356">
        <w:tc>
          <w:tcPr>
            <w:tcW w:w="92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387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4536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842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3119" w:type="dxa"/>
          </w:tcPr>
          <w:p w:rsidR="006F0EAC" w:rsidRPr="006E45C6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6F0EAC" w:rsidRPr="006E45C6" w:rsidTr="00BE1356">
        <w:tc>
          <w:tcPr>
            <w:tcW w:w="92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6F0EAC" w:rsidRPr="006E45C6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6098" w:rsidRPr="006E45C6" w:rsidTr="00BE1356">
        <w:tc>
          <w:tcPr>
            <w:tcW w:w="923" w:type="dxa"/>
          </w:tcPr>
          <w:p w:rsidR="00D26098" w:rsidRPr="006E45C6" w:rsidRDefault="00D26098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26098" w:rsidRPr="006E45C6" w:rsidRDefault="00D26098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Своєчасне інформування платників податків про зміни в податковому законодавстві</w:t>
            </w:r>
          </w:p>
        </w:tc>
        <w:tc>
          <w:tcPr>
            <w:tcW w:w="4536" w:type="dxa"/>
          </w:tcPr>
          <w:p w:rsidR="00D26098" w:rsidRPr="00EF7A9C" w:rsidRDefault="00D26098" w:rsidP="00D7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>та оприлюднено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матеріал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 зміни в податковому законодавстві відповідно до функціональних повноважень структурних підрозділів ДПС</w:t>
            </w:r>
          </w:p>
          <w:p w:rsidR="00D81687" w:rsidRPr="00EF7A9C" w:rsidRDefault="00D81687" w:rsidP="00D73D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842" w:type="dxa"/>
          </w:tcPr>
          <w:p w:rsidR="00D26098" w:rsidRPr="006E45C6" w:rsidRDefault="00D26098" w:rsidP="00D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26098" w:rsidRPr="006E45C6" w:rsidRDefault="00D26098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098" w:rsidRPr="006E45C6" w:rsidRDefault="00D26098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D26098" w:rsidRPr="006E45C6" w:rsidTr="00BE1356">
        <w:tc>
          <w:tcPr>
            <w:tcW w:w="923" w:type="dxa"/>
          </w:tcPr>
          <w:p w:rsidR="00D26098" w:rsidRDefault="00D26098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26098" w:rsidRDefault="00D73DC2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обізнаності платників податків про  роботу податкових органів ДПС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їх послуги та сервіси</w:t>
            </w:r>
          </w:p>
        </w:tc>
        <w:tc>
          <w:tcPr>
            <w:tcW w:w="4536" w:type="dxa"/>
          </w:tcPr>
          <w:p w:rsidR="00D26098" w:rsidRPr="00EF7A9C" w:rsidRDefault="00D26098" w:rsidP="00D8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лено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 xml:space="preserve"> та оприлюднено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 результатів діяльності</w:t>
            </w:r>
            <w:r w:rsidR="00BB607C">
              <w:rPr>
                <w:rFonts w:ascii="Times New Roman" w:hAnsi="Times New Roman" w:cs="Times New Roman"/>
                <w:sz w:val="24"/>
                <w:szCs w:val="24"/>
              </w:rPr>
              <w:t xml:space="preserve"> органів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ДПС, </w:t>
            </w:r>
            <w:r w:rsidR="00BB607C">
              <w:rPr>
                <w:rFonts w:ascii="Times New Roman" w:hAnsi="Times New Roman" w:cs="Times New Roman"/>
                <w:sz w:val="24"/>
                <w:szCs w:val="24"/>
              </w:rPr>
              <w:t xml:space="preserve">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послуги та сервіси</w:t>
            </w:r>
            <w:r w:rsidR="00D73DC2">
              <w:rPr>
                <w:rFonts w:ascii="Times New Roman" w:hAnsi="Times New Roman" w:cs="Times New Roman"/>
                <w:sz w:val="24"/>
                <w:szCs w:val="24"/>
              </w:rPr>
              <w:t xml:space="preserve">, розроблено роз’яснювальні матеріали </w:t>
            </w:r>
            <w:r w:rsidR="00D81687">
              <w:rPr>
                <w:rFonts w:ascii="Times New Roman" w:hAnsi="Times New Roman" w:cs="Times New Roman"/>
                <w:sz w:val="24"/>
                <w:szCs w:val="24"/>
              </w:rPr>
              <w:t>за напрямами діяльності</w:t>
            </w:r>
          </w:p>
          <w:p w:rsidR="00D81687" w:rsidRPr="00EF7A9C" w:rsidRDefault="00D81687" w:rsidP="00D816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</w:tc>
        <w:tc>
          <w:tcPr>
            <w:tcW w:w="1842" w:type="dxa"/>
          </w:tcPr>
          <w:p w:rsidR="00D26098" w:rsidRDefault="00D73DC2" w:rsidP="00D2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26098" w:rsidRPr="006E45C6" w:rsidRDefault="00D26098" w:rsidP="00D2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6098" w:rsidRDefault="00D26098" w:rsidP="00D26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D73DC2" w:rsidRPr="006E45C6" w:rsidTr="00BE1356">
        <w:tc>
          <w:tcPr>
            <w:tcW w:w="923" w:type="dxa"/>
          </w:tcPr>
          <w:p w:rsidR="00D73DC2" w:rsidRDefault="00D73DC2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73DC2" w:rsidRDefault="00D73DC2" w:rsidP="00D260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прозорості роботи податкових органів ДПС</w:t>
            </w:r>
          </w:p>
        </w:tc>
        <w:tc>
          <w:tcPr>
            <w:tcW w:w="4536" w:type="dxa"/>
          </w:tcPr>
          <w:p w:rsidR="00D73DC2" w:rsidRDefault="00D73DC2" w:rsidP="00403C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зустрічі з </w:t>
            </w:r>
            <w:r w:rsidR="00403CD2">
              <w:rPr>
                <w:rFonts w:ascii="Times New Roman" w:hAnsi="Times New Roman" w:cs="Times New Roman"/>
                <w:sz w:val="24"/>
                <w:szCs w:val="24"/>
              </w:rPr>
              <w:t>інститутами громадянського суспільства та бізнес-асоціаціями</w:t>
            </w:r>
          </w:p>
        </w:tc>
        <w:tc>
          <w:tcPr>
            <w:tcW w:w="1842" w:type="dxa"/>
          </w:tcPr>
          <w:p w:rsidR="00D73DC2" w:rsidRDefault="00D73DC2" w:rsidP="00D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2025 – 2026 років</w:t>
            </w:r>
          </w:p>
        </w:tc>
        <w:tc>
          <w:tcPr>
            <w:tcW w:w="3119" w:type="dxa"/>
          </w:tcPr>
          <w:p w:rsidR="00D73DC2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організації роботи Служби;</w:t>
            </w:r>
          </w:p>
          <w:p w:rsidR="00D73DC2" w:rsidRPr="006E45C6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3DC2" w:rsidRDefault="00D73DC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791262" w:rsidRPr="006E45C6" w:rsidTr="00BE1356">
        <w:tc>
          <w:tcPr>
            <w:tcW w:w="923" w:type="dxa"/>
          </w:tcPr>
          <w:p w:rsidR="00791262" w:rsidRDefault="00791262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791262" w:rsidRDefault="00791262" w:rsidP="00F92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поведінкових змін працівників 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органів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 під час спілкування з платниками податків</w:t>
            </w:r>
          </w:p>
        </w:tc>
        <w:tc>
          <w:tcPr>
            <w:tcW w:w="4536" w:type="dxa"/>
          </w:tcPr>
          <w:p w:rsidR="00791262" w:rsidRPr="00C2296E" w:rsidRDefault="00C2296E" w:rsidP="00C229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Організація п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навчан</w:t>
            </w:r>
            <w:r w:rsidRPr="00C2296E">
              <w:rPr>
                <w:rFonts w:ascii="Times New Roman" w:hAnsi="Times New Roman" w:cs="Times New Roman"/>
                <w:sz w:val="24"/>
                <w:szCs w:val="24"/>
              </w:rPr>
              <w:t>ь для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працівників</w:t>
            </w:r>
            <w:r w:rsidR="00EF7A9C">
              <w:rPr>
                <w:rFonts w:ascii="Times New Roman" w:hAnsi="Times New Roman" w:cs="Times New Roman"/>
                <w:sz w:val="24"/>
                <w:szCs w:val="24"/>
              </w:rPr>
              <w:t xml:space="preserve"> органів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t xml:space="preserve"> ДПС, які під час виконання посадових обов’язків спілкуються з платниками податків, щодо дотримання ними етики поведінки, доброчесності, надання належної та </w:t>
            </w:r>
            <w:r w:rsidR="00791262" w:rsidRPr="00C22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об’єктивної інформації платникам податків, зокрема під час надання консультацій та проведення перевірок</w:t>
            </w:r>
          </w:p>
        </w:tc>
        <w:tc>
          <w:tcPr>
            <w:tcW w:w="1842" w:type="dxa"/>
          </w:tcPr>
          <w:p w:rsidR="00791262" w:rsidRDefault="00791262" w:rsidP="00D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               2025 – 2026 років</w:t>
            </w:r>
          </w:p>
        </w:tc>
        <w:tc>
          <w:tcPr>
            <w:tcW w:w="3119" w:type="dxa"/>
          </w:tcPr>
          <w:p w:rsidR="00791262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персоналу;</w:t>
            </w:r>
          </w:p>
          <w:p w:rsidR="00791262" w:rsidRPr="006E45C6" w:rsidRDefault="00791262" w:rsidP="00791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Pr="006E45C6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Default="00791262" w:rsidP="00DA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791262" w:rsidRPr="006E45C6" w:rsidTr="00BE1356">
        <w:tc>
          <w:tcPr>
            <w:tcW w:w="923" w:type="dxa"/>
          </w:tcPr>
          <w:p w:rsidR="00791262" w:rsidRPr="006E45C6" w:rsidRDefault="0079126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7" w:type="dxa"/>
          </w:tcPr>
          <w:p w:rsidR="00791262" w:rsidRPr="006E45C6" w:rsidRDefault="00791262" w:rsidP="00C0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 громадськості про антикорупційну діяльність ДПС</w:t>
            </w:r>
          </w:p>
        </w:tc>
        <w:tc>
          <w:tcPr>
            <w:tcW w:w="4536" w:type="dxa"/>
          </w:tcPr>
          <w:p w:rsidR="00791262" w:rsidRPr="006E45C6" w:rsidRDefault="00F92698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прилюднено на вебпорталі ДПС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>езультати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 xml:space="preserve"> роботи уповноважених підрозділів з питань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791262">
              <w:rPr>
                <w:rFonts w:ascii="Times New Roman" w:hAnsi="Times New Roman" w:cs="Times New Roman"/>
                <w:sz w:val="24"/>
                <w:szCs w:val="24"/>
              </w:rPr>
              <w:t>побігання та виявлення корупції</w:t>
            </w:r>
            <w:r w:rsidR="00791262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91262" w:rsidRPr="006E45C6" w:rsidRDefault="00241212" w:rsidP="0081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3119" w:type="dxa"/>
          </w:tcPr>
          <w:p w:rsidR="00791262" w:rsidRPr="006E45C6" w:rsidRDefault="00791262" w:rsidP="00C0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  <w:p w:rsidR="00791262" w:rsidRPr="006E45C6" w:rsidRDefault="00791262" w:rsidP="00C06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262" w:rsidRPr="006E45C6" w:rsidTr="00BE1356">
        <w:tc>
          <w:tcPr>
            <w:tcW w:w="923" w:type="dxa"/>
          </w:tcPr>
          <w:p w:rsidR="00791262" w:rsidRDefault="008178C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791262" w:rsidRPr="006E45C6" w:rsidRDefault="00791262" w:rsidP="00817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 повідомлення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«Про запобігання корупції» </w:t>
            </w:r>
          </w:p>
        </w:tc>
        <w:tc>
          <w:tcPr>
            <w:tcW w:w="4536" w:type="dxa"/>
          </w:tcPr>
          <w:p w:rsidR="00791262" w:rsidRPr="006E45C6" w:rsidRDefault="002B08B3" w:rsidP="002412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 xml:space="preserve"> ДПС та її територіальних органах ф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ункціонують внутрішні канали повідомлення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8178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«Про запобігання корупції» 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91262" w:rsidRDefault="00791262" w:rsidP="0079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791262" w:rsidRDefault="00791262" w:rsidP="007902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91262" w:rsidRPr="006E45C6" w:rsidRDefault="00791262" w:rsidP="0081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7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років</w:t>
            </w:r>
          </w:p>
        </w:tc>
        <w:tc>
          <w:tcPr>
            <w:tcW w:w="3119" w:type="dxa"/>
          </w:tcPr>
          <w:p w:rsidR="00791262" w:rsidRPr="006E45C6" w:rsidRDefault="00791262" w:rsidP="0079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262" w:rsidRPr="006E45C6" w:rsidRDefault="00791262" w:rsidP="00790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D438B" w:rsidRPr="006E45C6" w:rsidTr="00BE1356">
        <w:tc>
          <w:tcPr>
            <w:tcW w:w="923" w:type="dxa"/>
          </w:tcPr>
          <w:p w:rsidR="00FD438B" w:rsidRDefault="00FD438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D438B" w:rsidRPr="006E45C6" w:rsidRDefault="00FD438B" w:rsidP="00FD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 зовнішніх каналів повідомлення та інформації в медіа щодо можливих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органів ДПС</w:t>
            </w:r>
          </w:p>
        </w:tc>
        <w:tc>
          <w:tcPr>
            <w:tcW w:w="4536" w:type="dxa"/>
          </w:tcPr>
          <w:p w:rsidR="00FD438B" w:rsidRDefault="00FD438B" w:rsidP="00FD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Розглянуто повідомлення та інформаці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медіа щодо можливих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органів ДПС. Інформацію, повідомлену викривачами через зовнішні канали</w:t>
            </w:r>
            <w:r w:rsidR="002B08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занесено до Єдиного порталу повідомлень викривачів</w:t>
            </w:r>
          </w:p>
        </w:tc>
        <w:tc>
          <w:tcPr>
            <w:tcW w:w="1842" w:type="dxa"/>
          </w:tcPr>
          <w:p w:rsidR="00FD438B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FD438B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FD438B" w:rsidRPr="006E45C6" w:rsidRDefault="00FD438B" w:rsidP="002E0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FD438B" w:rsidRPr="006E45C6" w:rsidRDefault="00FD438B" w:rsidP="002E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38B" w:rsidRPr="006E45C6" w:rsidRDefault="00FD438B" w:rsidP="002E0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D438B" w:rsidRPr="006E45C6" w:rsidTr="00BE1356">
        <w:tc>
          <w:tcPr>
            <w:tcW w:w="923" w:type="dxa"/>
          </w:tcPr>
          <w:p w:rsidR="00FD438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D438B" w:rsidRDefault="00FD438B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розгляду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повідомлен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корупцією правопорушень, інших порушень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FD438B" w:rsidRDefault="00FD438B" w:rsidP="00AA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</w:t>
            </w:r>
            <w:r w:rsidRPr="00AA1BEB">
              <w:rPr>
                <w:rFonts w:ascii="Times New Roman" w:hAnsi="Times New Roman" w:cs="Times New Roman"/>
                <w:sz w:val="24"/>
                <w:szCs w:val="24"/>
              </w:rPr>
              <w:t xml:space="preserve">порушень Закону України «Про запобігання корупції» та про результати поінформовано </w:t>
            </w:r>
            <w:r w:rsidR="00AA1BEB" w:rsidRPr="00AA1BEB">
              <w:rPr>
                <w:rFonts w:ascii="Times New Roman" w:hAnsi="Times New Roman"/>
                <w:sz w:val="24"/>
                <w:szCs w:val="24"/>
              </w:rPr>
              <w:t>особу</w:t>
            </w:r>
            <w:r w:rsidR="00AA1BEB">
              <w:rPr>
                <w:rFonts w:ascii="Times New Roman" w:hAnsi="Times New Roman"/>
                <w:sz w:val="24"/>
                <w:szCs w:val="24"/>
              </w:rPr>
              <w:t>, яка здійснила</w:t>
            </w:r>
            <w:r w:rsidR="00241212">
              <w:rPr>
                <w:rFonts w:ascii="Times New Roman" w:hAnsi="Times New Roman"/>
                <w:sz w:val="24"/>
                <w:szCs w:val="24"/>
              </w:rPr>
              <w:t xml:space="preserve"> таке</w:t>
            </w:r>
            <w:r w:rsidR="00AA1BEB">
              <w:rPr>
                <w:rFonts w:ascii="Times New Roman" w:hAnsi="Times New Roman"/>
                <w:sz w:val="24"/>
                <w:szCs w:val="24"/>
              </w:rPr>
              <w:t xml:space="preserve"> повідомлення</w:t>
            </w:r>
          </w:p>
        </w:tc>
        <w:tc>
          <w:tcPr>
            <w:tcW w:w="1842" w:type="dxa"/>
          </w:tcPr>
          <w:p w:rsidR="00AA1BE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AA1BE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FD438B" w:rsidRDefault="00AA1BEB" w:rsidP="00AA1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AA1BEB" w:rsidRPr="006E45C6" w:rsidRDefault="00AA1BEB" w:rsidP="00AA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438B" w:rsidRPr="006E45C6" w:rsidRDefault="00AA1BEB" w:rsidP="00AA1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AA1BEB" w:rsidRPr="006E45C6" w:rsidTr="00BE1356">
        <w:tc>
          <w:tcPr>
            <w:tcW w:w="923" w:type="dxa"/>
          </w:tcPr>
          <w:p w:rsidR="00AA1BE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A1BEB" w:rsidRPr="006E45C6" w:rsidRDefault="00AA1BEB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зворотного зв’язку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громадськістю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шляхом проведення опитувань, у т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 зовнішніх незалежних компаній, з метою оцінки рівня корупції в органах ДПС та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отримання об’єктивної інформації для ідентифікації корупційних ризиків </w:t>
            </w:r>
          </w:p>
        </w:tc>
        <w:tc>
          <w:tcPr>
            <w:tcW w:w="4536" w:type="dxa"/>
          </w:tcPr>
          <w:p w:rsidR="00AA1BEB" w:rsidRPr="006E45C6" w:rsidRDefault="00AA1BEB" w:rsidP="00B4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опитування громадськості та працівників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т. ч. 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оцінки рівня корупції в органах ДПС</w:t>
            </w:r>
          </w:p>
        </w:tc>
        <w:tc>
          <w:tcPr>
            <w:tcW w:w="1842" w:type="dxa"/>
          </w:tcPr>
          <w:p w:rsidR="00AA1BEB" w:rsidRPr="006E45C6" w:rsidRDefault="00AA1BEB" w:rsidP="00B42E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Один раз на рік</w:t>
            </w:r>
          </w:p>
        </w:tc>
        <w:tc>
          <w:tcPr>
            <w:tcW w:w="3119" w:type="dxa"/>
          </w:tcPr>
          <w:p w:rsidR="00AA1BEB" w:rsidRPr="006E45C6" w:rsidRDefault="00AA1BEB" w:rsidP="00B42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AA1BEB" w:rsidRPr="006E45C6" w:rsidTr="00BE1356">
        <w:tc>
          <w:tcPr>
            <w:tcW w:w="923" w:type="dxa"/>
          </w:tcPr>
          <w:p w:rsidR="00AA1BEB" w:rsidRDefault="00AA1BEB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7" w:type="dxa"/>
          </w:tcPr>
          <w:p w:rsidR="00AA1BEB" w:rsidRPr="006E45C6" w:rsidRDefault="00A54A8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організаційних та контрольних заходів з </w:t>
            </w:r>
            <w:r w:rsidR="00174021">
              <w:rPr>
                <w:rFonts w:ascii="Times New Roman" w:hAnsi="Times New Roman" w:cs="Times New Roman"/>
                <w:sz w:val="24"/>
                <w:szCs w:val="24"/>
              </w:rPr>
              <w:t>питань дотримання антикорупційного законодавства під час: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A1BEB" w:rsidRPr="006E45C6" w:rsidRDefault="00AA1BEB" w:rsidP="00DA5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BEB" w:rsidRPr="006E45C6" w:rsidRDefault="00AA1BEB" w:rsidP="00DA5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A1BEB" w:rsidRPr="006E45C6" w:rsidRDefault="00AA1BEB" w:rsidP="0081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387" w:type="dxa"/>
          </w:tcPr>
          <w:p w:rsidR="00174021" w:rsidRDefault="00174021" w:rsidP="00241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рганізаці</w:t>
            </w:r>
            <w:r w:rsidR="00241212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 роботи з питань зупинення реєстрації податкових накладних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розрахунків коригування в Єдиному реєстрі податкових накладних</w:t>
            </w:r>
          </w:p>
        </w:tc>
        <w:tc>
          <w:tcPr>
            <w:tcW w:w="4536" w:type="dxa"/>
          </w:tcPr>
          <w:p w:rsidR="00174021" w:rsidRDefault="00EF7A9C" w:rsidP="0023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рацівник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уповноважених підрозділів з питань запобігання та виявлення корупції орган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ів ДПС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включен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до складу комісій регіонального та центрального рівня з питань зупинення реєстрації податкової накладної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розрахунку коригування в ЄРПН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залучен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перевірок інформації щодо можливого порушення членами ДПС вимог спеціального та антикорупційного законодавства, у т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виявлення приватного інтересу</w:t>
            </w:r>
          </w:p>
        </w:tc>
        <w:tc>
          <w:tcPr>
            <w:tcW w:w="1842" w:type="dxa"/>
          </w:tcPr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2312BA" w:rsidRPr="006E45C6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021" w:rsidRPr="006E45C6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387" w:type="dxa"/>
          </w:tcPr>
          <w:p w:rsidR="00174021" w:rsidRDefault="0017402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проведення камеральних перевірок</w:t>
            </w:r>
          </w:p>
        </w:tc>
        <w:tc>
          <w:tcPr>
            <w:tcW w:w="4536" w:type="dxa"/>
          </w:tcPr>
          <w:p w:rsidR="00174021" w:rsidRPr="006E45C6" w:rsidRDefault="00EF7A9C" w:rsidP="00231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>дійснен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заход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щодо виявлення  можливого приватного інтересу в осіб, які здійснюють проведення камеральних перевірок</w:t>
            </w:r>
            <w:r w:rsidR="00855F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2312BA" w:rsidRPr="002312BA">
              <w:rPr>
                <w:rFonts w:ascii="Times New Roman" w:hAnsi="Times New Roman" w:cs="Times New Roman"/>
                <w:sz w:val="24"/>
                <w:szCs w:val="24"/>
              </w:rPr>
              <w:t xml:space="preserve"> врегулювання потенційних конфліктів інтересів у</w:t>
            </w:r>
            <w:r w:rsidR="002312BA">
              <w:rPr>
                <w:rFonts w:ascii="Times New Roman" w:hAnsi="Times New Roman" w:cs="Times New Roman"/>
                <w:sz w:val="24"/>
                <w:szCs w:val="24"/>
              </w:rPr>
              <w:t xml:space="preserve"> таких працівників</w:t>
            </w:r>
          </w:p>
        </w:tc>
        <w:tc>
          <w:tcPr>
            <w:tcW w:w="1842" w:type="dxa"/>
          </w:tcPr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2312BA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2312BA" w:rsidP="00231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2312BA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38ED" w:rsidRPr="006E45C6" w:rsidRDefault="007A38ED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оподаткування юридичних осіб;</w:t>
            </w:r>
          </w:p>
          <w:p w:rsidR="00174021" w:rsidRPr="006E45C6" w:rsidRDefault="002312BA" w:rsidP="00231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387" w:type="dxa"/>
          </w:tcPr>
          <w:p w:rsidR="00174021" w:rsidRDefault="00174021" w:rsidP="001740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>проведення документальних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фактичних 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 перевірок</w:t>
            </w:r>
          </w:p>
        </w:tc>
        <w:tc>
          <w:tcPr>
            <w:tcW w:w="4536" w:type="dxa"/>
          </w:tcPr>
          <w:p w:rsidR="00174021" w:rsidRPr="00D17732" w:rsidRDefault="00EF7A9C" w:rsidP="00EF7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38ED" w:rsidRPr="007A38ED">
              <w:rPr>
                <w:rFonts w:ascii="Times New Roman" w:hAnsi="Times New Roman" w:cs="Times New Roman"/>
                <w:sz w:val="24"/>
                <w:szCs w:val="24"/>
              </w:rPr>
              <w:t>роведено навчальні заходи з працівниками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територіальних органів ДПС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 xml:space="preserve">, які проводять </w:t>
            </w:r>
            <w:r w:rsidR="00D17732" w:rsidRPr="00174021">
              <w:rPr>
                <w:rFonts w:ascii="Times New Roman" w:hAnsi="Times New Roman" w:cs="Times New Roman"/>
                <w:sz w:val="24"/>
                <w:szCs w:val="24"/>
              </w:rPr>
              <w:t>документальн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 xml:space="preserve">і та фактичні </w:t>
            </w:r>
            <w:r w:rsidR="00D17732" w:rsidRPr="00174021">
              <w:rPr>
                <w:rFonts w:ascii="Times New Roman" w:hAnsi="Times New Roman" w:cs="Times New Roman"/>
                <w:sz w:val="24"/>
                <w:szCs w:val="24"/>
              </w:rPr>
              <w:t>перевір</w:t>
            </w:r>
            <w:r w:rsidR="00D17732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  <w:r w:rsidR="007A38ED"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 щодо застосування законодавчих норм, практики контрольно-перевір</w:t>
            </w:r>
            <w:r w:rsidR="007A38ED">
              <w:rPr>
                <w:rFonts w:ascii="Times New Roman" w:hAnsi="Times New Roman" w:cs="Times New Roman"/>
                <w:sz w:val="24"/>
                <w:szCs w:val="24"/>
              </w:rPr>
              <w:t>очної роботи</w:t>
            </w:r>
          </w:p>
        </w:tc>
        <w:tc>
          <w:tcPr>
            <w:tcW w:w="1842" w:type="dxa"/>
          </w:tcPr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–</w:t>
            </w:r>
          </w:p>
          <w:p w:rsidR="00174021" w:rsidRPr="006E45C6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7A38ED" w:rsidRPr="007A38ED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податкового аудиту; </w:t>
            </w:r>
          </w:p>
          <w:p w:rsidR="007A38ED" w:rsidRPr="007A38ED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трансфертного ціноутворення; </w:t>
            </w:r>
          </w:p>
          <w:p w:rsidR="00174021" w:rsidRPr="006E45C6" w:rsidRDefault="007A38ED" w:rsidP="007A3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8ED">
              <w:rPr>
                <w:rFonts w:ascii="Times New Roman" w:hAnsi="Times New Roman" w:cs="Times New Roman"/>
                <w:sz w:val="24"/>
                <w:szCs w:val="24"/>
              </w:rPr>
              <w:t>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 оподаткування  фізичних осіб</w:t>
            </w:r>
          </w:p>
        </w:tc>
      </w:tr>
      <w:tr w:rsidR="00174021" w:rsidRPr="006E45C6" w:rsidTr="00BE1356">
        <w:tc>
          <w:tcPr>
            <w:tcW w:w="923" w:type="dxa"/>
          </w:tcPr>
          <w:p w:rsidR="00174021" w:rsidRDefault="00174021" w:rsidP="0017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387" w:type="dxa"/>
          </w:tcPr>
          <w:p w:rsidR="00174021" w:rsidRDefault="00174021" w:rsidP="001E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02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та здійснення контролю за наявністю </w:t>
            </w:r>
            <w:r w:rsidRPr="00174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ліцензій на </w:t>
            </w:r>
            <w:r w:rsidR="001E4CAD">
              <w:rPr>
                <w:rFonts w:ascii="Times New Roman" w:hAnsi="Times New Roman" w:cs="Times New Roman"/>
                <w:sz w:val="24"/>
                <w:szCs w:val="24"/>
              </w:rPr>
              <w:t>право провадження певного виду господарської діяльності, надання яких здійснюється відповідно до вимог чинного законодавства у сфері виробництва та обігу підакцизних товарів</w:t>
            </w:r>
          </w:p>
        </w:tc>
        <w:tc>
          <w:tcPr>
            <w:tcW w:w="4536" w:type="dxa"/>
          </w:tcPr>
          <w:p w:rsidR="009B7257" w:rsidRDefault="00EF7A9C" w:rsidP="001E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 xml:space="preserve">підрозділів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контролю за підакцизними товарами 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організаційну та роз’яснювальну роботу </w:t>
            </w:r>
            <w:r w:rsidR="00D35E65">
              <w:rPr>
                <w:rFonts w:ascii="Times New Roman" w:hAnsi="Times New Roman" w:cs="Times New Roman"/>
                <w:sz w:val="24"/>
                <w:szCs w:val="24"/>
              </w:rPr>
              <w:t>з питань норм</w:t>
            </w:r>
            <w:r w:rsidR="00D35E65"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законодавства. </w:t>
            </w:r>
          </w:p>
          <w:p w:rsidR="00174021" w:rsidRPr="006E45C6" w:rsidRDefault="00D35E65" w:rsidP="001E4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>Уповноваженими підрозділами з питань запобігання та виявлення корупції територіальних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 ДПС проведено періодичні перевірки стану дотримання посадовими особами територіальних органів ДПС вимог спеціального та антикорупційного законодавства під час здійснення контролю за виробництвом та обігом</w:t>
            </w:r>
            <w:r w:rsidR="001E4CAD">
              <w:rPr>
                <w:rFonts w:ascii="Times New Roman" w:hAnsi="Times New Roman" w:cs="Times New Roman"/>
                <w:sz w:val="24"/>
                <w:szCs w:val="24"/>
              </w:rPr>
              <w:t xml:space="preserve"> підакцизних товарів</w:t>
            </w: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>, зокрема на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виявлення приватного інтересу</w:t>
            </w:r>
          </w:p>
        </w:tc>
        <w:tc>
          <w:tcPr>
            <w:tcW w:w="1842" w:type="dxa"/>
          </w:tcPr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</w:p>
          <w:p w:rsidR="00D35E65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–</w:t>
            </w:r>
          </w:p>
          <w:p w:rsidR="00174021" w:rsidRPr="006E45C6" w:rsidRDefault="00D35E65" w:rsidP="00D35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років</w:t>
            </w:r>
          </w:p>
        </w:tc>
        <w:tc>
          <w:tcPr>
            <w:tcW w:w="3119" w:type="dxa"/>
          </w:tcPr>
          <w:p w:rsidR="001E4CAD" w:rsidRDefault="001E4CAD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питань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корупції;</w:t>
            </w:r>
          </w:p>
          <w:p w:rsidR="00D35E65" w:rsidRPr="00D35E65" w:rsidRDefault="00D35E65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контролю за підакцизними товарами; </w:t>
            </w:r>
          </w:p>
          <w:p w:rsidR="00174021" w:rsidRPr="006E45C6" w:rsidRDefault="00D35E65" w:rsidP="00D35E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E65">
              <w:rPr>
                <w:rFonts w:ascii="Times New Roman" w:hAnsi="Times New Roman" w:cs="Times New Roman"/>
                <w:sz w:val="24"/>
                <w:szCs w:val="24"/>
              </w:rPr>
              <w:t>Територіальні органи ДПС</w:t>
            </w:r>
          </w:p>
        </w:tc>
      </w:tr>
    </w:tbl>
    <w:p w:rsidR="00573EA1" w:rsidRDefault="006F2B51" w:rsidP="00573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_____________________________________________________________________</w:t>
      </w:r>
      <w:bookmarkStart w:id="0" w:name="_GoBack"/>
      <w:bookmarkEnd w:id="0"/>
    </w:p>
    <w:sectPr w:rsidR="00573EA1" w:rsidSect="00116BB5">
      <w:headerReference w:type="default" r:id="rId9"/>
      <w:pgSz w:w="16838" w:h="11906" w:orient="landscape"/>
      <w:pgMar w:top="850" w:right="850" w:bottom="141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27" w:rsidRDefault="000B1D27" w:rsidP="00116BB5">
      <w:pPr>
        <w:spacing w:after="0" w:line="240" w:lineRule="auto"/>
      </w:pPr>
      <w:r>
        <w:separator/>
      </w:r>
    </w:p>
  </w:endnote>
  <w:endnote w:type="continuationSeparator" w:id="0">
    <w:p w:rsidR="000B1D27" w:rsidRDefault="000B1D27" w:rsidP="001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27" w:rsidRDefault="000B1D27" w:rsidP="00116BB5">
      <w:pPr>
        <w:spacing w:after="0" w:line="240" w:lineRule="auto"/>
      </w:pPr>
      <w:r>
        <w:separator/>
      </w:r>
    </w:p>
  </w:footnote>
  <w:footnote w:type="continuationSeparator" w:id="0">
    <w:p w:rsidR="000B1D27" w:rsidRDefault="000B1D27" w:rsidP="0011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90089"/>
      <w:docPartObj>
        <w:docPartGallery w:val="Page Numbers (Top of Page)"/>
        <w:docPartUnique/>
      </w:docPartObj>
    </w:sdtPr>
    <w:sdtEndPr/>
    <w:sdtContent>
      <w:p w:rsidR="00A763A8" w:rsidRDefault="00A763A8">
        <w:pPr>
          <w:pStyle w:val="a6"/>
          <w:jc w:val="center"/>
        </w:pPr>
        <w:r w:rsidRPr="00C278FC">
          <w:rPr>
            <w:rFonts w:ascii="Times New Roman" w:hAnsi="Times New Roman" w:cs="Times New Roman"/>
          </w:rPr>
          <w:fldChar w:fldCharType="begin"/>
        </w:r>
        <w:r w:rsidRPr="00C278FC">
          <w:rPr>
            <w:rFonts w:ascii="Times New Roman" w:hAnsi="Times New Roman" w:cs="Times New Roman"/>
          </w:rPr>
          <w:instrText>PAGE   \* MERGEFORMAT</w:instrText>
        </w:r>
        <w:r w:rsidRPr="00C278FC">
          <w:rPr>
            <w:rFonts w:ascii="Times New Roman" w:hAnsi="Times New Roman" w:cs="Times New Roman"/>
          </w:rPr>
          <w:fldChar w:fldCharType="separate"/>
        </w:r>
        <w:r w:rsidR="007F7505">
          <w:rPr>
            <w:rFonts w:ascii="Times New Roman" w:hAnsi="Times New Roman" w:cs="Times New Roman"/>
            <w:noProof/>
          </w:rPr>
          <w:t>4</w:t>
        </w:r>
        <w:r w:rsidRPr="00C278FC">
          <w:rPr>
            <w:rFonts w:ascii="Times New Roman" w:hAnsi="Times New Roman" w:cs="Times New Roman"/>
          </w:rPr>
          <w:fldChar w:fldCharType="end"/>
        </w:r>
      </w:p>
    </w:sdtContent>
  </w:sdt>
  <w:p w:rsidR="00A763A8" w:rsidRDefault="00A76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1A92"/>
    <w:multiLevelType w:val="hybridMultilevel"/>
    <w:tmpl w:val="6278F8C2"/>
    <w:lvl w:ilvl="0" w:tplc="90F0CA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03E3F"/>
    <w:rsid w:val="00022EC3"/>
    <w:rsid w:val="000305BC"/>
    <w:rsid w:val="00032107"/>
    <w:rsid w:val="00040BD7"/>
    <w:rsid w:val="00054226"/>
    <w:rsid w:val="00074150"/>
    <w:rsid w:val="000831D3"/>
    <w:rsid w:val="00096159"/>
    <w:rsid w:val="000A5BD1"/>
    <w:rsid w:val="000B1D27"/>
    <w:rsid w:val="000B6DE2"/>
    <w:rsid w:val="000D0EB8"/>
    <w:rsid w:val="000D5CA1"/>
    <w:rsid w:val="00114BA6"/>
    <w:rsid w:val="00115DA6"/>
    <w:rsid w:val="00116BB5"/>
    <w:rsid w:val="001329E6"/>
    <w:rsid w:val="00137607"/>
    <w:rsid w:val="00140FDF"/>
    <w:rsid w:val="001531E2"/>
    <w:rsid w:val="00163FA8"/>
    <w:rsid w:val="00170CC3"/>
    <w:rsid w:val="00172E57"/>
    <w:rsid w:val="00174021"/>
    <w:rsid w:val="001742CC"/>
    <w:rsid w:val="00175619"/>
    <w:rsid w:val="0018561C"/>
    <w:rsid w:val="00187C21"/>
    <w:rsid w:val="00192D9C"/>
    <w:rsid w:val="001A7162"/>
    <w:rsid w:val="001E4CAD"/>
    <w:rsid w:val="001F2286"/>
    <w:rsid w:val="001F2647"/>
    <w:rsid w:val="00200180"/>
    <w:rsid w:val="00201A93"/>
    <w:rsid w:val="00203389"/>
    <w:rsid w:val="00207C4A"/>
    <w:rsid w:val="0021022E"/>
    <w:rsid w:val="002146E7"/>
    <w:rsid w:val="00214803"/>
    <w:rsid w:val="00222EDD"/>
    <w:rsid w:val="00223206"/>
    <w:rsid w:val="002312BA"/>
    <w:rsid w:val="00241212"/>
    <w:rsid w:val="002419B4"/>
    <w:rsid w:val="00255344"/>
    <w:rsid w:val="002A0257"/>
    <w:rsid w:val="002B08B3"/>
    <w:rsid w:val="002B220A"/>
    <w:rsid w:val="002B651F"/>
    <w:rsid w:val="002C139A"/>
    <w:rsid w:val="002C20F1"/>
    <w:rsid w:val="002C562A"/>
    <w:rsid w:val="002C7DE3"/>
    <w:rsid w:val="002D623C"/>
    <w:rsid w:val="002D6F73"/>
    <w:rsid w:val="002E526A"/>
    <w:rsid w:val="00317723"/>
    <w:rsid w:val="003235E3"/>
    <w:rsid w:val="00325E96"/>
    <w:rsid w:val="0033611D"/>
    <w:rsid w:val="00341A86"/>
    <w:rsid w:val="00344CCF"/>
    <w:rsid w:val="00376C17"/>
    <w:rsid w:val="0038232C"/>
    <w:rsid w:val="00391D29"/>
    <w:rsid w:val="003A58EA"/>
    <w:rsid w:val="003B7F03"/>
    <w:rsid w:val="003C421F"/>
    <w:rsid w:val="003D615A"/>
    <w:rsid w:val="00403CD2"/>
    <w:rsid w:val="00405493"/>
    <w:rsid w:val="0040746E"/>
    <w:rsid w:val="00413E2C"/>
    <w:rsid w:val="0043096C"/>
    <w:rsid w:val="004317EA"/>
    <w:rsid w:val="00433EA4"/>
    <w:rsid w:val="0044785C"/>
    <w:rsid w:val="004A47A8"/>
    <w:rsid w:val="004B69D2"/>
    <w:rsid w:val="004C67F3"/>
    <w:rsid w:val="004D3307"/>
    <w:rsid w:val="004F5E89"/>
    <w:rsid w:val="00502B46"/>
    <w:rsid w:val="00512A59"/>
    <w:rsid w:val="00517293"/>
    <w:rsid w:val="00517CA0"/>
    <w:rsid w:val="00517ECC"/>
    <w:rsid w:val="00520F2A"/>
    <w:rsid w:val="005253C1"/>
    <w:rsid w:val="00541D48"/>
    <w:rsid w:val="00551A65"/>
    <w:rsid w:val="00551F43"/>
    <w:rsid w:val="005601C7"/>
    <w:rsid w:val="00564210"/>
    <w:rsid w:val="0057091E"/>
    <w:rsid w:val="00572DB2"/>
    <w:rsid w:val="00573EA1"/>
    <w:rsid w:val="00584979"/>
    <w:rsid w:val="00593A5B"/>
    <w:rsid w:val="005A56A4"/>
    <w:rsid w:val="005B31F8"/>
    <w:rsid w:val="005C5B2F"/>
    <w:rsid w:val="005C63AB"/>
    <w:rsid w:val="005D2226"/>
    <w:rsid w:val="005D35BC"/>
    <w:rsid w:val="005D7856"/>
    <w:rsid w:val="005F3578"/>
    <w:rsid w:val="006036BA"/>
    <w:rsid w:val="00603784"/>
    <w:rsid w:val="00603A8E"/>
    <w:rsid w:val="00656A04"/>
    <w:rsid w:val="00665255"/>
    <w:rsid w:val="00696386"/>
    <w:rsid w:val="006C0D8F"/>
    <w:rsid w:val="006C4932"/>
    <w:rsid w:val="006C53CE"/>
    <w:rsid w:val="006C7246"/>
    <w:rsid w:val="006C7F0C"/>
    <w:rsid w:val="006E45C6"/>
    <w:rsid w:val="006F0EAC"/>
    <w:rsid w:val="006F2B51"/>
    <w:rsid w:val="006F6005"/>
    <w:rsid w:val="00706CD6"/>
    <w:rsid w:val="0071286E"/>
    <w:rsid w:val="0073058E"/>
    <w:rsid w:val="00735FB9"/>
    <w:rsid w:val="00741165"/>
    <w:rsid w:val="00780453"/>
    <w:rsid w:val="00791262"/>
    <w:rsid w:val="0079662A"/>
    <w:rsid w:val="007A38ED"/>
    <w:rsid w:val="007A7DAA"/>
    <w:rsid w:val="007D4EDC"/>
    <w:rsid w:val="007E0797"/>
    <w:rsid w:val="007E6BC6"/>
    <w:rsid w:val="007F1D7C"/>
    <w:rsid w:val="007F7505"/>
    <w:rsid w:val="00800AE2"/>
    <w:rsid w:val="00800E15"/>
    <w:rsid w:val="0081331C"/>
    <w:rsid w:val="008178C5"/>
    <w:rsid w:val="00827683"/>
    <w:rsid w:val="00833160"/>
    <w:rsid w:val="00852C7B"/>
    <w:rsid w:val="00855F81"/>
    <w:rsid w:val="0087211C"/>
    <w:rsid w:val="00884205"/>
    <w:rsid w:val="008A0308"/>
    <w:rsid w:val="008A20DF"/>
    <w:rsid w:val="008C03A1"/>
    <w:rsid w:val="008C32E9"/>
    <w:rsid w:val="008C3592"/>
    <w:rsid w:val="008C4687"/>
    <w:rsid w:val="008C57D0"/>
    <w:rsid w:val="008D315C"/>
    <w:rsid w:val="008E5C73"/>
    <w:rsid w:val="008F17B6"/>
    <w:rsid w:val="009021F5"/>
    <w:rsid w:val="00903CBA"/>
    <w:rsid w:val="00905874"/>
    <w:rsid w:val="00905C97"/>
    <w:rsid w:val="00921378"/>
    <w:rsid w:val="00921769"/>
    <w:rsid w:val="00924A30"/>
    <w:rsid w:val="009369C8"/>
    <w:rsid w:val="009451AB"/>
    <w:rsid w:val="0095414F"/>
    <w:rsid w:val="009723C1"/>
    <w:rsid w:val="009737D0"/>
    <w:rsid w:val="009B0A09"/>
    <w:rsid w:val="009B6BF0"/>
    <w:rsid w:val="009B702D"/>
    <w:rsid w:val="009B7257"/>
    <w:rsid w:val="009C0043"/>
    <w:rsid w:val="009C0875"/>
    <w:rsid w:val="009C1180"/>
    <w:rsid w:val="009E320F"/>
    <w:rsid w:val="009E7CE4"/>
    <w:rsid w:val="009F1C66"/>
    <w:rsid w:val="00A01109"/>
    <w:rsid w:val="00A1263C"/>
    <w:rsid w:val="00A13590"/>
    <w:rsid w:val="00A1731C"/>
    <w:rsid w:val="00A30893"/>
    <w:rsid w:val="00A30AD3"/>
    <w:rsid w:val="00A369CC"/>
    <w:rsid w:val="00A36C34"/>
    <w:rsid w:val="00A461BF"/>
    <w:rsid w:val="00A508E0"/>
    <w:rsid w:val="00A54A81"/>
    <w:rsid w:val="00A763A8"/>
    <w:rsid w:val="00A77DBD"/>
    <w:rsid w:val="00A82CA8"/>
    <w:rsid w:val="00A867EE"/>
    <w:rsid w:val="00A86A2B"/>
    <w:rsid w:val="00A96D0B"/>
    <w:rsid w:val="00AA1BEB"/>
    <w:rsid w:val="00AA344C"/>
    <w:rsid w:val="00AB0428"/>
    <w:rsid w:val="00AB7417"/>
    <w:rsid w:val="00AC374D"/>
    <w:rsid w:val="00AC49BF"/>
    <w:rsid w:val="00AD6406"/>
    <w:rsid w:val="00AE32C9"/>
    <w:rsid w:val="00B1432C"/>
    <w:rsid w:val="00B37CC2"/>
    <w:rsid w:val="00B43D15"/>
    <w:rsid w:val="00B4457F"/>
    <w:rsid w:val="00B521BB"/>
    <w:rsid w:val="00B5454A"/>
    <w:rsid w:val="00B57172"/>
    <w:rsid w:val="00B61F35"/>
    <w:rsid w:val="00B71D04"/>
    <w:rsid w:val="00BB607C"/>
    <w:rsid w:val="00BB6B54"/>
    <w:rsid w:val="00BC63E1"/>
    <w:rsid w:val="00BD0D80"/>
    <w:rsid w:val="00BD26D7"/>
    <w:rsid w:val="00BD7CC6"/>
    <w:rsid w:val="00BE1356"/>
    <w:rsid w:val="00BF7F33"/>
    <w:rsid w:val="00C13168"/>
    <w:rsid w:val="00C13BE7"/>
    <w:rsid w:val="00C2296E"/>
    <w:rsid w:val="00C25CAD"/>
    <w:rsid w:val="00C278FC"/>
    <w:rsid w:val="00C45C58"/>
    <w:rsid w:val="00C55B62"/>
    <w:rsid w:val="00C610C7"/>
    <w:rsid w:val="00C87D5C"/>
    <w:rsid w:val="00C94D1E"/>
    <w:rsid w:val="00CA5D24"/>
    <w:rsid w:val="00CE0DC8"/>
    <w:rsid w:val="00CE1F67"/>
    <w:rsid w:val="00CF2167"/>
    <w:rsid w:val="00CF782D"/>
    <w:rsid w:val="00D039A9"/>
    <w:rsid w:val="00D17732"/>
    <w:rsid w:val="00D26098"/>
    <w:rsid w:val="00D26D41"/>
    <w:rsid w:val="00D27B50"/>
    <w:rsid w:val="00D35E65"/>
    <w:rsid w:val="00D36AED"/>
    <w:rsid w:val="00D63F73"/>
    <w:rsid w:val="00D647F2"/>
    <w:rsid w:val="00D65D38"/>
    <w:rsid w:val="00D73DC2"/>
    <w:rsid w:val="00D81687"/>
    <w:rsid w:val="00D83DF6"/>
    <w:rsid w:val="00D94AAF"/>
    <w:rsid w:val="00D974BD"/>
    <w:rsid w:val="00DB1893"/>
    <w:rsid w:val="00DB5043"/>
    <w:rsid w:val="00DC321C"/>
    <w:rsid w:val="00DD503D"/>
    <w:rsid w:val="00DE2110"/>
    <w:rsid w:val="00DE4FA8"/>
    <w:rsid w:val="00DF05D1"/>
    <w:rsid w:val="00DF3D91"/>
    <w:rsid w:val="00DF496E"/>
    <w:rsid w:val="00E03F78"/>
    <w:rsid w:val="00E14A67"/>
    <w:rsid w:val="00E17704"/>
    <w:rsid w:val="00E24ABD"/>
    <w:rsid w:val="00E437A2"/>
    <w:rsid w:val="00E636B7"/>
    <w:rsid w:val="00E647A8"/>
    <w:rsid w:val="00E74EF6"/>
    <w:rsid w:val="00E76314"/>
    <w:rsid w:val="00E80416"/>
    <w:rsid w:val="00E91D81"/>
    <w:rsid w:val="00E96D79"/>
    <w:rsid w:val="00EA50D5"/>
    <w:rsid w:val="00EB41D3"/>
    <w:rsid w:val="00ED21F1"/>
    <w:rsid w:val="00EF34AC"/>
    <w:rsid w:val="00EF44AE"/>
    <w:rsid w:val="00EF666A"/>
    <w:rsid w:val="00EF7A9C"/>
    <w:rsid w:val="00F1418D"/>
    <w:rsid w:val="00F24D2C"/>
    <w:rsid w:val="00F33590"/>
    <w:rsid w:val="00F45FEC"/>
    <w:rsid w:val="00F64BA2"/>
    <w:rsid w:val="00F74DF3"/>
    <w:rsid w:val="00F74FAF"/>
    <w:rsid w:val="00F75B38"/>
    <w:rsid w:val="00F81FE6"/>
    <w:rsid w:val="00F92698"/>
    <w:rsid w:val="00F93724"/>
    <w:rsid w:val="00FA7A8B"/>
    <w:rsid w:val="00FD438B"/>
    <w:rsid w:val="00FD4DEB"/>
    <w:rsid w:val="00FD5CE5"/>
    <w:rsid w:val="00FF0C18"/>
    <w:rsid w:val="00FF25F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89858-88C8-4F2B-914F-EB78F29C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4354</Words>
  <Characters>2483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МИХАЙЛІВНА</dc:creator>
  <cp:lastModifiedBy>БОЙКО СВІТЛАНА МИХАЙЛІВНА</cp:lastModifiedBy>
  <cp:revision>5</cp:revision>
  <cp:lastPrinted>2025-02-21T09:10:00Z</cp:lastPrinted>
  <dcterms:created xsi:type="dcterms:W3CDTF">2025-04-02T06:31:00Z</dcterms:created>
  <dcterms:modified xsi:type="dcterms:W3CDTF">2025-04-02T06:32:00Z</dcterms:modified>
</cp:coreProperties>
</file>