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rticletable"/>
        <w:tblW w:w="5000" w:type="pct"/>
        <w:jc w:val="center"/>
        <w:tblCellMar>
          <w:left w:w="0" w:type="dxa"/>
          <w:right w:w="0" w:type="dxa"/>
        </w:tblCellMar>
        <w:tblLook w:val="05E0" w:firstRow="1" w:lastRow="1" w:firstColumn="1" w:lastColumn="1" w:noHBand="0" w:noVBand="1"/>
      </w:tblPr>
      <w:tblGrid>
        <w:gridCol w:w="3989"/>
        <w:gridCol w:w="5984"/>
      </w:tblGrid>
      <w:tr w:rsidR="00D15C4B" w:rsidRPr="00D15C4B">
        <w:trPr>
          <w:jc w:val="center"/>
        </w:trPr>
        <w:tc>
          <w:tcPr>
            <w:tcW w:w="2000" w:type="pct"/>
            <w:tcMar>
              <w:top w:w="0" w:type="dxa"/>
              <w:left w:w="0" w:type="dxa"/>
              <w:bottom w:w="0" w:type="dxa"/>
              <w:right w:w="0" w:type="dxa"/>
            </w:tcMar>
          </w:tcPr>
          <w:p w:rsidR="00F431FF" w:rsidRPr="00D15C4B" w:rsidRDefault="00F431FF">
            <w:pPr>
              <w:pStyle w:val="rvps14"/>
              <w:spacing w:before="150" w:after="150"/>
              <w:rPr>
                <w:lang w:val="uk" w:eastAsia="uk"/>
              </w:rPr>
            </w:pPr>
            <w:bookmarkStart w:id="0" w:name="n767"/>
            <w:bookmarkStart w:id="1" w:name="_GoBack"/>
            <w:bookmarkEnd w:id="0"/>
            <w:bookmarkEnd w:id="1"/>
          </w:p>
        </w:tc>
        <w:tc>
          <w:tcPr>
            <w:tcW w:w="3000" w:type="pct"/>
            <w:tcMar>
              <w:top w:w="0" w:type="dxa"/>
              <w:left w:w="0" w:type="dxa"/>
              <w:bottom w:w="0" w:type="dxa"/>
              <w:right w:w="0" w:type="dxa"/>
            </w:tcMar>
            <w:hideMark/>
          </w:tcPr>
          <w:p w:rsidR="00F431FF" w:rsidRPr="00D15C4B" w:rsidRDefault="00B56A23">
            <w:pPr>
              <w:pStyle w:val="rvps12"/>
              <w:spacing w:before="150" w:after="150"/>
              <w:rPr>
                <w:lang w:val="uk" w:eastAsia="uk"/>
              </w:rPr>
            </w:pPr>
            <w:r w:rsidRPr="00D15C4B">
              <w:rPr>
                <w:rStyle w:val="spanrvts9"/>
                <w:lang w:val="uk" w:eastAsia="uk"/>
              </w:rPr>
              <w:t xml:space="preserve">ЗАТВЕРДЖЕНО </w:t>
            </w:r>
            <w:r w:rsidRPr="00D15C4B">
              <w:rPr>
                <w:rStyle w:val="spanrvts9"/>
                <w:lang w:val="uk" w:eastAsia="uk"/>
              </w:rPr>
              <w:br/>
              <w:t xml:space="preserve">постановою Кабінету Міністрів України </w:t>
            </w:r>
            <w:r w:rsidRPr="00D15C4B">
              <w:rPr>
                <w:rStyle w:val="spanrvts9"/>
                <w:lang w:val="uk" w:eastAsia="uk"/>
              </w:rPr>
              <w:br/>
              <w:t>від 4 квітня 2025 р. № 374</w:t>
            </w:r>
          </w:p>
        </w:tc>
      </w:tr>
    </w:tbl>
    <w:p w:rsidR="00F431FF" w:rsidRPr="00D15C4B" w:rsidRDefault="00B56A23">
      <w:pPr>
        <w:pStyle w:val="rvps6"/>
        <w:spacing w:before="300" w:after="450"/>
        <w:ind w:left="450" w:right="450"/>
        <w:rPr>
          <w:lang w:val="uk" w:eastAsia="uk"/>
        </w:rPr>
      </w:pPr>
      <w:bookmarkStart w:id="2" w:name="n768"/>
      <w:bookmarkEnd w:id="2"/>
      <w:r w:rsidRPr="00D15C4B">
        <w:rPr>
          <w:rStyle w:val="spanrvts23"/>
          <w:lang w:val="uk" w:eastAsia="uk"/>
        </w:rPr>
        <w:t xml:space="preserve">ПОРЯДОК </w:t>
      </w:r>
      <w:r w:rsidRPr="00D15C4B">
        <w:rPr>
          <w:rStyle w:val="spanrvts23"/>
          <w:lang w:val="uk" w:eastAsia="uk"/>
        </w:rPr>
        <w:br/>
        <w:t>заповнення заяв щодо ліцензій на право зберігання пального</w:t>
      </w:r>
    </w:p>
    <w:p w:rsidR="00F431FF" w:rsidRPr="00D15C4B" w:rsidRDefault="00B56A23">
      <w:pPr>
        <w:pStyle w:val="rvps2"/>
        <w:spacing w:after="150"/>
        <w:rPr>
          <w:lang w:val="uk" w:eastAsia="uk"/>
        </w:rPr>
      </w:pPr>
      <w:bookmarkStart w:id="3" w:name="n769"/>
      <w:bookmarkEnd w:id="3"/>
      <w:r w:rsidRPr="00D15C4B">
        <w:rPr>
          <w:lang w:val="uk" w:eastAsia="uk"/>
        </w:rPr>
        <w:t>1. Цей Порядок визначає вимоги до заповнення суб’єктами господарювання (далі - заявник/ліцензіат) заяв щодо ліцензій на право зберігання пального.</w:t>
      </w:r>
    </w:p>
    <w:p w:rsidR="00F431FF" w:rsidRPr="00D15C4B" w:rsidRDefault="00B56A23">
      <w:pPr>
        <w:pStyle w:val="rvps2"/>
        <w:spacing w:after="150"/>
        <w:rPr>
          <w:lang w:val="uk" w:eastAsia="uk"/>
        </w:rPr>
      </w:pPr>
      <w:bookmarkStart w:id="4" w:name="n770"/>
      <w:bookmarkEnd w:id="4"/>
      <w:r w:rsidRPr="00D15C4B">
        <w:rPr>
          <w:lang w:val="uk" w:eastAsia="uk"/>
        </w:rPr>
        <w:t xml:space="preserve">У цьому Порядку терміни вживаються у значенні, наведеному в </w:t>
      </w:r>
      <w:hyperlink r:id="rId8" w:tgtFrame="_blank" w:history="1">
        <w:r w:rsidRPr="00D15C4B">
          <w:rPr>
            <w:rStyle w:val="arvts96"/>
            <w:color w:val="auto"/>
            <w:lang w:val="uk" w:eastAsia="uk"/>
          </w:rPr>
          <w:t>Законі України</w:t>
        </w:r>
      </w:hyperlink>
      <w:r w:rsidRPr="00D15C4B">
        <w:rPr>
          <w:lang w:val="uk" w:eastAsia="uk"/>
        </w:rPr>
        <w:t xml:space="preserve"> “Про державне регулювання виробництва і обігу спирту етилового, спиртових дистилятів, біоетанолу, алкогольних напоїв, тютюнових виробів, тютюнової сировини, рідин, що використовуються в електронних сигаретах, та пального” (далі - Закон).</w:t>
      </w:r>
    </w:p>
    <w:p w:rsidR="00F431FF" w:rsidRPr="00D15C4B" w:rsidRDefault="00B56A23">
      <w:pPr>
        <w:pStyle w:val="rvps2"/>
        <w:spacing w:after="150"/>
        <w:rPr>
          <w:lang w:val="uk" w:eastAsia="uk"/>
        </w:rPr>
      </w:pPr>
      <w:bookmarkStart w:id="5" w:name="n771"/>
      <w:bookmarkEnd w:id="5"/>
      <w:r w:rsidRPr="00D15C4B">
        <w:rPr>
          <w:lang w:val="uk" w:eastAsia="uk"/>
        </w:rPr>
        <w:t>2. У разі подання заяви про отримання ліцензії на право зберігання пального в такій заяві зазначаються:</w:t>
      </w:r>
    </w:p>
    <w:p w:rsidR="00F431FF" w:rsidRPr="00D15C4B" w:rsidRDefault="00B56A23">
      <w:pPr>
        <w:pStyle w:val="rvps2"/>
        <w:spacing w:after="150"/>
        <w:rPr>
          <w:lang w:val="uk" w:eastAsia="uk"/>
        </w:rPr>
      </w:pPr>
      <w:bookmarkStart w:id="6" w:name="n772"/>
      <w:bookmarkEnd w:id="6"/>
      <w:r w:rsidRPr="00D15C4B">
        <w:rPr>
          <w:lang w:val="uk" w:eastAsia="uk"/>
        </w:rPr>
        <w:t>у пункті 1 “Заява подається до” - найменування та код органу ліцензування, до якого подається заява;</w:t>
      </w:r>
    </w:p>
    <w:p w:rsidR="00F431FF" w:rsidRPr="00D15C4B" w:rsidRDefault="00B56A23">
      <w:pPr>
        <w:pStyle w:val="rvps2"/>
        <w:spacing w:after="150"/>
        <w:rPr>
          <w:lang w:val="uk" w:eastAsia="uk"/>
        </w:rPr>
      </w:pPr>
      <w:bookmarkStart w:id="7" w:name="n773"/>
      <w:bookmarkEnd w:id="7"/>
      <w:r w:rsidRPr="00D15C4B">
        <w:rPr>
          <w:lang w:val="uk" w:eastAsia="uk"/>
        </w:rPr>
        <w:t>у пункті 2 “Вид заяви” - вид заяви, яку подає суб’єкт господарювання (обирається позиція “Отримання ліцензії”);</w:t>
      </w:r>
    </w:p>
    <w:p w:rsidR="00F431FF" w:rsidRPr="00D15C4B" w:rsidRDefault="00B56A23">
      <w:pPr>
        <w:pStyle w:val="rvps2"/>
        <w:spacing w:after="150"/>
        <w:rPr>
          <w:lang w:val="uk" w:eastAsia="uk"/>
        </w:rPr>
      </w:pPr>
      <w:bookmarkStart w:id="8" w:name="n774"/>
      <w:bookmarkEnd w:id="8"/>
      <w:r w:rsidRPr="00D15C4B">
        <w:rPr>
          <w:lang w:val="uk" w:eastAsia="uk"/>
        </w:rPr>
        <w:t>у пункті 3 “Вид ліцензії” - вид ліцензії, на отримання якої суб’єкт господарювання подає заяву. Обирається одна із позицій: ліцензія на право зберігання пального або на право зберігання пального виключно для потреб власного споживання та/або промислової переробки;</w:t>
      </w:r>
    </w:p>
    <w:p w:rsidR="00F431FF" w:rsidRPr="00D15C4B" w:rsidRDefault="00B56A23">
      <w:pPr>
        <w:pStyle w:val="rvps2"/>
        <w:spacing w:after="150"/>
        <w:rPr>
          <w:lang w:val="uk" w:eastAsia="uk"/>
        </w:rPr>
      </w:pPr>
      <w:bookmarkStart w:id="9" w:name="n775"/>
      <w:bookmarkEnd w:id="9"/>
      <w:r w:rsidRPr="00D15C4B">
        <w:rPr>
          <w:lang w:val="uk" w:eastAsia="uk"/>
        </w:rPr>
        <w:t>у пункті 4 “Реквізити заявника/ліцензіата”:</w:t>
      </w:r>
    </w:p>
    <w:p w:rsidR="00F431FF" w:rsidRPr="00D15C4B" w:rsidRDefault="00B56A23">
      <w:pPr>
        <w:pStyle w:val="rvps2"/>
        <w:spacing w:after="150"/>
        <w:rPr>
          <w:lang w:val="uk" w:eastAsia="uk"/>
        </w:rPr>
      </w:pPr>
      <w:bookmarkStart w:id="10" w:name="n776"/>
      <w:bookmarkEnd w:id="10"/>
      <w:r w:rsidRPr="00D15C4B">
        <w:rPr>
          <w:lang w:val="uk" w:eastAsia="uk"/>
        </w:rPr>
        <w:t>для юридичних осіб - найменування, місцезнаходження, код згідно з ЄДРПОУ;</w:t>
      </w:r>
    </w:p>
    <w:p w:rsidR="00F431FF" w:rsidRPr="00D15C4B" w:rsidRDefault="00B56A23">
      <w:pPr>
        <w:pStyle w:val="rvps2"/>
        <w:spacing w:after="150"/>
        <w:rPr>
          <w:lang w:val="uk" w:eastAsia="uk"/>
        </w:rPr>
      </w:pPr>
      <w:bookmarkStart w:id="11" w:name="n777"/>
      <w:bookmarkEnd w:id="11"/>
      <w:r w:rsidRPr="00D15C4B">
        <w:rPr>
          <w:lang w:val="uk" w:eastAsia="uk"/>
        </w:rPr>
        <w:t>для фізичних осіб - підприємців - прізвище, власне ім’я, по батькові (за наявності), місцезнаходження (адреса зареєстрованого/задекларованого місця проживання (перебування), за якою здійснюється зв’язок із фізичною особою - підприємцем), реєстраційний номер облікової картки платника податків або серія (за наявності) та/або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 унікальний номер запису в Єдиному державному демографічному реєстрі (за наявності);</w:t>
      </w:r>
    </w:p>
    <w:p w:rsidR="00F431FF" w:rsidRPr="00D15C4B" w:rsidRDefault="00B56A23">
      <w:pPr>
        <w:pStyle w:val="rvps2"/>
        <w:spacing w:after="150"/>
        <w:rPr>
          <w:lang w:val="uk" w:eastAsia="uk"/>
        </w:rPr>
      </w:pPr>
      <w:bookmarkStart w:id="12" w:name="n778"/>
      <w:bookmarkEnd w:id="12"/>
      <w:r w:rsidRPr="00D15C4B">
        <w:rPr>
          <w:lang w:val="uk" w:eastAsia="uk"/>
        </w:rPr>
        <w:t xml:space="preserve">для осіб, уповноважених на ведення обліку діяльності за договорами про спільну діяльність без утворення юридичної особи, і таких, які є відповідальними за утримання та внесення податків до бюджету під час виконання договорів, - найменування та код уповноваженої особи згідно з ЄДРПОУ і податковий номер, наданий такій особі під час взяття на облік договору згідно з </w:t>
      </w:r>
      <w:hyperlink r:id="rId9" w:anchor="n1471" w:tgtFrame="_blank" w:history="1">
        <w:r w:rsidRPr="00D15C4B">
          <w:rPr>
            <w:rStyle w:val="arvts96"/>
            <w:color w:val="auto"/>
            <w:lang w:val="uk" w:eastAsia="uk"/>
          </w:rPr>
          <w:t>пунктом 63.6</w:t>
        </w:r>
      </w:hyperlink>
      <w:r w:rsidRPr="00D15C4B">
        <w:rPr>
          <w:lang w:val="uk" w:eastAsia="uk"/>
        </w:rPr>
        <w:t xml:space="preserve"> статті 63 та </w:t>
      </w:r>
      <w:hyperlink r:id="rId10" w:anchor="n1500" w:tgtFrame="_blank" w:history="1">
        <w:r w:rsidRPr="00D15C4B">
          <w:rPr>
            <w:rStyle w:val="arvts96"/>
            <w:color w:val="auto"/>
            <w:lang w:val="uk" w:eastAsia="uk"/>
          </w:rPr>
          <w:t>пунктом 64.6</w:t>
        </w:r>
      </w:hyperlink>
      <w:r w:rsidRPr="00D15C4B">
        <w:rPr>
          <w:lang w:val="uk" w:eastAsia="uk"/>
        </w:rPr>
        <w:t xml:space="preserve"> статті 64 Податкового кодексу України (далі - Кодекс);</w:t>
      </w:r>
    </w:p>
    <w:p w:rsidR="00F431FF" w:rsidRPr="00D15C4B" w:rsidRDefault="00B56A23">
      <w:pPr>
        <w:pStyle w:val="rvps2"/>
        <w:spacing w:after="150"/>
        <w:rPr>
          <w:lang w:val="uk" w:eastAsia="uk"/>
        </w:rPr>
      </w:pPr>
      <w:bookmarkStart w:id="13" w:name="n779"/>
      <w:bookmarkEnd w:id="13"/>
      <w:r w:rsidRPr="00D15C4B">
        <w:rPr>
          <w:lang w:val="uk" w:eastAsia="uk"/>
        </w:rPr>
        <w:t>для іноземних суб’єктів господарської діяльності - повне найменування нерезидента українською мовою та податковий номер нерезидента на території України, присвоєний відповідним податковим органом під час взяття на облік;</w:t>
      </w:r>
    </w:p>
    <w:p w:rsidR="00F431FF" w:rsidRPr="00D15C4B" w:rsidRDefault="00B56A23">
      <w:pPr>
        <w:pStyle w:val="rvps2"/>
        <w:spacing w:after="150"/>
        <w:rPr>
          <w:lang w:val="uk" w:eastAsia="uk"/>
        </w:rPr>
      </w:pPr>
      <w:bookmarkStart w:id="14" w:name="n780"/>
      <w:bookmarkEnd w:id="14"/>
      <w:r w:rsidRPr="00D15C4B">
        <w:rPr>
          <w:lang w:val="uk" w:eastAsia="uk"/>
        </w:rPr>
        <w:lastRenderedPageBreak/>
        <w:t xml:space="preserve">у пункті 5 “Спосіб отримання ліцензії” - спосіб отримання ліцензії (суб’єкт господарювання, який подає заяву на отримання ліцензії на право зберігання пального виключно для потреб власного споживання та/або промислової переробки, має право обирати отримання ліцензії в загальному порядку згідно із </w:t>
      </w:r>
      <w:hyperlink r:id="rId11" w:anchor="n1335" w:tgtFrame="_blank" w:history="1">
        <w:r w:rsidRPr="00D15C4B">
          <w:rPr>
            <w:rStyle w:val="arvts96"/>
            <w:color w:val="auto"/>
            <w:lang w:val="uk" w:eastAsia="uk"/>
          </w:rPr>
          <w:t>статтею 43</w:t>
        </w:r>
      </w:hyperlink>
      <w:r w:rsidRPr="00D15C4B">
        <w:rPr>
          <w:lang w:val="uk" w:eastAsia="uk"/>
        </w:rPr>
        <w:t xml:space="preserve"> Закону або в автоматичному режимі, передбаченому </w:t>
      </w:r>
      <w:hyperlink r:id="rId12" w:anchor="n1587" w:tgtFrame="_blank" w:history="1">
        <w:r w:rsidRPr="00D15C4B">
          <w:rPr>
            <w:rStyle w:val="arvts96"/>
            <w:color w:val="auto"/>
            <w:lang w:val="uk" w:eastAsia="uk"/>
          </w:rPr>
          <w:t>статтею 47</w:t>
        </w:r>
      </w:hyperlink>
      <w:r w:rsidRPr="00D15C4B">
        <w:rPr>
          <w:lang w:val="uk" w:eastAsia="uk"/>
        </w:rPr>
        <w:t xml:space="preserve"> Закону);</w:t>
      </w:r>
    </w:p>
    <w:p w:rsidR="00F431FF" w:rsidRPr="00D15C4B" w:rsidRDefault="00B56A23">
      <w:pPr>
        <w:pStyle w:val="rvps2"/>
        <w:spacing w:after="150"/>
        <w:rPr>
          <w:lang w:val="uk" w:eastAsia="uk"/>
        </w:rPr>
      </w:pPr>
      <w:bookmarkStart w:id="15" w:name="n781"/>
      <w:bookmarkEnd w:id="15"/>
      <w:r w:rsidRPr="00D15C4B">
        <w:rPr>
          <w:lang w:val="uk" w:eastAsia="uk"/>
        </w:rPr>
        <w:t>пункт 6 “Реєстраційний номер ліцензії” - не заповнюється;</w:t>
      </w:r>
    </w:p>
    <w:p w:rsidR="00F431FF" w:rsidRPr="00D15C4B" w:rsidRDefault="00B56A23">
      <w:pPr>
        <w:pStyle w:val="rvps2"/>
        <w:spacing w:after="150"/>
        <w:rPr>
          <w:lang w:val="uk" w:eastAsia="uk"/>
        </w:rPr>
      </w:pPr>
      <w:bookmarkStart w:id="16" w:name="n782"/>
      <w:bookmarkEnd w:id="16"/>
      <w:r w:rsidRPr="00D15C4B">
        <w:rPr>
          <w:lang w:val="uk" w:eastAsia="uk"/>
        </w:rPr>
        <w:t>у пункті 7 “Адреса місця провадження господарської діяльності заявника/ліцензіата”:</w:t>
      </w:r>
    </w:p>
    <w:p w:rsidR="00F431FF" w:rsidRPr="00D15C4B" w:rsidRDefault="00B56A23">
      <w:pPr>
        <w:pStyle w:val="rvps2"/>
        <w:spacing w:after="150"/>
        <w:rPr>
          <w:lang w:val="uk" w:eastAsia="uk"/>
        </w:rPr>
      </w:pPr>
      <w:bookmarkStart w:id="17" w:name="n783"/>
      <w:bookmarkEnd w:id="17"/>
      <w:r w:rsidRPr="00D15C4B">
        <w:rPr>
          <w:lang w:val="uk" w:eastAsia="uk"/>
        </w:rPr>
        <w:t>у графах 1-13 - адреса місць зберігання пального в стаціонарних резервуарах, ідентифікатор об’єкта оподаткування та/або кадастровий номер - для ліцензій на право зберігання пального, на право зберігання пального виключно для потреб власного споживання та/або промислової переробки;</w:t>
      </w:r>
    </w:p>
    <w:p w:rsidR="00F431FF" w:rsidRPr="00D15C4B" w:rsidRDefault="00B56A23">
      <w:pPr>
        <w:pStyle w:val="rvps2"/>
        <w:spacing w:after="150"/>
        <w:rPr>
          <w:i/>
          <w:iCs/>
          <w:lang w:val="uk" w:eastAsia="uk"/>
        </w:rPr>
      </w:pPr>
      <w:bookmarkStart w:id="18" w:name="n918"/>
      <w:bookmarkEnd w:id="18"/>
      <w:r w:rsidRPr="00D15C4B">
        <w:rPr>
          <w:rStyle w:val="spanrvts46"/>
          <w:lang w:val="uk" w:eastAsia="uk"/>
        </w:rPr>
        <w:t xml:space="preserve">{Абзац тринадцятий пункту 2 із змінами, внесеними згідно з Постановою Кабінету Міністрів України </w:t>
      </w:r>
      <w:hyperlink r:id="rId13" w:anchor="n20" w:tgtFrame="_blank" w:history="1">
        <w:r w:rsidRPr="00D15C4B">
          <w:rPr>
            <w:rStyle w:val="arvts100"/>
            <w:color w:val="auto"/>
            <w:lang w:val="uk" w:eastAsia="uk"/>
          </w:rPr>
          <w:t>№ 924 від 15.07.2026</w:t>
        </w:r>
      </w:hyperlink>
      <w:r w:rsidRPr="00D15C4B">
        <w:rPr>
          <w:rStyle w:val="spanrvts46"/>
          <w:lang w:val="uk" w:eastAsia="uk"/>
        </w:rPr>
        <w:t>}</w:t>
      </w:r>
    </w:p>
    <w:p w:rsidR="00F431FF" w:rsidRPr="00D15C4B" w:rsidRDefault="00B56A23">
      <w:pPr>
        <w:pStyle w:val="rvps2"/>
        <w:spacing w:after="150"/>
        <w:rPr>
          <w:lang w:val="uk" w:eastAsia="uk"/>
        </w:rPr>
      </w:pPr>
      <w:bookmarkStart w:id="19" w:name="n784"/>
      <w:bookmarkEnd w:id="19"/>
      <w:r w:rsidRPr="00D15C4B">
        <w:rPr>
          <w:lang w:val="uk" w:eastAsia="uk"/>
        </w:rPr>
        <w:t xml:space="preserve">у графі 14 - код/коди адміністративно-територіальної одиниці або території територіальної громади згідно з </w:t>
      </w:r>
      <w:hyperlink r:id="rId14" w:anchor="n9" w:tgtFrame="_blank" w:history="1">
        <w:r w:rsidRPr="00D15C4B">
          <w:rPr>
            <w:rStyle w:val="arvts96"/>
            <w:color w:val="auto"/>
            <w:lang w:val="uk" w:eastAsia="uk"/>
          </w:rPr>
          <w:t>Кодифікатором адміністративно-територіальних одиниць та територій територіальних громад</w:t>
        </w:r>
      </w:hyperlink>
      <w:r w:rsidRPr="00D15C4B">
        <w:rPr>
          <w:lang w:val="uk" w:eastAsia="uk"/>
        </w:rPr>
        <w:t xml:space="preserve"> для зазначення місця зберігання пального у стаціонарних резервуарах - для ліцензій на право зберігання пального, на право зберігання пального виключно для потреб власного споживання та/або промислової переробки.</w:t>
      </w:r>
    </w:p>
    <w:p w:rsidR="00F431FF" w:rsidRPr="00D15C4B" w:rsidRDefault="00B56A23">
      <w:pPr>
        <w:pStyle w:val="rvps2"/>
        <w:spacing w:after="150"/>
        <w:rPr>
          <w:lang w:val="uk" w:eastAsia="uk"/>
        </w:rPr>
      </w:pPr>
      <w:bookmarkStart w:id="20" w:name="n785"/>
      <w:bookmarkEnd w:id="20"/>
      <w:r w:rsidRPr="00D15C4B">
        <w:rPr>
          <w:lang w:val="uk" w:eastAsia="uk"/>
        </w:rPr>
        <w:t>Адреса/адреси, передбачена/передбачені пунктом 7 заяви, зазначається/зазначаються у форматі: область, район, населений пункт (крім мм. Києва та Севастополя), вулиця, номер будинку, корпусу, офісу/квартири; кадастровий номер земельної ділянки, на якій зберігається пальне (у разі відсутності поштової адреси місця зберігання пального), - для ліцензії на право зберігання пального виключно для потреб власного споживання та/або промислової переробки.</w:t>
      </w:r>
    </w:p>
    <w:p w:rsidR="00F431FF" w:rsidRPr="00D15C4B" w:rsidRDefault="00B56A23">
      <w:pPr>
        <w:pStyle w:val="rvps2"/>
        <w:spacing w:after="150"/>
        <w:rPr>
          <w:i/>
          <w:iCs/>
          <w:lang w:val="uk" w:eastAsia="uk"/>
        </w:rPr>
      </w:pPr>
      <w:bookmarkStart w:id="21" w:name="n919"/>
      <w:bookmarkEnd w:id="21"/>
      <w:r w:rsidRPr="00D15C4B">
        <w:rPr>
          <w:rStyle w:val="spanrvts46"/>
          <w:lang w:val="uk" w:eastAsia="uk"/>
        </w:rPr>
        <w:t xml:space="preserve">{Абзац п’ятнадцятий пункту 2 із змінами, внесеними згідно з Постановою Кабінету Міністрів України </w:t>
      </w:r>
      <w:hyperlink r:id="rId15" w:anchor="n21" w:tgtFrame="_blank" w:history="1">
        <w:r w:rsidRPr="00D15C4B">
          <w:rPr>
            <w:rStyle w:val="arvts100"/>
            <w:color w:val="auto"/>
            <w:lang w:val="uk" w:eastAsia="uk"/>
          </w:rPr>
          <w:t>№ 924 від 15.07.2026</w:t>
        </w:r>
      </w:hyperlink>
      <w:r w:rsidRPr="00D15C4B">
        <w:rPr>
          <w:rStyle w:val="spanrvts46"/>
          <w:lang w:val="uk" w:eastAsia="uk"/>
        </w:rPr>
        <w:t>}</w:t>
      </w:r>
    </w:p>
    <w:p w:rsidR="00F431FF" w:rsidRPr="00D15C4B" w:rsidRDefault="00B56A23">
      <w:pPr>
        <w:pStyle w:val="rvps2"/>
        <w:spacing w:after="150"/>
        <w:rPr>
          <w:lang w:val="uk" w:eastAsia="uk"/>
        </w:rPr>
      </w:pPr>
      <w:bookmarkStart w:id="22" w:name="n786"/>
      <w:bookmarkEnd w:id="22"/>
      <w:r w:rsidRPr="00D15C4B">
        <w:rPr>
          <w:lang w:val="uk" w:eastAsia="uk"/>
        </w:rPr>
        <w:t>Якщо зберігання пального здійснюється на території єдиного (цілісного) майнового комплексу, розташованого більш як за однією адресою, у заяві про отримання ліцензії на право зберігання пального виключно для потреб власного споживання та/або промислової переробки зазначаються всі адреси, за якими розташований такий єдиний (цілісний) майновий комплекс;</w:t>
      </w:r>
    </w:p>
    <w:p w:rsidR="00F431FF" w:rsidRPr="00D15C4B" w:rsidRDefault="00B56A23">
      <w:pPr>
        <w:pStyle w:val="rvps2"/>
        <w:spacing w:after="150"/>
        <w:rPr>
          <w:lang w:val="uk" w:eastAsia="uk"/>
        </w:rPr>
      </w:pPr>
      <w:bookmarkStart w:id="23" w:name="n787"/>
      <w:bookmarkEnd w:id="23"/>
      <w:r w:rsidRPr="00D15C4B">
        <w:rPr>
          <w:lang w:val="uk" w:eastAsia="uk"/>
        </w:rPr>
        <w:t>у пункті 8 “Місткість кожного окремого стаціонарного резервуара, що використовується для зберігання пального” - місткість кожного окремого стаціонарного резервуара, що використовується для зберігання пального, - для ліцензії на зберігання пального. У цьому пункті для кожного окремого стаціонарного резервуара зазначаються їх інвентаризаційні номери, місткість у літрах (із округленням до двох знаків після коми);</w:t>
      </w:r>
    </w:p>
    <w:p w:rsidR="00F431FF" w:rsidRPr="00D15C4B" w:rsidRDefault="00B56A23">
      <w:pPr>
        <w:pStyle w:val="rvps2"/>
        <w:spacing w:after="150"/>
        <w:rPr>
          <w:lang w:val="uk" w:eastAsia="uk"/>
        </w:rPr>
      </w:pPr>
      <w:bookmarkStart w:id="24" w:name="n788"/>
      <w:bookmarkEnd w:id="24"/>
      <w:r w:rsidRPr="00D15C4B">
        <w:rPr>
          <w:lang w:val="uk" w:eastAsia="uk"/>
        </w:rPr>
        <w:t>у пункті 9 “Загальна місткість стаціонарних резервуарів, що використовуються для зберігання пального виключно для потреб власного споживання та/або промислової переробки (літри)” - загальна місткість стаціонарних резервуарів, що використовуються для зберігання пального виключно для потреб власного споживання та/або промислової переробки, - для ліцензії на право зберігання пального виключно для потреб власного споживання та/або промислової переробки. Місткість ємностей у цьому пункті зазначається в літрах (з округленням до двох знаків після коми);</w:t>
      </w:r>
    </w:p>
    <w:p w:rsidR="00F431FF" w:rsidRPr="00D15C4B" w:rsidRDefault="00B56A23">
      <w:pPr>
        <w:pStyle w:val="rvps2"/>
        <w:spacing w:after="150"/>
        <w:rPr>
          <w:lang w:val="uk" w:eastAsia="uk"/>
        </w:rPr>
      </w:pPr>
      <w:bookmarkStart w:id="25" w:name="n789"/>
      <w:bookmarkEnd w:id="25"/>
      <w:r w:rsidRPr="00D15C4B">
        <w:rPr>
          <w:lang w:val="uk" w:eastAsia="uk"/>
        </w:rPr>
        <w:t xml:space="preserve">у пункті 10 “Загальна місткість ємностей (для ємностей місткістю понад 250 літрів кожна), що використовуються для зберігання пального виключно для потреб власного споживання та/або </w:t>
      </w:r>
      <w:r w:rsidRPr="00D15C4B">
        <w:rPr>
          <w:lang w:val="uk" w:eastAsia="uk"/>
        </w:rPr>
        <w:lastRenderedPageBreak/>
        <w:t>промислової переробки (літри)” - загальна місткість ємностей (для ємностей місткістю понад 250 літрів кожна), що використовуються для зберігання пального виключно для потреб власного споживання та/або промислової переробки, - для ліцензії на право зберігання пального виключно для потреб власного споживання та/або промислової переробки. Місткість ємностей у цьому пункті зазначається в літрах (із округленням до двох знаків після коми);</w:t>
      </w:r>
    </w:p>
    <w:p w:rsidR="00F431FF" w:rsidRPr="00D15C4B" w:rsidRDefault="00B56A23">
      <w:pPr>
        <w:pStyle w:val="rvps2"/>
        <w:spacing w:after="150"/>
        <w:rPr>
          <w:lang w:val="uk" w:eastAsia="uk"/>
        </w:rPr>
      </w:pPr>
      <w:bookmarkStart w:id="26" w:name="n790"/>
      <w:bookmarkEnd w:id="26"/>
      <w:r w:rsidRPr="00D15C4B">
        <w:rPr>
          <w:lang w:val="uk" w:eastAsia="uk"/>
        </w:rPr>
        <w:t>у пункті 11 “Відомості про наявність ємностей та/або споживчої тари (крім споживчої тари, тари споживача та поворотної тари (газові балони), кожна - об’ємом до 60 літрів включно) (для ємностей місткістю до 250 літрів кожна та загальною місткістю ємностей та/або споживчої тари понад 500 літрів включно), що використовуються для зберігання пального виключно для потреб власного споживання та/або промислової переробки” - за потреби заявником ставиться відмітка, яка підтверджує наявність ємностей та/або споживчої тари (крім споживчої тари, тари споживача та поворотної тари (газові балони), кожна - об’ємом до 60 літрів включно) (для ємностей місткістю до 250 літрів кожна та загальною місткістю ємностей та/або споживчої тари понад 500 літрів включно), що використовуються для зберігання пального виключно для потреб власного споживання та/або промислової переробки, - для ліцензії на право зберігання пального виключно для потреб власного споживання та/або промислової переробки;</w:t>
      </w:r>
    </w:p>
    <w:p w:rsidR="00F431FF" w:rsidRPr="00D15C4B" w:rsidRDefault="00B56A23">
      <w:pPr>
        <w:pStyle w:val="rvps2"/>
        <w:spacing w:after="150"/>
        <w:rPr>
          <w:lang w:val="uk" w:eastAsia="uk"/>
        </w:rPr>
      </w:pPr>
      <w:bookmarkStart w:id="27" w:name="n791"/>
      <w:bookmarkEnd w:id="27"/>
      <w:r w:rsidRPr="00D15C4B">
        <w:rPr>
          <w:lang w:val="uk" w:eastAsia="uk"/>
        </w:rPr>
        <w:t>у пункті 12 “Відомості про наявність ємностей та/або споживчої тари (крім споживчої тари, тари споживача та поворотної тари (газові балони), кожна - об’ємом до 60 літрів включно) (для ємностей місткістю до 250 літрів кожна та загальною місткістю ємностей та/або споживчої тари до 500 літрів включно), що використовуються для зберігання пального виключно для потреб власного споживання та/або промислової переробки” - за потреби заявником ставиться відмітка, яка підтверджує наявність ємностей та/або споживчої тари (крім споживчої тари, тари споживача та поворотної тари (газові балони) кожна об’ємом до 60 літрів включно) (для ємностей місткістю до 250 літрів кожна та загальною місткістю ємностей та/або споживчої тари до 500 літрів включно), що використовуються для зберігання пального виключно для потреб власного споживання та/або промислової переробки, - для ліцензії на право зберігання пального виключно для потреб власного споживання та/або промислової переробки;</w:t>
      </w:r>
    </w:p>
    <w:p w:rsidR="00F431FF" w:rsidRPr="00D15C4B" w:rsidRDefault="00B56A23">
      <w:pPr>
        <w:pStyle w:val="rvps2"/>
        <w:spacing w:after="150"/>
        <w:rPr>
          <w:lang w:val="uk" w:eastAsia="uk"/>
        </w:rPr>
      </w:pPr>
      <w:bookmarkStart w:id="28" w:name="n792"/>
      <w:bookmarkEnd w:id="28"/>
      <w:r w:rsidRPr="00D15C4B">
        <w:rPr>
          <w:lang w:val="uk" w:eastAsia="uk"/>
        </w:rPr>
        <w:t>у пункті 13 “Інформація про внесення платежу за ліцензію” зазначаються код класифікації доходів бюджету, сума внесеного платежу, номер і дата платіжної інструкції, що підтверджує внесення річної плати за відповідну ліцензію.</w:t>
      </w:r>
    </w:p>
    <w:p w:rsidR="00F431FF" w:rsidRPr="00D15C4B" w:rsidRDefault="00B56A23">
      <w:pPr>
        <w:pStyle w:val="rvps2"/>
        <w:spacing w:after="150"/>
        <w:rPr>
          <w:lang w:val="uk" w:eastAsia="uk"/>
        </w:rPr>
      </w:pPr>
      <w:bookmarkStart w:id="29" w:name="n793"/>
      <w:bookmarkEnd w:id="29"/>
      <w:r w:rsidRPr="00D15C4B">
        <w:rPr>
          <w:lang w:val="uk" w:eastAsia="uk"/>
        </w:rPr>
        <w:t>Під час накладання кваліфікованого електронного підпису та печатки заявника (за наявності) суб’єкт господарювання засвідчує/підтверджує достовірність інформації, зазначеної в пунктах заяви.</w:t>
      </w:r>
    </w:p>
    <w:p w:rsidR="00F431FF" w:rsidRPr="00D15C4B" w:rsidRDefault="00B56A23">
      <w:pPr>
        <w:pStyle w:val="rvps2"/>
        <w:spacing w:after="150"/>
        <w:rPr>
          <w:lang w:val="uk" w:eastAsia="uk"/>
        </w:rPr>
      </w:pPr>
      <w:bookmarkStart w:id="30" w:name="n794"/>
      <w:bookmarkEnd w:id="30"/>
      <w:r w:rsidRPr="00D15C4B">
        <w:rPr>
          <w:lang w:val="uk" w:eastAsia="uk"/>
        </w:rPr>
        <w:t xml:space="preserve">Пункт 13 заяви не заповнюється, коли заявником ставиться відмітка в пункті 12 відповідно до вимог </w:t>
      </w:r>
      <w:hyperlink r:id="rId16" w:anchor="n1700" w:tgtFrame="_blank" w:history="1">
        <w:r w:rsidRPr="00D15C4B">
          <w:rPr>
            <w:rStyle w:val="arvts96"/>
            <w:color w:val="auto"/>
            <w:lang w:val="uk" w:eastAsia="uk"/>
          </w:rPr>
          <w:t>частини другої</w:t>
        </w:r>
      </w:hyperlink>
      <w:r w:rsidRPr="00D15C4B">
        <w:rPr>
          <w:lang w:val="uk" w:eastAsia="uk"/>
        </w:rPr>
        <w:t xml:space="preserve"> статті 53 Закону.</w:t>
      </w:r>
    </w:p>
    <w:p w:rsidR="00F431FF" w:rsidRPr="00D15C4B" w:rsidRDefault="00B56A23">
      <w:pPr>
        <w:pStyle w:val="rvps2"/>
        <w:spacing w:after="150"/>
        <w:rPr>
          <w:lang w:val="uk" w:eastAsia="uk"/>
        </w:rPr>
      </w:pPr>
      <w:bookmarkStart w:id="31" w:name="n795"/>
      <w:bookmarkEnd w:id="31"/>
      <w:r w:rsidRPr="00D15C4B">
        <w:rPr>
          <w:lang w:val="uk" w:eastAsia="uk"/>
        </w:rPr>
        <w:t xml:space="preserve">До заяви про отримання ліцензії на право зберігання пального та на право зберігання пального виключно для потреб власного споживання та/або промислової переробки додаються документи, передбачені </w:t>
      </w:r>
      <w:hyperlink r:id="rId17" w:anchor="n1388" w:tgtFrame="_blank" w:history="1">
        <w:r w:rsidRPr="00D15C4B">
          <w:rPr>
            <w:rStyle w:val="arvts96"/>
            <w:color w:val="auto"/>
            <w:lang w:val="uk" w:eastAsia="uk"/>
          </w:rPr>
          <w:t>частиною п’ятою</w:t>
        </w:r>
      </w:hyperlink>
      <w:r w:rsidRPr="00D15C4B">
        <w:rPr>
          <w:lang w:val="uk" w:eastAsia="uk"/>
        </w:rPr>
        <w:t xml:space="preserve"> статті 43 Закону.</w:t>
      </w:r>
    </w:p>
    <w:p w:rsidR="00F431FF" w:rsidRPr="00D15C4B" w:rsidRDefault="00B56A23">
      <w:pPr>
        <w:pStyle w:val="rvps2"/>
        <w:spacing w:after="150"/>
        <w:rPr>
          <w:lang w:val="uk" w:eastAsia="uk"/>
        </w:rPr>
      </w:pPr>
      <w:bookmarkStart w:id="32" w:name="n796"/>
      <w:bookmarkEnd w:id="32"/>
      <w:r w:rsidRPr="00D15C4B">
        <w:rPr>
          <w:lang w:val="uk" w:eastAsia="uk"/>
        </w:rPr>
        <w:t xml:space="preserve">3. Заява про внесення змін до відомостей, що містяться в Єдиному реєстрі ліцензіатів та місць обігу пального (далі - Реєстр), подається в разі настання подій, передбачених </w:t>
      </w:r>
      <w:hyperlink r:id="rId18" w:anchor="n717" w:tgtFrame="_blank" w:history="1">
        <w:r w:rsidRPr="00D15C4B">
          <w:rPr>
            <w:rStyle w:val="arvts96"/>
            <w:color w:val="auto"/>
            <w:lang w:val="uk" w:eastAsia="uk"/>
          </w:rPr>
          <w:t>частиною дев’ятою</w:t>
        </w:r>
      </w:hyperlink>
      <w:r w:rsidRPr="00D15C4B">
        <w:rPr>
          <w:lang w:val="uk" w:eastAsia="uk"/>
        </w:rPr>
        <w:t xml:space="preserve"> статті 35 Закону. У разі подання заяви про внесення змін до відомостей, що містяться в Реєстрі, у такій заяві зазначаються:</w:t>
      </w:r>
    </w:p>
    <w:p w:rsidR="00F431FF" w:rsidRPr="00D15C4B" w:rsidRDefault="00B56A23">
      <w:pPr>
        <w:pStyle w:val="rvps2"/>
        <w:spacing w:after="150"/>
        <w:rPr>
          <w:lang w:val="uk" w:eastAsia="uk"/>
        </w:rPr>
      </w:pPr>
      <w:bookmarkStart w:id="33" w:name="n797"/>
      <w:bookmarkEnd w:id="33"/>
      <w:r w:rsidRPr="00D15C4B">
        <w:rPr>
          <w:lang w:val="uk" w:eastAsia="uk"/>
        </w:rPr>
        <w:t>у пункті 1 “Заява подається до” - найменування та код органу ліцензування, до якого подається заява;</w:t>
      </w:r>
    </w:p>
    <w:p w:rsidR="00F431FF" w:rsidRPr="00D15C4B" w:rsidRDefault="00B56A23">
      <w:pPr>
        <w:pStyle w:val="rvps2"/>
        <w:spacing w:after="150"/>
        <w:rPr>
          <w:lang w:val="uk" w:eastAsia="uk"/>
        </w:rPr>
      </w:pPr>
      <w:bookmarkStart w:id="34" w:name="n798"/>
      <w:bookmarkEnd w:id="34"/>
      <w:r w:rsidRPr="00D15C4B">
        <w:rPr>
          <w:lang w:val="uk" w:eastAsia="uk"/>
        </w:rPr>
        <w:lastRenderedPageBreak/>
        <w:t>у пункті 2 “Вид заяви” - вид заяви, яку подає ліцензіат (обирається позиція “Внесення змін до відомостей, що містяться в Єдиному реєстрі ліцензіатів та місць обігу пального”);</w:t>
      </w:r>
    </w:p>
    <w:p w:rsidR="00F431FF" w:rsidRPr="00D15C4B" w:rsidRDefault="00B56A23">
      <w:pPr>
        <w:pStyle w:val="rvps2"/>
        <w:spacing w:after="150"/>
        <w:rPr>
          <w:lang w:val="uk" w:eastAsia="uk"/>
        </w:rPr>
      </w:pPr>
      <w:bookmarkStart w:id="35" w:name="n799"/>
      <w:bookmarkEnd w:id="35"/>
      <w:r w:rsidRPr="00D15C4B">
        <w:rPr>
          <w:lang w:val="uk" w:eastAsia="uk"/>
        </w:rPr>
        <w:t>у пункті 3 “Вид ліцензії” - вид ліцензії, відомості про яку містяться в Реєстрі та потребують внесення змін. Обирається одна із позицій: ліцензія на право зберігання пального або на право зберігання пального виключно для потреб власного споживання та/або промислової переробки;</w:t>
      </w:r>
    </w:p>
    <w:p w:rsidR="00F431FF" w:rsidRPr="00D15C4B" w:rsidRDefault="00B56A23">
      <w:pPr>
        <w:pStyle w:val="rvps2"/>
        <w:spacing w:after="150"/>
        <w:rPr>
          <w:lang w:val="uk" w:eastAsia="uk"/>
        </w:rPr>
      </w:pPr>
      <w:bookmarkStart w:id="36" w:name="n800"/>
      <w:bookmarkEnd w:id="36"/>
      <w:r w:rsidRPr="00D15C4B">
        <w:rPr>
          <w:lang w:val="uk" w:eastAsia="uk"/>
        </w:rPr>
        <w:t>у пункті 4 “Реквізити заявника/ліцензіата”:</w:t>
      </w:r>
    </w:p>
    <w:p w:rsidR="00F431FF" w:rsidRPr="00D15C4B" w:rsidRDefault="00B56A23">
      <w:pPr>
        <w:pStyle w:val="rvps2"/>
        <w:spacing w:after="150"/>
        <w:rPr>
          <w:lang w:val="uk" w:eastAsia="uk"/>
        </w:rPr>
      </w:pPr>
      <w:bookmarkStart w:id="37" w:name="n801"/>
      <w:bookmarkEnd w:id="37"/>
      <w:r w:rsidRPr="00D15C4B">
        <w:rPr>
          <w:lang w:val="uk" w:eastAsia="uk"/>
        </w:rPr>
        <w:t>для юридичних осіб - найменування, місцезнаходження, код згідно з ЄДРПОУ;</w:t>
      </w:r>
    </w:p>
    <w:p w:rsidR="00F431FF" w:rsidRPr="00D15C4B" w:rsidRDefault="00B56A23">
      <w:pPr>
        <w:pStyle w:val="rvps2"/>
        <w:spacing w:after="150"/>
        <w:rPr>
          <w:lang w:val="uk" w:eastAsia="uk"/>
        </w:rPr>
      </w:pPr>
      <w:bookmarkStart w:id="38" w:name="n802"/>
      <w:bookmarkEnd w:id="38"/>
      <w:r w:rsidRPr="00D15C4B">
        <w:rPr>
          <w:lang w:val="uk" w:eastAsia="uk"/>
        </w:rPr>
        <w:t>для фізичних осіб - підприємців - прізвище, власне ім’я, по батькові (за наявності), місцезнаходження (адреса зареєстрованого/задекларованого місця проживання (перебування), за якою здійснюється зв’язок із фізичною особою - підприємцем), реєстраційний номер облікової картки платника податків або серія (за наявності) та/або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 унікальний номер запису в Єдиному державному демографічному реєстрі (за наявності);</w:t>
      </w:r>
    </w:p>
    <w:p w:rsidR="00F431FF" w:rsidRPr="00D15C4B" w:rsidRDefault="00B56A23">
      <w:pPr>
        <w:pStyle w:val="rvps2"/>
        <w:spacing w:after="150"/>
        <w:rPr>
          <w:lang w:val="uk" w:eastAsia="uk"/>
        </w:rPr>
      </w:pPr>
      <w:bookmarkStart w:id="39" w:name="n803"/>
      <w:bookmarkEnd w:id="39"/>
      <w:r w:rsidRPr="00D15C4B">
        <w:rPr>
          <w:lang w:val="uk" w:eastAsia="uk"/>
        </w:rPr>
        <w:t xml:space="preserve">для осіб, уповноважених на ведення обліку діяльності за договорами про спільну діяльність без утворення юридичної особи, і таких, які є відповідальними за утримання та внесення податків до бюджету під час виконання договорів, - найменування та код уповноваженої особи згідно з ЄДРПОУ і податковий номер, наданий такій особі під час взяття на облік договору згідно з </w:t>
      </w:r>
      <w:hyperlink r:id="rId19" w:anchor="n1471" w:tgtFrame="_blank" w:history="1">
        <w:r w:rsidRPr="00D15C4B">
          <w:rPr>
            <w:rStyle w:val="arvts96"/>
            <w:color w:val="auto"/>
            <w:lang w:val="uk" w:eastAsia="uk"/>
          </w:rPr>
          <w:t>пунктом 63.6</w:t>
        </w:r>
      </w:hyperlink>
      <w:r w:rsidRPr="00D15C4B">
        <w:rPr>
          <w:lang w:val="uk" w:eastAsia="uk"/>
        </w:rPr>
        <w:t xml:space="preserve"> статті 63 та </w:t>
      </w:r>
      <w:hyperlink r:id="rId20" w:anchor="n1500" w:tgtFrame="_blank" w:history="1">
        <w:r w:rsidRPr="00D15C4B">
          <w:rPr>
            <w:rStyle w:val="arvts96"/>
            <w:color w:val="auto"/>
            <w:lang w:val="uk" w:eastAsia="uk"/>
          </w:rPr>
          <w:t>пунктом 64.6</w:t>
        </w:r>
      </w:hyperlink>
      <w:r w:rsidRPr="00D15C4B">
        <w:rPr>
          <w:lang w:val="uk" w:eastAsia="uk"/>
        </w:rPr>
        <w:t xml:space="preserve"> статті 64 Кодексу;</w:t>
      </w:r>
    </w:p>
    <w:p w:rsidR="00F431FF" w:rsidRPr="00D15C4B" w:rsidRDefault="00B56A23">
      <w:pPr>
        <w:pStyle w:val="rvps2"/>
        <w:spacing w:after="150"/>
        <w:rPr>
          <w:lang w:val="uk" w:eastAsia="uk"/>
        </w:rPr>
      </w:pPr>
      <w:bookmarkStart w:id="40" w:name="n804"/>
      <w:bookmarkEnd w:id="40"/>
      <w:r w:rsidRPr="00D15C4B">
        <w:rPr>
          <w:lang w:val="uk" w:eastAsia="uk"/>
        </w:rPr>
        <w:t>для іноземних суб’єктів господарської діяльності - повне найменування нерезидента українською мовою та податковий номер нерезидента на території України, присвоєний відповідним податковим органом під час взяття на облік.</w:t>
      </w:r>
    </w:p>
    <w:p w:rsidR="00F431FF" w:rsidRPr="00D15C4B" w:rsidRDefault="00B56A23">
      <w:pPr>
        <w:pStyle w:val="rvps2"/>
        <w:spacing w:after="150"/>
        <w:rPr>
          <w:lang w:val="uk" w:eastAsia="uk"/>
        </w:rPr>
      </w:pPr>
      <w:bookmarkStart w:id="41" w:name="n805"/>
      <w:bookmarkEnd w:id="41"/>
      <w:r w:rsidRPr="00D15C4B">
        <w:rPr>
          <w:lang w:val="uk" w:eastAsia="uk"/>
        </w:rPr>
        <w:t>У заяві зазначаються нові найменування юридичної особи (зокрема у зв’язку із зміною типу акціонерного товариства або у зв’язку з перетворенням державного підприємства/акціонерного товариства в інше господарське товариство/приватизацією державного або комунального майна) або прізвище, власне ім’я, по батькові (за наявності) фізичної особи - підприємця, місцезнаходження ліцензіата;</w:t>
      </w:r>
    </w:p>
    <w:p w:rsidR="00F431FF" w:rsidRPr="00D15C4B" w:rsidRDefault="00B56A23">
      <w:pPr>
        <w:pStyle w:val="rvps2"/>
        <w:spacing w:after="150"/>
        <w:rPr>
          <w:lang w:val="uk" w:eastAsia="uk"/>
        </w:rPr>
      </w:pPr>
      <w:bookmarkStart w:id="42" w:name="n806"/>
      <w:bookmarkEnd w:id="42"/>
      <w:r w:rsidRPr="00D15C4B">
        <w:rPr>
          <w:lang w:val="uk" w:eastAsia="uk"/>
        </w:rPr>
        <w:t>пункт 5 “Спосіб отримання ліцензії” - не заповнюється;</w:t>
      </w:r>
    </w:p>
    <w:p w:rsidR="00F431FF" w:rsidRPr="00D15C4B" w:rsidRDefault="00B56A23">
      <w:pPr>
        <w:pStyle w:val="rvps2"/>
        <w:spacing w:after="150"/>
        <w:rPr>
          <w:lang w:val="uk" w:eastAsia="uk"/>
        </w:rPr>
      </w:pPr>
      <w:bookmarkStart w:id="43" w:name="n807"/>
      <w:bookmarkEnd w:id="43"/>
      <w:r w:rsidRPr="00D15C4B">
        <w:rPr>
          <w:lang w:val="uk" w:eastAsia="uk"/>
        </w:rPr>
        <w:t>у пункті 6 “Реєстраційний номер ліцензії” - реєстраційний номер ліцензії;</w:t>
      </w:r>
    </w:p>
    <w:p w:rsidR="00F431FF" w:rsidRPr="00D15C4B" w:rsidRDefault="00B56A23">
      <w:pPr>
        <w:pStyle w:val="rvps2"/>
        <w:spacing w:after="150"/>
        <w:rPr>
          <w:lang w:val="uk" w:eastAsia="uk"/>
        </w:rPr>
      </w:pPr>
      <w:bookmarkStart w:id="44" w:name="n808"/>
      <w:bookmarkEnd w:id="44"/>
      <w:r w:rsidRPr="00D15C4B">
        <w:rPr>
          <w:lang w:val="uk" w:eastAsia="uk"/>
        </w:rPr>
        <w:t>пункт 7 “Адреса місця провадження господарської діяльності заявника/ліцензіата” - не заповнюється (у разі зміни адреси місця провадження господарської діяльності для ліцензій на право зберігання пального або на право зберігання пального виключно для потреб власного споживання та/або промислової переробки (за наявності у ліцензіата стаціонарних резервуарів, що використовуються для зберігання пального) - подається заява про отримання нової ліцензії).</w:t>
      </w:r>
    </w:p>
    <w:p w:rsidR="00F431FF" w:rsidRPr="00D15C4B" w:rsidRDefault="00B56A23">
      <w:pPr>
        <w:pStyle w:val="rvps2"/>
        <w:spacing w:after="150"/>
        <w:rPr>
          <w:lang w:val="uk" w:eastAsia="uk"/>
        </w:rPr>
      </w:pPr>
      <w:bookmarkStart w:id="45" w:name="n809"/>
      <w:bookmarkEnd w:id="45"/>
      <w:r w:rsidRPr="00D15C4B">
        <w:rPr>
          <w:lang w:val="uk" w:eastAsia="uk"/>
        </w:rPr>
        <w:t xml:space="preserve">Заява про внесення змін до відомостей, що містяться в Реєстрі, не подається в разі зміни назви області, району, населеного пункту, вулиці, інших об’єктів топоніміки населених пунктів відповідно до законодавства чи у зв’язку із зміною коду адміністративно-територіальної одиниці або території територіальної громади згідно з </w:t>
      </w:r>
      <w:hyperlink r:id="rId21" w:anchor="n9" w:tgtFrame="_blank" w:history="1">
        <w:r w:rsidRPr="00D15C4B">
          <w:rPr>
            <w:rStyle w:val="arvts96"/>
            <w:color w:val="auto"/>
            <w:lang w:val="uk" w:eastAsia="uk"/>
          </w:rPr>
          <w:t>Кодифікатором адміністративно-територіальних одиниць та територій територіальних громад</w:t>
        </w:r>
      </w:hyperlink>
      <w:r w:rsidRPr="00D15C4B">
        <w:rPr>
          <w:lang w:val="uk" w:eastAsia="uk"/>
        </w:rPr>
        <w:t>;</w:t>
      </w:r>
    </w:p>
    <w:p w:rsidR="00F431FF" w:rsidRPr="00D15C4B" w:rsidRDefault="00B56A23">
      <w:pPr>
        <w:pStyle w:val="rvps2"/>
        <w:spacing w:after="150"/>
        <w:rPr>
          <w:lang w:val="uk" w:eastAsia="uk"/>
        </w:rPr>
      </w:pPr>
      <w:bookmarkStart w:id="46" w:name="n810"/>
      <w:bookmarkEnd w:id="46"/>
      <w:r w:rsidRPr="00D15C4B">
        <w:rPr>
          <w:lang w:val="uk" w:eastAsia="uk"/>
        </w:rPr>
        <w:t xml:space="preserve">у пункті 8 “Місткість кожного окремого стаціонарного резервуара, що використовується для зберігання пального” - у разі зміни кількості стаціонарних резервуарів, що використовуються для </w:t>
      </w:r>
      <w:r w:rsidRPr="00D15C4B">
        <w:rPr>
          <w:lang w:val="uk" w:eastAsia="uk"/>
        </w:rPr>
        <w:lastRenderedPageBreak/>
        <w:t>зберігання пального, - для ліцензій на право зберігання пального або на право зберігання пального виключно для потреб власного споживання та/або промислової переробки зазначається оновлений перелік стаціонарних резервуарів із зазначенням для кожного інвентаризаційного номера місткості в літрах (із округленням до двох знаків після коми);</w:t>
      </w:r>
    </w:p>
    <w:p w:rsidR="00F431FF" w:rsidRPr="00D15C4B" w:rsidRDefault="00B56A23">
      <w:pPr>
        <w:pStyle w:val="rvps2"/>
        <w:spacing w:after="150"/>
        <w:rPr>
          <w:lang w:val="uk" w:eastAsia="uk"/>
        </w:rPr>
      </w:pPr>
      <w:bookmarkStart w:id="47" w:name="n811"/>
      <w:bookmarkEnd w:id="47"/>
      <w:r w:rsidRPr="00D15C4B">
        <w:rPr>
          <w:lang w:val="uk" w:eastAsia="uk"/>
        </w:rPr>
        <w:t>у пункті 9 “Загальна місткість стаціонарних резервуарів, що використовуються для зберігання пального виключно для потреб власного споживання та/або промислової переробки (літри)” - у разі зміни загальної місткості стаціонарних резервуарів, що використовуються для зберігання пального виключно для потреб власного споживання та/або промислової переробки, - для ліцензії на право зберігання пального виключно для потреб власного споживання та/або промислової переробки зазначається нова загальна місткість стаціонарних резервуарів, що використовуються для зберігання пального. Місткість зазначається в літрах (із округленням до двох знаків після коми);</w:t>
      </w:r>
    </w:p>
    <w:p w:rsidR="00F431FF" w:rsidRPr="00D15C4B" w:rsidRDefault="00B56A23">
      <w:pPr>
        <w:pStyle w:val="rvps2"/>
        <w:spacing w:after="150"/>
        <w:rPr>
          <w:lang w:val="uk" w:eastAsia="uk"/>
        </w:rPr>
      </w:pPr>
      <w:bookmarkStart w:id="48" w:name="n812"/>
      <w:bookmarkEnd w:id="48"/>
      <w:r w:rsidRPr="00D15C4B">
        <w:rPr>
          <w:lang w:val="uk" w:eastAsia="uk"/>
        </w:rPr>
        <w:t>у пункті 10 “Загальна місткість ємностей (для ємностей місткістю понад 250 літрів кожна), що використовуються для зберігання пального виключно для потреб власного споживання та/або промислової переробки (літри)” - у разі зміни загальної місткості ємностей (для ємностей місткістю понад 250 літрів кожна), що використовуються для зберігання пального виключно для потреб власного споживання та/або промислової переробки, - для ліцензії на право зберігання пального виключно для потреб власного споживання та/або промислової переробки зазначається нова загальна місткість ємностей у літрах (із округленням до двох знаків після коми);</w:t>
      </w:r>
    </w:p>
    <w:p w:rsidR="00F431FF" w:rsidRPr="00D15C4B" w:rsidRDefault="00B56A23">
      <w:pPr>
        <w:pStyle w:val="rvps2"/>
        <w:spacing w:after="150"/>
        <w:rPr>
          <w:lang w:val="uk" w:eastAsia="uk"/>
        </w:rPr>
      </w:pPr>
      <w:bookmarkStart w:id="49" w:name="n813"/>
      <w:bookmarkEnd w:id="49"/>
      <w:r w:rsidRPr="00D15C4B">
        <w:rPr>
          <w:lang w:val="uk" w:eastAsia="uk"/>
        </w:rPr>
        <w:t>у пункті 11 “Відомості про наявність ємностей та/або споживчої тари (крім споживчої тари, тари споживача та поворотної тари (газові балони), кожна - об’ємом до 60 літрів включно) (для ємностей місткістю до 250 літрів кожна та загальною місткістю ємностей та/або споживчої тари понад 500 літрів включно), що використовуються для зберігання пального виключно для потреб власного споживання та/або промислової переробки” - за потреби заявником ставиться відмітка, яка підтверджує наявність ємностей та/або споживчої тари (крім споживчої тари, тари споживача та поворотної тари (газові балони), кожна - об’ємом до 60 літрів включно) (для ємностей місткістю до 250 літрів кожна та загальною місткістю ємностей та/або споживчої тари понад 500 літрів включно), що використовуються для зберігання пального виключно для потреб власного споживання та/або промислової переробки, - для ліцензії на право зберігання пального виключно для потреб власного споживання та/або промислової переробки;</w:t>
      </w:r>
    </w:p>
    <w:p w:rsidR="00F431FF" w:rsidRPr="00D15C4B" w:rsidRDefault="00B56A23">
      <w:pPr>
        <w:pStyle w:val="rvps2"/>
        <w:spacing w:after="150"/>
        <w:rPr>
          <w:lang w:val="uk" w:eastAsia="uk"/>
        </w:rPr>
      </w:pPr>
      <w:bookmarkStart w:id="50" w:name="n814"/>
      <w:bookmarkEnd w:id="50"/>
      <w:r w:rsidRPr="00D15C4B">
        <w:rPr>
          <w:lang w:val="uk" w:eastAsia="uk"/>
        </w:rPr>
        <w:t>у пункті 12 “Відомості про наявність ємностей та/або споживчої тари (крім споживчої тари, тари споживача та поворотної тари (газові балони), кожна - об’ємом до 60 літрів включно) (для ємностей місткістю до 250 літрів кожна та загальною місткістю ємностей та/або споживчої тари до 500 літрів включно), що використовуються для зберігання пального виключно для потреб власного споживання та/або промислової переробки” - за потреби заявником ставиться відмітка, яка підтверджує наявність ємностей та/або споживчої тари (крім споживчої тари, тари споживача та поворотної тари (газові балони), кожна - об’ємом до 60 літрів включно) (для ємностей місткістю до 250 літрів кожна та загальною місткістю ємностей та/або споживчої тари до 500 літрів включно), що використовуються для зберігання пального виключно для потреб власного споживання та/або промислової переробки, - для ліцензії на право зберігання пального виключно для потреб власного споживання та/або промислової переробки;</w:t>
      </w:r>
    </w:p>
    <w:p w:rsidR="00F431FF" w:rsidRPr="00D15C4B" w:rsidRDefault="00B56A23">
      <w:pPr>
        <w:pStyle w:val="rvps2"/>
        <w:spacing w:after="150"/>
        <w:rPr>
          <w:lang w:val="uk" w:eastAsia="uk"/>
        </w:rPr>
      </w:pPr>
      <w:bookmarkStart w:id="51" w:name="n815"/>
      <w:bookmarkEnd w:id="51"/>
      <w:r w:rsidRPr="00D15C4B">
        <w:rPr>
          <w:lang w:val="uk" w:eastAsia="uk"/>
        </w:rPr>
        <w:t>пункт 13 “Інформація про внесення платежу за ліцензію” - не заповнюється.</w:t>
      </w:r>
    </w:p>
    <w:p w:rsidR="00F431FF" w:rsidRPr="00D15C4B" w:rsidRDefault="00B56A23">
      <w:pPr>
        <w:pStyle w:val="rvps2"/>
        <w:spacing w:after="150"/>
        <w:rPr>
          <w:lang w:val="uk" w:eastAsia="uk"/>
        </w:rPr>
      </w:pPr>
      <w:bookmarkStart w:id="52" w:name="n816"/>
      <w:bookmarkEnd w:id="52"/>
      <w:r w:rsidRPr="00D15C4B">
        <w:rPr>
          <w:lang w:val="uk" w:eastAsia="uk"/>
        </w:rPr>
        <w:t>Під час накладання кваліфікованого електронного підпису та печатки заявника (за наявності) суб’єкт господарювання засвідчує/підтверджує достовірність інформації, зазначеної в пунктах заяви.</w:t>
      </w:r>
    </w:p>
    <w:p w:rsidR="00F431FF" w:rsidRPr="00D15C4B" w:rsidRDefault="00B56A23">
      <w:pPr>
        <w:pStyle w:val="rvps2"/>
        <w:spacing w:after="150"/>
        <w:rPr>
          <w:lang w:val="uk" w:eastAsia="uk"/>
        </w:rPr>
      </w:pPr>
      <w:bookmarkStart w:id="53" w:name="n817"/>
      <w:bookmarkEnd w:id="53"/>
      <w:r w:rsidRPr="00D15C4B">
        <w:rPr>
          <w:lang w:val="uk" w:eastAsia="uk"/>
        </w:rPr>
        <w:lastRenderedPageBreak/>
        <w:t>4. У разі подання заяви ліцензіата про внесення чергового (щорічного) платежу за надану ліцензію на право зберігання пального або на право зберігання пального виключно для потреб власного споживання та/або промислової переробки в такій заяві зазначаються:</w:t>
      </w:r>
    </w:p>
    <w:p w:rsidR="00F431FF" w:rsidRPr="00D15C4B" w:rsidRDefault="00B56A23">
      <w:pPr>
        <w:pStyle w:val="rvps2"/>
        <w:spacing w:after="150"/>
        <w:rPr>
          <w:lang w:val="uk" w:eastAsia="uk"/>
        </w:rPr>
      </w:pPr>
      <w:bookmarkStart w:id="54" w:name="n818"/>
      <w:bookmarkEnd w:id="54"/>
      <w:r w:rsidRPr="00D15C4B">
        <w:rPr>
          <w:lang w:val="uk" w:eastAsia="uk"/>
        </w:rPr>
        <w:t>у пункті 1 “Заява подається до”- найменування та код органу ліцензування, до якого подається заява;</w:t>
      </w:r>
    </w:p>
    <w:p w:rsidR="00F431FF" w:rsidRPr="00D15C4B" w:rsidRDefault="00B56A23">
      <w:pPr>
        <w:pStyle w:val="rvps2"/>
        <w:spacing w:after="150"/>
        <w:rPr>
          <w:lang w:val="uk" w:eastAsia="uk"/>
        </w:rPr>
      </w:pPr>
      <w:bookmarkStart w:id="55" w:name="n819"/>
      <w:bookmarkEnd w:id="55"/>
      <w:r w:rsidRPr="00D15C4B">
        <w:rPr>
          <w:lang w:val="uk" w:eastAsia="uk"/>
        </w:rPr>
        <w:t>у пункті 2 “Вид заяви” - вид заяви, яку подає ліцензіат (обирається позиція “Внесення чергового платежу за надану ліцензію”);</w:t>
      </w:r>
    </w:p>
    <w:p w:rsidR="00F431FF" w:rsidRPr="00D15C4B" w:rsidRDefault="00B56A23">
      <w:pPr>
        <w:pStyle w:val="rvps2"/>
        <w:spacing w:after="150"/>
        <w:rPr>
          <w:lang w:val="uk" w:eastAsia="uk"/>
        </w:rPr>
      </w:pPr>
      <w:bookmarkStart w:id="56" w:name="n820"/>
      <w:bookmarkEnd w:id="56"/>
      <w:r w:rsidRPr="00D15C4B">
        <w:rPr>
          <w:lang w:val="uk" w:eastAsia="uk"/>
        </w:rPr>
        <w:t>у пункті 3 “Вид ліцензії” - вид ліцензії, за яку вноситься черговий (щорічний) платіж. Обирається одна із позицій: ліцензія на право зберігання пального або на право зберігання пального виключно для потреб власного споживання та/або промислової переробки;</w:t>
      </w:r>
    </w:p>
    <w:p w:rsidR="00F431FF" w:rsidRPr="00D15C4B" w:rsidRDefault="00B56A23">
      <w:pPr>
        <w:pStyle w:val="rvps2"/>
        <w:spacing w:after="150"/>
        <w:rPr>
          <w:lang w:val="uk" w:eastAsia="uk"/>
        </w:rPr>
      </w:pPr>
      <w:bookmarkStart w:id="57" w:name="n821"/>
      <w:bookmarkEnd w:id="57"/>
      <w:r w:rsidRPr="00D15C4B">
        <w:rPr>
          <w:lang w:val="uk" w:eastAsia="uk"/>
        </w:rPr>
        <w:t>у пункті 4 “Реквізити заявника/ліцензіата”:</w:t>
      </w:r>
    </w:p>
    <w:p w:rsidR="00F431FF" w:rsidRPr="00D15C4B" w:rsidRDefault="00B56A23">
      <w:pPr>
        <w:pStyle w:val="rvps2"/>
        <w:spacing w:after="150"/>
        <w:rPr>
          <w:lang w:val="uk" w:eastAsia="uk"/>
        </w:rPr>
      </w:pPr>
      <w:bookmarkStart w:id="58" w:name="n822"/>
      <w:bookmarkEnd w:id="58"/>
      <w:r w:rsidRPr="00D15C4B">
        <w:rPr>
          <w:lang w:val="uk" w:eastAsia="uk"/>
        </w:rPr>
        <w:t>для юридичних осіб - найменування, місцезнаходження, код згідно з ЄДРПОУ;</w:t>
      </w:r>
    </w:p>
    <w:p w:rsidR="00F431FF" w:rsidRPr="00D15C4B" w:rsidRDefault="00B56A23">
      <w:pPr>
        <w:pStyle w:val="rvps2"/>
        <w:spacing w:after="150"/>
        <w:rPr>
          <w:lang w:val="uk" w:eastAsia="uk"/>
        </w:rPr>
      </w:pPr>
      <w:bookmarkStart w:id="59" w:name="n823"/>
      <w:bookmarkEnd w:id="59"/>
      <w:r w:rsidRPr="00D15C4B">
        <w:rPr>
          <w:lang w:val="uk" w:eastAsia="uk"/>
        </w:rPr>
        <w:t>для фізичних осіб - підприємців - прізвище, власне ім’я, по батькові (за наявності), місцезнаходження (адреса зареєстрованого задекларованого місця проживання (перебування), за якою здійснюється зв’язок із фізичною особою - підприємцем), реєстраційний номер облікової картки платника податків або серія (за наявності) та/або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 унікальний номер запису в Єдиному державному демографічному реєстрі (за наявності);</w:t>
      </w:r>
    </w:p>
    <w:p w:rsidR="00F431FF" w:rsidRPr="00D15C4B" w:rsidRDefault="00B56A23">
      <w:pPr>
        <w:pStyle w:val="rvps2"/>
        <w:spacing w:after="150"/>
        <w:rPr>
          <w:lang w:val="uk" w:eastAsia="uk"/>
        </w:rPr>
      </w:pPr>
      <w:bookmarkStart w:id="60" w:name="n824"/>
      <w:bookmarkEnd w:id="60"/>
      <w:r w:rsidRPr="00D15C4B">
        <w:rPr>
          <w:lang w:val="uk" w:eastAsia="uk"/>
        </w:rPr>
        <w:t xml:space="preserve">для осіб, уповноважених на ведення обліку діяльності за договорами про спільну діяльність без утворення юридичної особи, і таких, які є відповідальними за утримання та внесення податків до бюджету під час виконання договорів, - найменування та код уповноваженої особи згідно з ЄДРПОУ і податковий номер, наданий такій особі під час взяття на облік договору згідно з </w:t>
      </w:r>
      <w:hyperlink r:id="rId22" w:anchor="n1471" w:tgtFrame="_blank" w:history="1">
        <w:r w:rsidRPr="00D15C4B">
          <w:rPr>
            <w:rStyle w:val="arvts96"/>
            <w:color w:val="auto"/>
            <w:lang w:val="uk" w:eastAsia="uk"/>
          </w:rPr>
          <w:t>пунктом 63.6</w:t>
        </w:r>
      </w:hyperlink>
      <w:r w:rsidRPr="00D15C4B">
        <w:rPr>
          <w:lang w:val="uk" w:eastAsia="uk"/>
        </w:rPr>
        <w:t xml:space="preserve"> статті 63 та </w:t>
      </w:r>
      <w:hyperlink r:id="rId23" w:anchor="n1500" w:tgtFrame="_blank" w:history="1">
        <w:r w:rsidRPr="00D15C4B">
          <w:rPr>
            <w:rStyle w:val="arvts96"/>
            <w:color w:val="auto"/>
            <w:lang w:val="uk" w:eastAsia="uk"/>
          </w:rPr>
          <w:t>пунктом 64.6</w:t>
        </w:r>
      </w:hyperlink>
      <w:r w:rsidRPr="00D15C4B">
        <w:rPr>
          <w:lang w:val="uk" w:eastAsia="uk"/>
        </w:rPr>
        <w:t xml:space="preserve"> статті 64 Кодексу;</w:t>
      </w:r>
    </w:p>
    <w:p w:rsidR="00F431FF" w:rsidRPr="00D15C4B" w:rsidRDefault="00B56A23">
      <w:pPr>
        <w:pStyle w:val="rvps2"/>
        <w:spacing w:after="150"/>
        <w:rPr>
          <w:lang w:val="uk" w:eastAsia="uk"/>
        </w:rPr>
      </w:pPr>
      <w:bookmarkStart w:id="61" w:name="n825"/>
      <w:bookmarkEnd w:id="61"/>
      <w:r w:rsidRPr="00D15C4B">
        <w:rPr>
          <w:lang w:val="uk" w:eastAsia="uk"/>
        </w:rPr>
        <w:t>для іноземних суб’єктів господарської діяльності - повне найменування нерезидента українською мовою та податковий номер нерезидента на території України, присвоєний відповідним податковим органом під час взяття на облік;</w:t>
      </w:r>
    </w:p>
    <w:p w:rsidR="00F431FF" w:rsidRPr="00D15C4B" w:rsidRDefault="00B56A23">
      <w:pPr>
        <w:pStyle w:val="rvps2"/>
        <w:spacing w:after="150"/>
        <w:rPr>
          <w:lang w:val="uk" w:eastAsia="uk"/>
        </w:rPr>
      </w:pPr>
      <w:bookmarkStart w:id="62" w:name="n826"/>
      <w:bookmarkEnd w:id="62"/>
      <w:r w:rsidRPr="00D15C4B">
        <w:rPr>
          <w:lang w:val="uk" w:eastAsia="uk"/>
        </w:rPr>
        <w:t>пункт 5 “Спосіб отримання ліцензії” - не заповнюються;</w:t>
      </w:r>
    </w:p>
    <w:p w:rsidR="00F431FF" w:rsidRPr="00D15C4B" w:rsidRDefault="00B56A23">
      <w:pPr>
        <w:pStyle w:val="rvps2"/>
        <w:spacing w:after="150"/>
        <w:rPr>
          <w:lang w:val="uk" w:eastAsia="uk"/>
        </w:rPr>
      </w:pPr>
      <w:bookmarkStart w:id="63" w:name="n827"/>
      <w:bookmarkEnd w:id="63"/>
      <w:r w:rsidRPr="00D15C4B">
        <w:rPr>
          <w:lang w:val="uk" w:eastAsia="uk"/>
        </w:rPr>
        <w:t>у пункті 6 “Реєстраційний номер ліцензії” - реєстраційний номер ліцензії;</w:t>
      </w:r>
    </w:p>
    <w:p w:rsidR="00F431FF" w:rsidRPr="00D15C4B" w:rsidRDefault="00B56A23">
      <w:pPr>
        <w:pStyle w:val="rvps2"/>
        <w:spacing w:after="150"/>
        <w:rPr>
          <w:lang w:val="uk" w:eastAsia="uk"/>
        </w:rPr>
      </w:pPr>
      <w:bookmarkStart w:id="64" w:name="n828"/>
      <w:bookmarkEnd w:id="64"/>
      <w:r w:rsidRPr="00D15C4B">
        <w:rPr>
          <w:lang w:val="uk" w:eastAsia="uk"/>
        </w:rPr>
        <w:t>пункти 7-12 - не заповнюються;</w:t>
      </w:r>
    </w:p>
    <w:p w:rsidR="00F431FF" w:rsidRPr="00D15C4B" w:rsidRDefault="00B56A23">
      <w:pPr>
        <w:pStyle w:val="rvps2"/>
        <w:spacing w:after="150"/>
        <w:rPr>
          <w:lang w:val="uk" w:eastAsia="uk"/>
        </w:rPr>
      </w:pPr>
      <w:bookmarkStart w:id="65" w:name="n829"/>
      <w:bookmarkEnd w:id="65"/>
      <w:r w:rsidRPr="00D15C4B">
        <w:rPr>
          <w:lang w:val="uk" w:eastAsia="uk"/>
        </w:rPr>
        <w:t>у пункті 13 “Інформація про внесення платежу за ліцензію” зазначаються код класифікації доходів бюджету, сума внесеного платежу, номер і дата платіжної інструкції, що підтверджує внесення річної плати за відповідну ліцензію.</w:t>
      </w:r>
    </w:p>
    <w:p w:rsidR="00F431FF" w:rsidRPr="00D15C4B" w:rsidRDefault="00B56A23">
      <w:pPr>
        <w:pStyle w:val="rvps2"/>
        <w:spacing w:after="150"/>
        <w:rPr>
          <w:lang w:val="uk" w:eastAsia="uk"/>
        </w:rPr>
      </w:pPr>
      <w:bookmarkStart w:id="66" w:name="n830"/>
      <w:bookmarkEnd w:id="66"/>
      <w:r w:rsidRPr="00D15C4B">
        <w:rPr>
          <w:lang w:val="uk" w:eastAsia="uk"/>
        </w:rPr>
        <w:t>Під час накладання кваліфікованого електронного підпису та печатки заявника (за наявності) суб’єкт господарювання засвідчує/підтверджує достовірність інформації, зазначеної в пунктах заяви.</w:t>
      </w:r>
    </w:p>
    <w:p w:rsidR="00F431FF" w:rsidRPr="00D15C4B" w:rsidRDefault="00B56A23">
      <w:pPr>
        <w:pStyle w:val="rvps2"/>
        <w:spacing w:after="150"/>
        <w:rPr>
          <w:lang w:val="uk" w:eastAsia="uk"/>
        </w:rPr>
      </w:pPr>
      <w:bookmarkStart w:id="67" w:name="n831"/>
      <w:bookmarkEnd w:id="67"/>
      <w:r w:rsidRPr="00D15C4B">
        <w:rPr>
          <w:lang w:val="uk" w:eastAsia="uk"/>
        </w:rPr>
        <w:t>5. У разі подання заяви ліцензіата про припинення дії ліцензії на право зберігання пального або на право зберігання пального виключно для потреб власного споживання та/або промислової переробки в такій заяві зазначаються:</w:t>
      </w:r>
    </w:p>
    <w:p w:rsidR="00F431FF" w:rsidRPr="00D15C4B" w:rsidRDefault="00B56A23">
      <w:pPr>
        <w:pStyle w:val="rvps2"/>
        <w:spacing w:after="150"/>
        <w:rPr>
          <w:lang w:val="uk" w:eastAsia="uk"/>
        </w:rPr>
      </w:pPr>
      <w:bookmarkStart w:id="68" w:name="n832"/>
      <w:bookmarkEnd w:id="68"/>
      <w:r w:rsidRPr="00D15C4B">
        <w:rPr>
          <w:lang w:val="uk" w:eastAsia="uk"/>
        </w:rPr>
        <w:lastRenderedPageBreak/>
        <w:t>у пункті 1 “Заява подається до” - найменування та код органу ліцензування, до якого подається заява;</w:t>
      </w:r>
    </w:p>
    <w:p w:rsidR="00F431FF" w:rsidRPr="00D15C4B" w:rsidRDefault="00B56A23">
      <w:pPr>
        <w:pStyle w:val="rvps2"/>
        <w:spacing w:after="150"/>
        <w:rPr>
          <w:lang w:val="uk" w:eastAsia="uk"/>
        </w:rPr>
      </w:pPr>
      <w:bookmarkStart w:id="69" w:name="n833"/>
      <w:bookmarkEnd w:id="69"/>
      <w:r w:rsidRPr="00D15C4B">
        <w:rPr>
          <w:lang w:val="uk" w:eastAsia="uk"/>
        </w:rPr>
        <w:t>у пункті 2 “Вид заяви” - вид заяви, яку подає ліцензіат (обирається позиція “Припинення дії ліцензії”);</w:t>
      </w:r>
    </w:p>
    <w:p w:rsidR="00F431FF" w:rsidRPr="00D15C4B" w:rsidRDefault="00B56A23">
      <w:pPr>
        <w:pStyle w:val="rvps2"/>
        <w:spacing w:after="150"/>
        <w:rPr>
          <w:lang w:val="uk" w:eastAsia="uk"/>
        </w:rPr>
      </w:pPr>
      <w:bookmarkStart w:id="70" w:name="n834"/>
      <w:bookmarkEnd w:id="70"/>
      <w:r w:rsidRPr="00D15C4B">
        <w:rPr>
          <w:lang w:val="uk" w:eastAsia="uk"/>
        </w:rPr>
        <w:t>у пункті 3 “Вид ліцензії” - вид ліцензії, на яку подається заява про припинення дії. Обирається одна із позицій: ліцензія на право зберігання пального або на право зберігання пального виключно для потреб власного споживання та/або промислової переробки;</w:t>
      </w:r>
    </w:p>
    <w:p w:rsidR="00F431FF" w:rsidRPr="00D15C4B" w:rsidRDefault="00B56A23">
      <w:pPr>
        <w:pStyle w:val="rvps2"/>
        <w:spacing w:after="150"/>
        <w:rPr>
          <w:lang w:val="uk" w:eastAsia="uk"/>
        </w:rPr>
      </w:pPr>
      <w:bookmarkStart w:id="71" w:name="n835"/>
      <w:bookmarkEnd w:id="71"/>
      <w:r w:rsidRPr="00D15C4B">
        <w:rPr>
          <w:lang w:val="uk" w:eastAsia="uk"/>
        </w:rPr>
        <w:t>у пункті 4 “Реквізити заявника/ліцензіата”:</w:t>
      </w:r>
    </w:p>
    <w:p w:rsidR="00F431FF" w:rsidRPr="00D15C4B" w:rsidRDefault="00B56A23">
      <w:pPr>
        <w:pStyle w:val="rvps2"/>
        <w:spacing w:after="150"/>
        <w:rPr>
          <w:lang w:val="uk" w:eastAsia="uk"/>
        </w:rPr>
      </w:pPr>
      <w:bookmarkStart w:id="72" w:name="n836"/>
      <w:bookmarkEnd w:id="72"/>
      <w:r w:rsidRPr="00D15C4B">
        <w:rPr>
          <w:lang w:val="uk" w:eastAsia="uk"/>
        </w:rPr>
        <w:t>для юридичних осіб - найменування, місцезнаходження, код згідно з ЄДРПОУ;</w:t>
      </w:r>
    </w:p>
    <w:p w:rsidR="00F431FF" w:rsidRPr="00D15C4B" w:rsidRDefault="00B56A23">
      <w:pPr>
        <w:pStyle w:val="rvps2"/>
        <w:spacing w:after="150"/>
        <w:rPr>
          <w:lang w:val="uk" w:eastAsia="uk"/>
        </w:rPr>
      </w:pPr>
      <w:bookmarkStart w:id="73" w:name="n837"/>
      <w:bookmarkEnd w:id="73"/>
      <w:r w:rsidRPr="00D15C4B">
        <w:rPr>
          <w:lang w:val="uk" w:eastAsia="uk"/>
        </w:rPr>
        <w:t>для фізичних осіб - підприємців - прізвище, власне ім’я, по батькові (за наявності), місцезнаходження (адреса зареєстрованого/задекларованого місця проживання (перебування), за якою здійснюється зв’язок із фізичною особою - підприємцем), реєстраційний номер облікової картки платника податків або серія (за наявності) та/або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 унікальний номер запису в Єдиному державному демографічному реєстрі (за наявності);</w:t>
      </w:r>
    </w:p>
    <w:p w:rsidR="00F431FF" w:rsidRPr="00D15C4B" w:rsidRDefault="00B56A23">
      <w:pPr>
        <w:pStyle w:val="rvps2"/>
        <w:spacing w:after="150"/>
        <w:rPr>
          <w:lang w:val="uk" w:eastAsia="uk"/>
        </w:rPr>
      </w:pPr>
      <w:bookmarkStart w:id="74" w:name="n838"/>
      <w:bookmarkEnd w:id="74"/>
      <w:r w:rsidRPr="00D15C4B">
        <w:rPr>
          <w:lang w:val="uk" w:eastAsia="uk"/>
        </w:rPr>
        <w:t xml:space="preserve">для осіб, уповноважених на ведення обліку діяльності за договорами про спільну діяльність без утворення юридичної особи, і таких, які є відповідальними за утримання та внесення податків до бюджету під час виконання договорів, - найменування та код уповноваженої особи згідно з ЄДРПОУ і податковий номер, наданий такій особі під час взяття на облік договору згідно з </w:t>
      </w:r>
      <w:hyperlink r:id="rId24" w:anchor="n1471" w:tgtFrame="_blank" w:history="1">
        <w:r w:rsidRPr="00D15C4B">
          <w:rPr>
            <w:rStyle w:val="arvts96"/>
            <w:color w:val="auto"/>
            <w:lang w:val="uk" w:eastAsia="uk"/>
          </w:rPr>
          <w:t>пунктом 63.6</w:t>
        </w:r>
      </w:hyperlink>
      <w:r w:rsidRPr="00D15C4B">
        <w:rPr>
          <w:lang w:val="uk" w:eastAsia="uk"/>
        </w:rPr>
        <w:t xml:space="preserve"> статті 63 та </w:t>
      </w:r>
      <w:hyperlink r:id="rId25" w:anchor="n1500" w:tgtFrame="_blank" w:history="1">
        <w:r w:rsidRPr="00D15C4B">
          <w:rPr>
            <w:rStyle w:val="arvts96"/>
            <w:color w:val="auto"/>
            <w:lang w:val="uk" w:eastAsia="uk"/>
          </w:rPr>
          <w:t>пунктом 64.6</w:t>
        </w:r>
      </w:hyperlink>
      <w:r w:rsidRPr="00D15C4B">
        <w:rPr>
          <w:lang w:val="uk" w:eastAsia="uk"/>
        </w:rPr>
        <w:t xml:space="preserve"> статті 64 Кодексу;</w:t>
      </w:r>
    </w:p>
    <w:p w:rsidR="00F431FF" w:rsidRPr="00D15C4B" w:rsidRDefault="00B56A23">
      <w:pPr>
        <w:pStyle w:val="rvps2"/>
        <w:spacing w:after="150"/>
        <w:rPr>
          <w:lang w:val="uk" w:eastAsia="uk"/>
        </w:rPr>
      </w:pPr>
      <w:bookmarkStart w:id="75" w:name="n839"/>
      <w:bookmarkEnd w:id="75"/>
      <w:r w:rsidRPr="00D15C4B">
        <w:rPr>
          <w:lang w:val="uk" w:eastAsia="uk"/>
        </w:rPr>
        <w:t>для іноземних суб’єктів господарської діяльності - повне найменування нерезидента українською мовою та податковий номер нерезидента на території України, присвоєний відповідним податковим органом під час взяття на облік;</w:t>
      </w:r>
    </w:p>
    <w:p w:rsidR="00F431FF" w:rsidRPr="00D15C4B" w:rsidRDefault="00B56A23">
      <w:pPr>
        <w:pStyle w:val="rvps2"/>
        <w:spacing w:after="150"/>
        <w:rPr>
          <w:lang w:val="uk" w:eastAsia="uk"/>
        </w:rPr>
      </w:pPr>
      <w:bookmarkStart w:id="76" w:name="n840"/>
      <w:bookmarkEnd w:id="76"/>
      <w:r w:rsidRPr="00D15C4B">
        <w:rPr>
          <w:lang w:val="uk" w:eastAsia="uk"/>
        </w:rPr>
        <w:t>пункт 5 “Спосіб отримання ліцензії” - не заповнюється;</w:t>
      </w:r>
    </w:p>
    <w:p w:rsidR="00F431FF" w:rsidRPr="00D15C4B" w:rsidRDefault="00B56A23">
      <w:pPr>
        <w:pStyle w:val="rvps2"/>
        <w:spacing w:after="150"/>
        <w:rPr>
          <w:lang w:val="uk" w:eastAsia="uk"/>
        </w:rPr>
      </w:pPr>
      <w:bookmarkStart w:id="77" w:name="n841"/>
      <w:bookmarkEnd w:id="77"/>
      <w:r w:rsidRPr="00D15C4B">
        <w:rPr>
          <w:lang w:val="uk" w:eastAsia="uk"/>
        </w:rPr>
        <w:t>у пункті 6 “Реєстраційний номер ліцензії” - реєстраційний номер ліцензії;</w:t>
      </w:r>
    </w:p>
    <w:p w:rsidR="00F431FF" w:rsidRPr="00D15C4B" w:rsidRDefault="00B56A23">
      <w:pPr>
        <w:pStyle w:val="rvps2"/>
        <w:spacing w:after="150"/>
        <w:rPr>
          <w:lang w:val="uk" w:eastAsia="uk"/>
        </w:rPr>
      </w:pPr>
      <w:bookmarkStart w:id="78" w:name="n842"/>
      <w:bookmarkEnd w:id="78"/>
      <w:r w:rsidRPr="00D15C4B">
        <w:rPr>
          <w:lang w:val="uk" w:eastAsia="uk"/>
        </w:rPr>
        <w:t>пункти 7-13 - не заповнюються.</w:t>
      </w:r>
    </w:p>
    <w:p w:rsidR="00F431FF" w:rsidRPr="00D15C4B" w:rsidRDefault="00B56A23">
      <w:pPr>
        <w:pStyle w:val="rvps2"/>
        <w:spacing w:after="150"/>
        <w:rPr>
          <w:lang w:val="uk" w:eastAsia="uk"/>
        </w:rPr>
      </w:pPr>
      <w:bookmarkStart w:id="79" w:name="n843"/>
      <w:bookmarkEnd w:id="79"/>
      <w:r w:rsidRPr="00D15C4B">
        <w:rPr>
          <w:lang w:val="uk" w:eastAsia="uk"/>
        </w:rPr>
        <w:t>Під час накладання кваліфікованого електронного підпису та печатки заявника (за наявності) суб’єкт господарювання засвідчує/підтверджує достовірність інформації, зазначеної в пунктах заяви.</w:t>
      </w:r>
    </w:p>
    <w:p w:rsidR="00F431FF" w:rsidRPr="00D15C4B" w:rsidRDefault="00B56A23">
      <w:pPr>
        <w:pStyle w:val="rvps2"/>
        <w:spacing w:after="150"/>
        <w:rPr>
          <w:lang w:val="uk" w:eastAsia="uk"/>
        </w:rPr>
      </w:pPr>
      <w:bookmarkStart w:id="80" w:name="n844"/>
      <w:bookmarkEnd w:id="80"/>
      <w:r w:rsidRPr="00D15C4B">
        <w:rPr>
          <w:lang w:val="uk" w:eastAsia="uk"/>
        </w:rPr>
        <w:t xml:space="preserve">6. За потреби ліцензіат має право звернутися в паперовій або електронній формі в порядку, встановленому </w:t>
      </w:r>
      <w:hyperlink r:id="rId26" w:anchor="n1091" w:tgtFrame="_blank" w:history="1">
        <w:r w:rsidRPr="00D15C4B">
          <w:rPr>
            <w:rStyle w:val="arvts96"/>
            <w:color w:val="auto"/>
            <w:lang w:val="uk" w:eastAsia="uk"/>
          </w:rPr>
          <w:t>статтею 42</w:t>
        </w:r>
      </w:hyperlink>
      <w:r w:rsidRPr="00D15C4B">
        <w:rPr>
          <w:lang w:val="uk" w:eastAsia="uk"/>
        </w:rPr>
        <w:t xml:space="preserve"> Кодексу, до органу ліцензування із заявою про надання витягу з Реєстру.</w:t>
      </w:r>
    </w:p>
    <w:p w:rsidR="00F431FF" w:rsidRPr="00D15C4B" w:rsidRDefault="00B56A23">
      <w:pPr>
        <w:pStyle w:val="rvps2"/>
        <w:spacing w:after="150"/>
        <w:rPr>
          <w:lang w:val="uk" w:eastAsia="uk"/>
        </w:rPr>
      </w:pPr>
      <w:bookmarkStart w:id="81" w:name="n845"/>
      <w:bookmarkEnd w:id="81"/>
      <w:r w:rsidRPr="00D15C4B">
        <w:rPr>
          <w:lang w:val="uk" w:eastAsia="uk"/>
        </w:rPr>
        <w:t>У разі подання заяви ліцензіатом про надання витягу з Реєстру в такій заяві зазначаються:</w:t>
      </w:r>
    </w:p>
    <w:p w:rsidR="00F431FF" w:rsidRPr="00D15C4B" w:rsidRDefault="00B56A23">
      <w:pPr>
        <w:pStyle w:val="rvps2"/>
        <w:spacing w:after="150"/>
        <w:rPr>
          <w:lang w:val="uk" w:eastAsia="uk"/>
        </w:rPr>
      </w:pPr>
      <w:bookmarkStart w:id="82" w:name="n846"/>
      <w:bookmarkEnd w:id="82"/>
      <w:r w:rsidRPr="00D15C4B">
        <w:rPr>
          <w:lang w:val="uk" w:eastAsia="uk"/>
        </w:rPr>
        <w:t>у пункті 1 - найменування та код органу ліцензування, до якого подається заява;</w:t>
      </w:r>
    </w:p>
    <w:p w:rsidR="00F431FF" w:rsidRPr="00D15C4B" w:rsidRDefault="00B56A23">
      <w:pPr>
        <w:pStyle w:val="rvps2"/>
        <w:spacing w:after="150"/>
        <w:rPr>
          <w:lang w:val="uk" w:eastAsia="uk"/>
        </w:rPr>
      </w:pPr>
      <w:bookmarkStart w:id="83" w:name="n847"/>
      <w:bookmarkEnd w:id="83"/>
      <w:r w:rsidRPr="00D15C4B">
        <w:rPr>
          <w:lang w:val="uk" w:eastAsia="uk"/>
        </w:rPr>
        <w:t>у пункті 2 “Вид заяви” - вид заяви, яку подає ліцензіат (обирається позиція “Отримання витягу з Єдиного реєстру ліцензіатів та місць обігу пального”);</w:t>
      </w:r>
    </w:p>
    <w:p w:rsidR="00F431FF" w:rsidRPr="00D15C4B" w:rsidRDefault="00B56A23">
      <w:pPr>
        <w:pStyle w:val="rvps2"/>
        <w:spacing w:after="150"/>
        <w:rPr>
          <w:lang w:val="uk" w:eastAsia="uk"/>
        </w:rPr>
      </w:pPr>
      <w:bookmarkStart w:id="84" w:name="n848"/>
      <w:bookmarkEnd w:id="84"/>
      <w:r w:rsidRPr="00D15C4B">
        <w:rPr>
          <w:lang w:val="uk" w:eastAsia="uk"/>
        </w:rPr>
        <w:lastRenderedPageBreak/>
        <w:t>у пункті 3 “Вид ліцензії” - вид ліцензії, на яку подається запит на отримання витягу з Реєстру. Обирається одна із позицій: ліцензія на право зберігання пального або на право зберігання пального виключно для потреб власного споживання та/або промислової переробки;</w:t>
      </w:r>
    </w:p>
    <w:p w:rsidR="00F431FF" w:rsidRPr="00D15C4B" w:rsidRDefault="00B56A23">
      <w:pPr>
        <w:pStyle w:val="rvps2"/>
        <w:spacing w:after="150"/>
        <w:rPr>
          <w:lang w:val="uk" w:eastAsia="uk"/>
        </w:rPr>
      </w:pPr>
      <w:bookmarkStart w:id="85" w:name="n849"/>
      <w:bookmarkEnd w:id="85"/>
      <w:r w:rsidRPr="00D15C4B">
        <w:rPr>
          <w:lang w:val="uk" w:eastAsia="uk"/>
        </w:rPr>
        <w:t>у пункті 4 “Реквізити заявника/ліцензіата”:</w:t>
      </w:r>
    </w:p>
    <w:p w:rsidR="00F431FF" w:rsidRPr="00D15C4B" w:rsidRDefault="00B56A23">
      <w:pPr>
        <w:pStyle w:val="rvps2"/>
        <w:spacing w:after="150"/>
        <w:rPr>
          <w:lang w:val="uk" w:eastAsia="uk"/>
        </w:rPr>
      </w:pPr>
      <w:bookmarkStart w:id="86" w:name="n850"/>
      <w:bookmarkEnd w:id="86"/>
      <w:r w:rsidRPr="00D15C4B">
        <w:rPr>
          <w:lang w:val="uk" w:eastAsia="uk"/>
        </w:rPr>
        <w:t>для юридичних осіб - найменування, місцезнаходження, код згідно з ЄДРПОУ;</w:t>
      </w:r>
    </w:p>
    <w:p w:rsidR="00F431FF" w:rsidRPr="00D15C4B" w:rsidRDefault="00B56A23">
      <w:pPr>
        <w:pStyle w:val="rvps2"/>
        <w:spacing w:after="150"/>
        <w:rPr>
          <w:lang w:val="uk" w:eastAsia="uk"/>
        </w:rPr>
      </w:pPr>
      <w:bookmarkStart w:id="87" w:name="n851"/>
      <w:bookmarkEnd w:id="87"/>
      <w:r w:rsidRPr="00D15C4B">
        <w:rPr>
          <w:lang w:val="uk" w:eastAsia="uk"/>
        </w:rPr>
        <w:t>для фізичних осіб - підприємців - прізвище, власне ім’я, по батькові (за наявності), місцезнаходження (адреса зареєстрованого/задекларованого місця проживання (перебування), за якою здійснюється зв’язок із фізичною особою - підприємцем), реєстраційний номер облікової картки платника податків або серія (за наявності) та/або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 унікальний номер запису в Єдиному державному демографічному реєстрі (за наявності);</w:t>
      </w:r>
    </w:p>
    <w:p w:rsidR="00F431FF" w:rsidRPr="00D15C4B" w:rsidRDefault="00B56A23">
      <w:pPr>
        <w:pStyle w:val="rvps2"/>
        <w:spacing w:after="150"/>
        <w:rPr>
          <w:lang w:val="uk" w:eastAsia="uk"/>
        </w:rPr>
      </w:pPr>
      <w:bookmarkStart w:id="88" w:name="n852"/>
      <w:bookmarkEnd w:id="88"/>
      <w:r w:rsidRPr="00D15C4B">
        <w:rPr>
          <w:lang w:val="uk" w:eastAsia="uk"/>
        </w:rPr>
        <w:t xml:space="preserve">для осіб, уповноважених на ведення обліку діяльності за договорами про спільну діяльність без утворення юридичної особи, і таких, які є відповідальними за утримання та внесення податків до бюджету під час виконання договорів, - найменування та код уповноваженої особи згідно з ЄДРПОУ і податковий номер, наданий такій особі під час взяття на облік договору згідно з </w:t>
      </w:r>
      <w:hyperlink r:id="rId27" w:anchor="n1471" w:tgtFrame="_blank" w:history="1">
        <w:r w:rsidRPr="00D15C4B">
          <w:rPr>
            <w:rStyle w:val="arvts96"/>
            <w:color w:val="auto"/>
            <w:lang w:val="uk" w:eastAsia="uk"/>
          </w:rPr>
          <w:t>пунктом 63.6</w:t>
        </w:r>
      </w:hyperlink>
      <w:r w:rsidRPr="00D15C4B">
        <w:rPr>
          <w:lang w:val="uk" w:eastAsia="uk"/>
        </w:rPr>
        <w:t xml:space="preserve"> статті 63 та </w:t>
      </w:r>
      <w:hyperlink r:id="rId28" w:anchor="n1500" w:tgtFrame="_blank" w:history="1">
        <w:r w:rsidRPr="00D15C4B">
          <w:rPr>
            <w:rStyle w:val="arvts96"/>
            <w:color w:val="auto"/>
            <w:lang w:val="uk" w:eastAsia="uk"/>
          </w:rPr>
          <w:t>пунктом 64.6</w:t>
        </w:r>
      </w:hyperlink>
      <w:r w:rsidRPr="00D15C4B">
        <w:rPr>
          <w:lang w:val="uk" w:eastAsia="uk"/>
        </w:rPr>
        <w:t xml:space="preserve"> статті 64 Кодексу;</w:t>
      </w:r>
    </w:p>
    <w:p w:rsidR="00F431FF" w:rsidRPr="00D15C4B" w:rsidRDefault="00B56A23">
      <w:pPr>
        <w:pStyle w:val="rvps2"/>
        <w:spacing w:after="150"/>
        <w:rPr>
          <w:lang w:val="uk" w:eastAsia="uk"/>
        </w:rPr>
      </w:pPr>
      <w:bookmarkStart w:id="89" w:name="n853"/>
      <w:bookmarkEnd w:id="89"/>
      <w:r w:rsidRPr="00D15C4B">
        <w:rPr>
          <w:lang w:val="uk" w:eastAsia="uk"/>
        </w:rPr>
        <w:t>для іноземних суб’єктів господарської діяльності - повне найменування нерезидента українською мовою та податковий номер нерезидента на території України, присвоєний відповідним податковим органом під час взяття на облік;</w:t>
      </w:r>
    </w:p>
    <w:p w:rsidR="00F431FF" w:rsidRPr="00D15C4B" w:rsidRDefault="00B56A23">
      <w:pPr>
        <w:pStyle w:val="rvps2"/>
        <w:spacing w:after="150"/>
        <w:rPr>
          <w:lang w:val="uk" w:eastAsia="uk"/>
        </w:rPr>
      </w:pPr>
      <w:bookmarkStart w:id="90" w:name="n854"/>
      <w:bookmarkEnd w:id="90"/>
      <w:r w:rsidRPr="00D15C4B">
        <w:rPr>
          <w:lang w:val="uk" w:eastAsia="uk"/>
        </w:rPr>
        <w:t>пункт 5 “Спосіб отримання ліцензії” - не заповнюється;</w:t>
      </w:r>
    </w:p>
    <w:p w:rsidR="00F431FF" w:rsidRPr="00D15C4B" w:rsidRDefault="00B56A23">
      <w:pPr>
        <w:pStyle w:val="rvps2"/>
        <w:spacing w:after="150"/>
        <w:rPr>
          <w:lang w:val="uk" w:eastAsia="uk"/>
        </w:rPr>
      </w:pPr>
      <w:bookmarkStart w:id="91" w:name="n855"/>
      <w:bookmarkEnd w:id="91"/>
      <w:r w:rsidRPr="00D15C4B">
        <w:rPr>
          <w:lang w:val="uk" w:eastAsia="uk"/>
        </w:rPr>
        <w:t>у пункті 6 “Реєстраційний номер ліцензії” - реєстраційний номер ліцензії;</w:t>
      </w:r>
    </w:p>
    <w:p w:rsidR="00F431FF" w:rsidRPr="00D15C4B" w:rsidRDefault="00B56A23">
      <w:pPr>
        <w:pStyle w:val="rvps2"/>
        <w:spacing w:after="150"/>
        <w:rPr>
          <w:lang w:val="uk" w:eastAsia="uk"/>
        </w:rPr>
      </w:pPr>
      <w:bookmarkStart w:id="92" w:name="n856"/>
      <w:bookmarkEnd w:id="92"/>
      <w:r w:rsidRPr="00D15C4B">
        <w:rPr>
          <w:lang w:val="uk" w:eastAsia="uk"/>
        </w:rPr>
        <w:t>пункти 7-13 - не заповнюються.</w:t>
      </w:r>
    </w:p>
    <w:p w:rsidR="00F431FF" w:rsidRPr="00D15C4B" w:rsidRDefault="00B56A23">
      <w:pPr>
        <w:pStyle w:val="rvps2"/>
        <w:spacing w:after="150"/>
        <w:rPr>
          <w:lang w:val="uk" w:eastAsia="uk"/>
        </w:rPr>
      </w:pPr>
      <w:bookmarkStart w:id="93" w:name="n857"/>
      <w:bookmarkEnd w:id="93"/>
      <w:r w:rsidRPr="00D15C4B">
        <w:rPr>
          <w:lang w:val="uk" w:eastAsia="uk"/>
        </w:rPr>
        <w:t>Під час накладання кваліфікованого електронного підпису та печатки заявника (за наявності) суб’єкт господарювання засвідчує/підтверджує достовірність інформації, зазначеної в пунктах заяви.</w:t>
      </w:r>
    </w:p>
    <w:p w:rsidR="00F431FF" w:rsidRPr="00D15C4B" w:rsidRDefault="00B56A23">
      <w:pPr>
        <w:pStyle w:val="rvps2"/>
        <w:spacing w:after="150"/>
        <w:rPr>
          <w:lang w:val="uk" w:eastAsia="uk"/>
        </w:rPr>
      </w:pPr>
      <w:bookmarkStart w:id="94" w:name="n858"/>
      <w:bookmarkEnd w:id="94"/>
      <w:r w:rsidRPr="00D15C4B">
        <w:rPr>
          <w:lang w:val="uk" w:eastAsia="uk"/>
        </w:rPr>
        <w:t>7. Заява про отримання ліцензії на право зберігання пального, про внесення змін до відомостей, що містяться в Реєстрі, про припинення дії ліцензії на зберігання пального, що подається в паперовій формі, підписується заявником та скріплюється печаткою (за наявності), а заява, подана в електронній формі, - з накладенням кваліфікованого електронного підпису та печатки заявника (за наявності).</w:t>
      </w:r>
    </w:p>
    <w:p w:rsidR="00F431FF" w:rsidRPr="00D15C4B" w:rsidRDefault="00B56A23">
      <w:pPr>
        <w:pStyle w:val="rvps2"/>
        <w:spacing w:after="150"/>
        <w:rPr>
          <w:lang w:val="uk" w:eastAsia="uk"/>
        </w:rPr>
      </w:pPr>
      <w:bookmarkStart w:id="95" w:name="n859"/>
      <w:bookmarkEnd w:id="95"/>
      <w:r w:rsidRPr="00D15C4B">
        <w:rPr>
          <w:lang w:val="uk" w:eastAsia="uk"/>
        </w:rPr>
        <w:t>Копії документів, подані в паперовій формі разом із заявою про отримання ліцензії на право зберігання пального, про внесення змін до відомостей, що містяться в Реєстрі, повинні бути підписані заявником/ліцензіатом та скріплені печаткою (за наявності).</w:t>
      </w:r>
    </w:p>
    <w:p w:rsidR="00F431FF" w:rsidRPr="00D15C4B" w:rsidRDefault="00B56A23">
      <w:pPr>
        <w:pStyle w:val="rvps2"/>
        <w:spacing w:after="150"/>
        <w:rPr>
          <w:lang w:val="uk" w:eastAsia="uk"/>
        </w:rPr>
      </w:pPr>
      <w:bookmarkStart w:id="96" w:name="n860"/>
      <w:bookmarkEnd w:id="96"/>
      <w:r w:rsidRPr="00D15C4B">
        <w:rPr>
          <w:lang w:val="uk" w:eastAsia="uk"/>
        </w:rPr>
        <w:t xml:space="preserve">8. Форма </w:t>
      </w:r>
      <w:hyperlink w:anchor="n862" w:history="1">
        <w:r w:rsidRPr="00D15C4B">
          <w:rPr>
            <w:rStyle w:val="arvts99"/>
            <w:color w:val="auto"/>
            <w:lang w:val="uk" w:eastAsia="uk"/>
          </w:rPr>
          <w:t>заяви щодо ліцензії на право зберігання пального</w:t>
        </w:r>
      </w:hyperlink>
      <w:r w:rsidRPr="00D15C4B">
        <w:rPr>
          <w:lang w:val="uk" w:eastAsia="uk"/>
        </w:rPr>
        <w:t xml:space="preserve"> наведена у додатку.</w:t>
      </w:r>
    </w:p>
    <w:sectPr w:rsidR="00F431FF" w:rsidRPr="00D15C4B" w:rsidSect="00E11F6E">
      <w:headerReference w:type="even" r:id="rId29"/>
      <w:headerReference w:type="default" r:id="rId30"/>
      <w:footerReference w:type="even" r:id="rId31"/>
      <w:footerReference w:type="default" r:id="rId32"/>
      <w:headerReference w:type="first" r:id="rId33"/>
      <w:footerReference w:type="first" r:id="rId34"/>
      <w:pgSz w:w="12240" w:h="15840"/>
      <w:pgMar w:top="850" w:right="850" w:bottom="850" w:left="1417"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1CAA" w:rsidRDefault="00B21CAA" w:rsidP="00D15C4B">
      <w:r>
        <w:separator/>
      </w:r>
    </w:p>
  </w:endnote>
  <w:endnote w:type="continuationSeparator" w:id="0">
    <w:p w:rsidR="00B21CAA" w:rsidRDefault="00B21CAA" w:rsidP="00D15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F6E" w:rsidRDefault="00E11F6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F6E" w:rsidRDefault="00E11F6E">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F6E" w:rsidRDefault="00E11F6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1CAA" w:rsidRDefault="00B21CAA" w:rsidP="00D15C4B">
      <w:r>
        <w:separator/>
      </w:r>
    </w:p>
  </w:footnote>
  <w:footnote w:type="continuationSeparator" w:id="0">
    <w:p w:rsidR="00B21CAA" w:rsidRDefault="00B21CAA" w:rsidP="00D15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F6E" w:rsidRDefault="00E11F6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478287"/>
      <w:docPartObj>
        <w:docPartGallery w:val="Page Numbers (Top of Page)"/>
        <w:docPartUnique/>
      </w:docPartObj>
    </w:sdtPr>
    <w:sdtEndPr/>
    <w:sdtContent>
      <w:p w:rsidR="00E11F6E" w:rsidRDefault="00E11F6E">
        <w:pPr>
          <w:pStyle w:val="a3"/>
          <w:jc w:val="center"/>
        </w:pPr>
        <w:r>
          <w:fldChar w:fldCharType="begin"/>
        </w:r>
        <w:r>
          <w:instrText>PAGE   \* MERGEFORMAT</w:instrText>
        </w:r>
        <w:r>
          <w:fldChar w:fldCharType="separate"/>
        </w:r>
        <w:r>
          <w:rPr>
            <w:lang w:val="uk-UA"/>
          </w:rPr>
          <w:t>2</w:t>
        </w:r>
        <w:r>
          <w:fldChar w:fldCharType="end"/>
        </w:r>
      </w:p>
    </w:sdtContent>
  </w:sdt>
  <w:p w:rsidR="00E11F6E" w:rsidRDefault="00E11F6E">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8919673"/>
      <w:docPartObj>
        <w:docPartGallery w:val="Page Numbers (Top of Page)"/>
        <w:docPartUnique/>
      </w:docPartObj>
    </w:sdtPr>
    <w:sdtEndPr/>
    <w:sdtContent>
      <w:p w:rsidR="00E11F6E" w:rsidRDefault="00B21CAA">
        <w:pPr>
          <w:pStyle w:val="a3"/>
          <w:jc w:val="center"/>
        </w:pPr>
      </w:p>
    </w:sdtContent>
  </w:sdt>
  <w:p w:rsidR="00E11F6E" w:rsidRDefault="00E11F6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661A722E">
      <w:start w:val="1"/>
      <w:numFmt w:val="bullet"/>
      <w:lvlText w:val=""/>
      <w:lvlJc w:val="left"/>
      <w:pPr>
        <w:ind w:left="720" w:hanging="360"/>
      </w:pPr>
      <w:rPr>
        <w:rFonts w:ascii="Symbol" w:hAnsi="Symbol"/>
      </w:rPr>
    </w:lvl>
    <w:lvl w:ilvl="1" w:tplc="B12EE740">
      <w:start w:val="1"/>
      <w:numFmt w:val="bullet"/>
      <w:lvlText w:val="o"/>
      <w:lvlJc w:val="left"/>
      <w:pPr>
        <w:tabs>
          <w:tab w:val="num" w:pos="1440"/>
        </w:tabs>
        <w:ind w:left="1440" w:hanging="360"/>
      </w:pPr>
      <w:rPr>
        <w:rFonts w:ascii="Courier New" w:hAnsi="Courier New"/>
      </w:rPr>
    </w:lvl>
    <w:lvl w:ilvl="2" w:tplc="30B046E0">
      <w:start w:val="1"/>
      <w:numFmt w:val="bullet"/>
      <w:lvlText w:val=""/>
      <w:lvlJc w:val="left"/>
      <w:pPr>
        <w:tabs>
          <w:tab w:val="num" w:pos="2160"/>
        </w:tabs>
        <w:ind w:left="2160" w:hanging="360"/>
      </w:pPr>
      <w:rPr>
        <w:rFonts w:ascii="Wingdings" w:hAnsi="Wingdings"/>
      </w:rPr>
    </w:lvl>
    <w:lvl w:ilvl="3" w:tplc="8D9AB0B6">
      <w:start w:val="1"/>
      <w:numFmt w:val="bullet"/>
      <w:lvlText w:val=""/>
      <w:lvlJc w:val="left"/>
      <w:pPr>
        <w:tabs>
          <w:tab w:val="num" w:pos="2880"/>
        </w:tabs>
        <w:ind w:left="2880" w:hanging="360"/>
      </w:pPr>
      <w:rPr>
        <w:rFonts w:ascii="Symbol" w:hAnsi="Symbol"/>
      </w:rPr>
    </w:lvl>
    <w:lvl w:ilvl="4" w:tplc="B7A83BF8">
      <w:start w:val="1"/>
      <w:numFmt w:val="bullet"/>
      <w:lvlText w:val="o"/>
      <w:lvlJc w:val="left"/>
      <w:pPr>
        <w:tabs>
          <w:tab w:val="num" w:pos="3600"/>
        </w:tabs>
        <w:ind w:left="3600" w:hanging="360"/>
      </w:pPr>
      <w:rPr>
        <w:rFonts w:ascii="Courier New" w:hAnsi="Courier New"/>
      </w:rPr>
    </w:lvl>
    <w:lvl w:ilvl="5" w:tplc="024EA2FE">
      <w:start w:val="1"/>
      <w:numFmt w:val="bullet"/>
      <w:lvlText w:val=""/>
      <w:lvlJc w:val="left"/>
      <w:pPr>
        <w:tabs>
          <w:tab w:val="num" w:pos="4320"/>
        </w:tabs>
        <w:ind w:left="4320" w:hanging="360"/>
      </w:pPr>
      <w:rPr>
        <w:rFonts w:ascii="Wingdings" w:hAnsi="Wingdings"/>
      </w:rPr>
    </w:lvl>
    <w:lvl w:ilvl="6" w:tplc="7DE2E570">
      <w:start w:val="1"/>
      <w:numFmt w:val="bullet"/>
      <w:lvlText w:val=""/>
      <w:lvlJc w:val="left"/>
      <w:pPr>
        <w:tabs>
          <w:tab w:val="num" w:pos="5040"/>
        </w:tabs>
        <w:ind w:left="5040" w:hanging="360"/>
      </w:pPr>
      <w:rPr>
        <w:rFonts w:ascii="Symbol" w:hAnsi="Symbol"/>
      </w:rPr>
    </w:lvl>
    <w:lvl w:ilvl="7" w:tplc="B606994C">
      <w:start w:val="1"/>
      <w:numFmt w:val="bullet"/>
      <w:lvlText w:val="o"/>
      <w:lvlJc w:val="left"/>
      <w:pPr>
        <w:tabs>
          <w:tab w:val="num" w:pos="5760"/>
        </w:tabs>
        <w:ind w:left="5760" w:hanging="360"/>
      </w:pPr>
      <w:rPr>
        <w:rFonts w:ascii="Courier New" w:hAnsi="Courier New"/>
      </w:rPr>
    </w:lvl>
    <w:lvl w:ilvl="8" w:tplc="9BF6B6D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04F4405A">
      <w:start w:val="1"/>
      <w:numFmt w:val="bullet"/>
      <w:lvlText w:val=""/>
      <w:lvlJc w:val="left"/>
      <w:pPr>
        <w:ind w:left="720" w:hanging="360"/>
      </w:pPr>
      <w:rPr>
        <w:rFonts w:ascii="Symbol" w:hAnsi="Symbol"/>
      </w:rPr>
    </w:lvl>
    <w:lvl w:ilvl="1" w:tplc="3D569C34">
      <w:start w:val="1"/>
      <w:numFmt w:val="bullet"/>
      <w:lvlText w:val="o"/>
      <w:lvlJc w:val="left"/>
      <w:pPr>
        <w:tabs>
          <w:tab w:val="num" w:pos="1440"/>
        </w:tabs>
        <w:ind w:left="1440" w:hanging="360"/>
      </w:pPr>
      <w:rPr>
        <w:rFonts w:ascii="Courier New" w:hAnsi="Courier New"/>
      </w:rPr>
    </w:lvl>
    <w:lvl w:ilvl="2" w:tplc="003AF7D6">
      <w:start w:val="1"/>
      <w:numFmt w:val="bullet"/>
      <w:lvlText w:val=""/>
      <w:lvlJc w:val="left"/>
      <w:pPr>
        <w:tabs>
          <w:tab w:val="num" w:pos="2160"/>
        </w:tabs>
        <w:ind w:left="2160" w:hanging="360"/>
      </w:pPr>
      <w:rPr>
        <w:rFonts w:ascii="Wingdings" w:hAnsi="Wingdings"/>
      </w:rPr>
    </w:lvl>
    <w:lvl w:ilvl="3" w:tplc="74AC7736">
      <w:start w:val="1"/>
      <w:numFmt w:val="bullet"/>
      <w:lvlText w:val=""/>
      <w:lvlJc w:val="left"/>
      <w:pPr>
        <w:tabs>
          <w:tab w:val="num" w:pos="2880"/>
        </w:tabs>
        <w:ind w:left="2880" w:hanging="360"/>
      </w:pPr>
      <w:rPr>
        <w:rFonts w:ascii="Symbol" w:hAnsi="Symbol"/>
      </w:rPr>
    </w:lvl>
    <w:lvl w:ilvl="4" w:tplc="BFDE1A10">
      <w:start w:val="1"/>
      <w:numFmt w:val="bullet"/>
      <w:lvlText w:val="o"/>
      <w:lvlJc w:val="left"/>
      <w:pPr>
        <w:tabs>
          <w:tab w:val="num" w:pos="3600"/>
        </w:tabs>
        <w:ind w:left="3600" w:hanging="360"/>
      </w:pPr>
      <w:rPr>
        <w:rFonts w:ascii="Courier New" w:hAnsi="Courier New"/>
      </w:rPr>
    </w:lvl>
    <w:lvl w:ilvl="5" w:tplc="273EC72E">
      <w:start w:val="1"/>
      <w:numFmt w:val="bullet"/>
      <w:lvlText w:val=""/>
      <w:lvlJc w:val="left"/>
      <w:pPr>
        <w:tabs>
          <w:tab w:val="num" w:pos="4320"/>
        </w:tabs>
        <w:ind w:left="4320" w:hanging="360"/>
      </w:pPr>
      <w:rPr>
        <w:rFonts w:ascii="Wingdings" w:hAnsi="Wingdings"/>
      </w:rPr>
    </w:lvl>
    <w:lvl w:ilvl="6" w:tplc="AE02114E">
      <w:start w:val="1"/>
      <w:numFmt w:val="bullet"/>
      <w:lvlText w:val=""/>
      <w:lvlJc w:val="left"/>
      <w:pPr>
        <w:tabs>
          <w:tab w:val="num" w:pos="5040"/>
        </w:tabs>
        <w:ind w:left="5040" w:hanging="360"/>
      </w:pPr>
      <w:rPr>
        <w:rFonts w:ascii="Symbol" w:hAnsi="Symbol"/>
      </w:rPr>
    </w:lvl>
    <w:lvl w:ilvl="7" w:tplc="192C3676">
      <w:start w:val="1"/>
      <w:numFmt w:val="bullet"/>
      <w:lvlText w:val="o"/>
      <w:lvlJc w:val="left"/>
      <w:pPr>
        <w:tabs>
          <w:tab w:val="num" w:pos="5760"/>
        </w:tabs>
        <w:ind w:left="5760" w:hanging="360"/>
      </w:pPr>
      <w:rPr>
        <w:rFonts w:ascii="Courier New" w:hAnsi="Courier New"/>
      </w:rPr>
    </w:lvl>
    <w:lvl w:ilvl="8" w:tplc="CE46F0D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1FF"/>
    <w:rsid w:val="007F4DFC"/>
    <w:rsid w:val="00857D83"/>
    <w:rsid w:val="00994D1E"/>
    <w:rsid w:val="00A66273"/>
    <w:rsid w:val="00B21CAA"/>
    <w:rsid w:val="00B56A23"/>
    <w:rsid w:val="00D15C4B"/>
    <w:rsid w:val="00D77FED"/>
    <w:rsid w:val="00E11F6E"/>
    <w:rsid w:val="00E26952"/>
    <w:rsid w:val="00F431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62A077"/>
  <w15:docId w15:val="{DB6A9150-E105-4F4E-9097-03E6E84EF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05BCE"/>
    <w:rPr>
      <w:sz w:val="24"/>
      <w:szCs w:val="24"/>
    </w:rPr>
  </w:style>
  <w:style w:type="paragraph" w:styleId="1">
    <w:name w:val="heading 1"/>
    <w:basedOn w:val="a"/>
    <w:next w:val="a"/>
    <w:link w:val="10"/>
    <w:uiPriority w:val="9"/>
    <w:qFormat/>
    <w:rsid w:val="00506D7A"/>
    <w:pPr>
      <w:keepNext/>
      <w:keepLines/>
      <w:spacing w:before="240"/>
      <w:outlineLvl w:val="0"/>
    </w:pPr>
    <w:rPr>
      <w:b/>
      <w:bCs/>
      <w:color w:val="2F5496"/>
      <w:kern w:val="36"/>
      <w:sz w:val="48"/>
      <w:szCs w:val="48"/>
    </w:rPr>
  </w:style>
  <w:style w:type="paragraph" w:styleId="2">
    <w:name w:val="heading 2"/>
    <w:basedOn w:val="a"/>
    <w:next w:val="a"/>
    <w:link w:val="20"/>
    <w:uiPriority w:val="9"/>
    <w:qFormat/>
    <w:rsid w:val="00506D7A"/>
    <w:pPr>
      <w:keepNext/>
      <w:keepLines/>
      <w:spacing w:before="40"/>
      <w:outlineLvl w:val="1"/>
    </w:pPr>
    <w:rPr>
      <w:b/>
      <w:bCs/>
      <w:color w:val="2F5496"/>
      <w:sz w:val="36"/>
      <w:szCs w:val="36"/>
    </w:rPr>
  </w:style>
  <w:style w:type="paragraph" w:styleId="3">
    <w:name w:val="heading 3"/>
    <w:basedOn w:val="a"/>
    <w:next w:val="a"/>
    <w:link w:val="30"/>
    <w:uiPriority w:val="9"/>
    <w:qFormat/>
    <w:rsid w:val="00506D7A"/>
    <w:pPr>
      <w:keepNext/>
      <w:keepLines/>
      <w:spacing w:before="40"/>
      <w:outlineLvl w:val="2"/>
    </w:pPr>
    <w:rPr>
      <w:b/>
      <w:bCs/>
      <w:color w:val="1F3763"/>
      <w:sz w:val="28"/>
      <w:szCs w:val="28"/>
    </w:rPr>
  </w:style>
  <w:style w:type="paragraph" w:styleId="4">
    <w:name w:val="heading 4"/>
    <w:basedOn w:val="a"/>
    <w:next w:val="a"/>
    <w:link w:val="40"/>
    <w:uiPriority w:val="9"/>
    <w:qFormat/>
    <w:rsid w:val="00506D7A"/>
    <w:pPr>
      <w:keepNext/>
      <w:keepLines/>
      <w:spacing w:before="40"/>
      <w:outlineLvl w:val="3"/>
    </w:pPr>
    <w:rPr>
      <w:b/>
      <w:bCs/>
      <w:iCs/>
      <w:color w:val="2F5496"/>
    </w:rPr>
  </w:style>
  <w:style w:type="paragraph" w:styleId="5">
    <w:name w:val="heading 5"/>
    <w:basedOn w:val="a"/>
    <w:next w:val="a"/>
    <w:link w:val="50"/>
    <w:uiPriority w:val="9"/>
    <w:qFormat/>
    <w:rsid w:val="00506D7A"/>
    <w:pPr>
      <w:keepNext/>
      <w:keepLines/>
      <w:spacing w:before="40"/>
      <w:outlineLvl w:val="4"/>
    </w:pPr>
    <w:rPr>
      <w:b/>
      <w:bCs/>
      <w:color w:val="2F5496"/>
      <w:sz w:val="20"/>
      <w:szCs w:val="20"/>
    </w:rPr>
  </w:style>
  <w:style w:type="paragraph" w:styleId="6">
    <w:name w:val="heading 6"/>
    <w:basedOn w:val="a"/>
    <w:next w:val="a"/>
    <w:link w:val="60"/>
    <w:uiPriority w:val="9"/>
    <w:qFormat/>
    <w:rsid w:val="00506D7A"/>
    <w:pPr>
      <w:keepNext/>
      <w:keepLines/>
      <w:spacing w:before="40"/>
      <w:outlineLvl w:val="5"/>
    </w:pPr>
    <w:rPr>
      <w:b/>
      <w:bCs/>
      <w:color w:val="1F3763"/>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6D7A"/>
    <w:rPr>
      <w:rFonts w:ascii="Calibri Light" w:eastAsia="Times New Roman" w:hAnsi="Calibri Light" w:cs="Times New Roman"/>
      <w:color w:val="2F5496"/>
      <w:sz w:val="32"/>
      <w:szCs w:val="32"/>
    </w:rPr>
  </w:style>
  <w:style w:type="character" w:customStyle="1" w:styleId="20">
    <w:name w:val="Заголовок 2 Знак"/>
    <w:basedOn w:val="a0"/>
    <w:link w:val="2"/>
    <w:uiPriority w:val="9"/>
    <w:rsid w:val="00506D7A"/>
    <w:rPr>
      <w:rFonts w:ascii="Calibri Light" w:eastAsia="Times New Roman" w:hAnsi="Calibri Light" w:cs="Times New Roman"/>
      <w:color w:val="2F5496"/>
      <w:sz w:val="26"/>
      <w:szCs w:val="26"/>
    </w:rPr>
  </w:style>
  <w:style w:type="character" w:customStyle="1" w:styleId="30">
    <w:name w:val="Заголовок 3 Знак"/>
    <w:basedOn w:val="a0"/>
    <w:link w:val="3"/>
    <w:uiPriority w:val="9"/>
    <w:rsid w:val="00506D7A"/>
    <w:rPr>
      <w:rFonts w:ascii="Calibri Light" w:eastAsia="Times New Roman" w:hAnsi="Calibri Light" w:cs="Times New Roman"/>
      <w:color w:val="1F3763"/>
      <w:sz w:val="24"/>
      <w:szCs w:val="24"/>
    </w:rPr>
  </w:style>
  <w:style w:type="character" w:customStyle="1" w:styleId="40">
    <w:name w:val="Заголовок 4 Знак"/>
    <w:basedOn w:val="a0"/>
    <w:link w:val="4"/>
    <w:uiPriority w:val="9"/>
    <w:rsid w:val="00506D7A"/>
    <w:rPr>
      <w:rFonts w:ascii="Calibri Light" w:eastAsia="Times New Roman" w:hAnsi="Calibri Light" w:cs="Times New Roman"/>
      <w:i/>
      <w:iCs/>
      <w:color w:val="2F5496"/>
    </w:rPr>
  </w:style>
  <w:style w:type="character" w:customStyle="1" w:styleId="50">
    <w:name w:val="Заголовок 5 Знак"/>
    <w:basedOn w:val="a0"/>
    <w:link w:val="5"/>
    <w:uiPriority w:val="9"/>
    <w:rsid w:val="00506D7A"/>
    <w:rPr>
      <w:rFonts w:ascii="Calibri Light" w:eastAsia="Times New Roman" w:hAnsi="Calibri Light" w:cs="Times New Roman"/>
      <w:color w:val="2F5496"/>
    </w:rPr>
  </w:style>
  <w:style w:type="character" w:customStyle="1" w:styleId="60">
    <w:name w:val="Заголовок 6 Знак"/>
    <w:basedOn w:val="a0"/>
    <w:link w:val="6"/>
    <w:uiPriority w:val="9"/>
    <w:rsid w:val="00506D7A"/>
    <w:rPr>
      <w:rFonts w:ascii="Calibri Light" w:eastAsia="Times New Roman" w:hAnsi="Calibri Light" w:cs="Times New Roman"/>
      <w:color w:val="1F3763"/>
    </w:rPr>
  </w:style>
  <w:style w:type="paragraph" w:customStyle="1" w:styleId="rvps8">
    <w:name w:val="rvps8"/>
    <w:basedOn w:val="a"/>
    <w:pPr>
      <w:jc w:val="both"/>
    </w:pPr>
  </w:style>
  <w:style w:type="paragraph" w:customStyle="1" w:styleId="rvps7">
    <w:name w:val="rvps7"/>
    <w:basedOn w:val="a"/>
    <w:pPr>
      <w:jc w:val="center"/>
    </w:pPr>
  </w:style>
  <w:style w:type="paragraph" w:customStyle="1" w:styleId="rvps17">
    <w:name w:val="rvps17"/>
    <w:basedOn w:val="a"/>
    <w:pPr>
      <w:spacing w:line="360" w:lineRule="atLeast"/>
      <w:jc w:val="center"/>
    </w:pPr>
  </w:style>
  <w:style w:type="character" w:customStyle="1" w:styleId="spanrvts23">
    <w:name w:val="span_rvts23"/>
    <w:basedOn w:val="a0"/>
    <w:rPr>
      <w:rFonts w:ascii="Times New Roman" w:eastAsia="Times New Roman" w:hAnsi="Times New Roman" w:cs="Times New Roman"/>
      <w:b/>
      <w:bCs/>
      <w:i w:val="0"/>
      <w:iCs w:val="0"/>
      <w:sz w:val="32"/>
      <w:szCs w:val="32"/>
    </w:rPr>
  </w:style>
  <w:style w:type="character" w:customStyle="1" w:styleId="spanrvts64">
    <w:name w:val="span_rvts64"/>
    <w:basedOn w:val="a0"/>
    <w:rPr>
      <w:rFonts w:ascii="Times New Roman" w:eastAsia="Times New Roman" w:hAnsi="Times New Roman" w:cs="Times New Roman"/>
      <w:b/>
      <w:bCs/>
      <w:i w:val="0"/>
      <w:iCs w:val="0"/>
      <w:sz w:val="36"/>
      <w:szCs w:val="36"/>
    </w:rPr>
  </w:style>
  <w:style w:type="character" w:customStyle="1" w:styleId="spanrvts9">
    <w:name w:val="span_rvts9"/>
    <w:basedOn w:val="a0"/>
    <w:rPr>
      <w:rFonts w:ascii="Times New Roman" w:eastAsia="Times New Roman" w:hAnsi="Times New Roman" w:cs="Times New Roman"/>
      <w:b/>
      <w:bCs/>
      <w:i w:val="0"/>
      <w:iCs w:val="0"/>
      <w:sz w:val="24"/>
      <w:szCs w:val="24"/>
    </w:rPr>
  </w:style>
  <w:style w:type="table" w:customStyle="1" w:styleId="articletable">
    <w:name w:val="article_table"/>
    <w:basedOn w:val="a1"/>
    <w:tblPr/>
  </w:style>
  <w:style w:type="paragraph" w:customStyle="1" w:styleId="rvps6">
    <w:name w:val="rvps6"/>
    <w:basedOn w:val="a"/>
    <w:pPr>
      <w:jc w:val="center"/>
    </w:pPr>
  </w:style>
  <w:style w:type="paragraph" w:customStyle="1" w:styleId="rvps18">
    <w:name w:val="rvps18"/>
    <w:basedOn w:val="a"/>
  </w:style>
  <w:style w:type="character" w:customStyle="1" w:styleId="arvts96">
    <w:name w:val="a_rvts96"/>
    <w:basedOn w:val="a0"/>
    <w:rPr>
      <w:rFonts w:ascii="Times New Roman" w:eastAsia="Times New Roman" w:hAnsi="Times New Roman" w:cs="Times New Roman"/>
      <w:b w:val="0"/>
      <w:bCs w:val="0"/>
      <w:i w:val="0"/>
      <w:iCs w:val="0"/>
      <w:color w:val="000099"/>
      <w:sz w:val="24"/>
      <w:szCs w:val="24"/>
    </w:rPr>
  </w:style>
  <w:style w:type="paragraph" w:customStyle="1" w:styleId="rvps2">
    <w:name w:val="rvps2"/>
    <w:basedOn w:val="a"/>
    <w:pPr>
      <w:ind w:firstLine="450"/>
      <w:jc w:val="both"/>
    </w:pPr>
  </w:style>
  <w:style w:type="character" w:customStyle="1" w:styleId="spanrvts52">
    <w:name w:val="span_rvts52"/>
    <w:basedOn w:val="a0"/>
    <w:rPr>
      <w:rFonts w:ascii="Times New Roman" w:eastAsia="Times New Roman" w:hAnsi="Times New Roman" w:cs="Times New Roman"/>
      <w:b/>
      <w:bCs/>
      <w:i w:val="0"/>
      <w:iCs w:val="0"/>
      <w:spacing w:val="30"/>
      <w:sz w:val="24"/>
      <w:szCs w:val="24"/>
    </w:rPr>
  </w:style>
  <w:style w:type="character" w:customStyle="1" w:styleId="arvts99">
    <w:name w:val="a_rvts99"/>
    <w:basedOn w:val="a0"/>
    <w:rPr>
      <w:rFonts w:ascii="Times New Roman" w:eastAsia="Times New Roman" w:hAnsi="Times New Roman" w:cs="Times New Roman"/>
      <w:b w:val="0"/>
      <w:bCs w:val="0"/>
      <w:i w:val="0"/>
      <w:iCs w:val="0"/>
      <w:color w:val="006600"/>
      <w:sz w:val="24"/>
      <w:szCs w:val="24"/>
    </w:rPr>
  </w:style>
  <w:style w:type="paragraph" w:customStyle="1" w:styleId="rvps4">
    <w:name w:val="rvps4"/>
    <w:basedOn w:val="a"/>
    <w:pPr>
      <w:jc w:val="center"/>
    </w:pPr>
  </w:style>
  <w:style w:type="character" w:customStyle="1" w:styleId="spanrvts44">
    <w:name w:val="span_rvts44"/>
    <w:basedOn w:val="a0"/>
    <w:rPr>
      <w:rFonts w:ascii="Times New Roman" w:eastAsia="Times New Roman" w:hAnsi="Times New Roman" w:cs="Times New Roman"/>
      <w:b/>
      <w:bCs/>
      <w:i w:val="0"/>
      <w:iCs w:val="0"/>
      <w:sz w:val="24"/>
      <w:szCs w:val="24"/>
    </w:rPr>
  </w:style>
  <w:style w:type="paragraph" w:customStyle="1" w:styleId="rvps15">
    <w:name w:val="rvps15"/>
    <w:basedOn w:val="a"/>
    <w:pPr>
      <w:jc w:val="right"/>
    </w:pPr>
  </w:style>
  <w:style w:type="paragraph" w:customStyle="1" w:styleId="break">
    <w:name w:val="break"/>
    <w:basedOn w:val="a"/>
    <w:pPr>
      <w:pageBreakBefore/>
    </w:pPr>
  </w:style>
  <w:style w:type="paragraph" w:customStyle="1" w:styleId="rvps14">
    <w:name w:val="rvps14"/>
    <w:basedOn w:val="a"/>
  </w:style>
  <w:style w:type="paragraph" w:customStyle="1" w:styleId="rvps12">
    <w:name w:val="rvps12"/>
    <w:basedOn w:val="a"/>
    <w:pPr>
      <w:jc w:val="center"/>
    </w:pPr>
  </w:style>
  <w:style w:type="character" w:customStyle="1" w:styleId="spanrvts46">
    <w:name w:val="span_rvts46"/>
    <w:basedOn w:val="a0"/>
    <w:rPr>
      <w:rFonts w:ascii="Times New Roman" w:eastAsia="Times New Roman" w:hAnsi="Times New Roman" w:cs="Times New Roman"/>
      <w:b w:val="0"/>
      <w:bCs w:val="0"/>
      <w:i/>
      <w:iCs/>
      <w:sz w:val="24"/>
      <w:szCs w:val="24"/>
    </w:rPr>
  </w:style>
  <w:style w:type="character" w:customStyle="1" w:styleId="arvts100">
    <w:name w:val="a_rvts100"/>
    <w:basedOn w:val="a0"/>
    <w:rPr>
      <w:rFonts w:ascii="Times New Roman" w:eastAsia="Times New Roman" w:hAnsi="Times New Roman" w:cs="Times New Roman"/>
      <w:b w:val="0"/>
      <w:bCs w:val="0"/>
      <w:i/>
      <w:iCs/>
      <w:color w:val="000099"/>
      <w:sz w:val="24"/>
      <w:szCs w:val="24"/>
    </w:rPr>
  </w:style>
  <w:style w:type="character" w:customStyle="1" w:styleId="arvts103">
    <w:name w:val="a_rvts103"/>
    <w:basedOn w:val="a0"/>
    <w:rPr>
      <w:rFonts w:ascii="Times New Roman" w:eastAsia="Times New Roman" w:hAnsi="Times New Roman" w:cs="Times New Roman"/>
      <w:b/>
      <w:bCs/>
      <w:i w:val="0"/>
      <w:iCs w:val="0"/>
      <w:color w:val="C00909"/>
      <w:sz w:val="28"/>
      <w:szCs w:val="28"/>
    </w:rPr>
  </w:style>
  <w:style w:type="character" w:customStyle="1" w:styleId="spanrvts15">
    <w:name w:val="span_rvts15"/>
    <w:basedOn w:val="a0"/>
    <w:rPr>
      <w:rFonts w:ascii="Times New Roman" w:eastAsia="Times New Roman" w:hAnsi="Times New Roman" w:cs="Times New Roman"/>
      <w:b/>
      <w:bCs/>
      <w:i w:val="0"/>
      <w:iCs w:val="0"/>
      <w:sz w:val="28"/>
      <w:szCs w:val="28"/>
    </w:rPr>
  </w:style>
  <w:style w:type="paragraph" w:customStyle="1" w:styleId="stamp">
    <w:name w:val="stamp"/>
    <w:basedOn w:val="a"/>
  </w:style>
  <w:style w:type="paragraph" w:styleId="a3">
    <w:name w:val="header"/>
    <w:basedOn w:val="a"/>
    <w:link w:val="a4"/>
    <w:uiPriority w:val="99"/>
    <w:unhideWhenUsed/>
    <w:rsid w:val="00D15C4B"/>
    <w:pPr>
      <w:tabs>
        <w:tab w:val="center" w:pos="4819"/>
        <w:tab w:val="right" w:pos="9639"/>
      </w:tabs>
    </w:pPr>
  </w:style>
  <w:style w:type="character" w:customStyle="1" w:styleId="a4">
    <w:name w:val="Верхній колонтитул Знак"/>
    <w:basedOn w:val="a0"/>
    <w:link w:val="a3"/>
    <w:uiPriority w:val="99"/>
    <w:rsid w:val="00D15C4B"/>
    <w:rPr>
      <w:sz w:val="24"/>
      <w:szCs w:val="24"/>
    </w:rPr>
  </w:style>
  <w:style w:type="paragraph" w:styleId="a5">
    <w:name w:val="footer"/>
    <w:basedOn w:val="a"/>
    <w:link w:val="a6"/>
    <w:uiPriority w:val="99"/>
    <w:unhideWhenUsed/>
    <w:rsid w:val="00D15C4B"/>
    <w:pPr>
      <w:tabs>
        <w:tab w:val="center" w:pos="4819"/>
        <w:tab w:val="right" w:pos="9639"/>
      </w:tabs>
    </w:pPr>
  </w:style>
  <w:style w:type="character" w:customStyle="1" w:styleId="a6">
    <w:name w:val="Нижній колонтитул Знак"/>
    <w:basedOn w:val="a0"/>
    <w:link w:val="a5"/>
    <w:uiPriority w:val="99"/>
    <w:rsid w:val="00D15C4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zakon.rada.gov.ua/laws/show/924-2026-%D0%BF" TargetMode="External"/><Relationship Id="rId18" Type="http://schemas.openxmlformats.org/officeDocument/2006/relationships/hyperlink" Target="https://zakon.rada.gov.ua/laws/show/3817-20" TargetMode="External"/><Relationship Id="rId26" Type="http://schemas.openxmlformats.org/officeDocument/2006/relationships/hyperlink" Target="https://zakon.rada.gov.ua/laws/show/2755-17" TargetMode="External"/><Relationship Id="rId3" Type="http://schemas.openxmlformats.org/officeDocument/2006/relationships/styles" Target="styles.xml"/><Relationship Id="rId21" Type="http://schemas.openxmlformats.org/officeDocument/2006/relationships/hyperlink" Target="https://zakon.rada.gov.ua/laws/show/v0290914-20"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zakon.rada.gov.ua/laws/show/3817-20" TargetMode="External"/><Relationship Id="rId17" Type="http://schemas.openxmlformats.org/officeDocument/2006/relationships/hyperlink" Target="https://zakon.rada.gov.ua/laws/show/3817-20" TargetMode="External"/><Relationship Id="rId25" Type="http://schemas.openxmlformats.org/officeDocument/2006/relationships/hyperlink" Target="https://zakon.rada.gov.ua/laws/show/2755-17"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zakon.rada.gov.ua/laws/show/3817-20" TargetMode="External"/><Relationship Id="rId20" Type="http://schemas.openxmlformats.org/officeDocument/2006/relationships/hyperlink" Target="https://zakon.rada.gov.ua/laws/show/2755-17"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3817-20" TargetMode="External"/><Relationship Id="rId24" Type="http://schemas.openxmlformats.org/officeDocument/2006/relationships/hyperlink" Target="https://zakon.rada.gov.ua/laws/show/2755-17"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zakon.rada.gov.ua/laws/show/924-2026-%D0%BF" TargetMode="External"/><Relationship Id="rId23" Type="http://schemas.openxmlformats.org/officeDocument/2006/relationships/hyperlink" Target="https://zakon.rada.gov.ua/laws/show/2755-17" TargetMode="External"/><Relationship Id="rId28" Type="http://schemas.openxmlformats.org/officeDocument/2006/relationships/hyperlink" Target="https://zakon.rada.gov.ua/laws/show/2755-17" TargetMode="External"/><Relationship Id="rId36" Type="http://schemas.openxmlformats.org/officeDocument/2006/relationships/theme" Target="theme/theme1.xml"/><Relationship Id="rId10" Type="http://schemas.openxmlformats.org/officeDocument/2006/relationships/hyperlink" Target="https://zakon.rada.gov.ua/laws/show/2755-17" TargetMode="External"/><Relationship Id="rId19" Type="http://schemas.openxmlformats.org/officeDocument/2006/relationships/hyperlink" Target="https://zakon.rada.gov.ua/laws/show/2755-17"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akon.rada.gov.ua/laws/show/2755-17" TargetMode="External"/><Relationship Id="rId14" Type="http://schemas.openxmlformats.org/officeDocument/2006/relationships/hyperlink" Target="https://zakon.rada.gov.ua/laws/show/v0290914-20" TargetMode="External"/><Relationship Id="rId22" Type="http://schemas.openxmlformats.org/officeDocument/2006/relationships/hyperlink" Target="https://zakon.rada.gov.ua/laws/show/2755-17" TargetMode="External"/><Relationship Id="rId27" Type="http://schemas.openxmlformats.org/officeDocument/2006/relationships/hyperlink" Target="https://zakon.rada.gov.ua/laws/show/2755-17"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https://zakon.rada.gov.ua/laws/show/3817-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AD1EB-D15A-47D1-98DF-C33DBE829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17351</Words>
  <Characters>9891</Characters>
  <Application>Microsoft Office Word</Application>
  <DocSecurity>0</DocSecurity>
  <Lines>82</Lines>
  <Paragraphs>54</Paragraphs>
  <ScaleCrop>false</ScaleCrop>
  <HeadingPairs>
    <vt:vector size="2" baseType="variant">
      <vt:variant>
        <vt:lpstr>Назва</vt:lpstr>
      </vt:variant>
      <vt:variant>
        <vt:i4>1</vt:i4>
      </vt:variant>
    </vt:vector>
  </HeadingPairs>
  <TitlesOfParts>
    <vt:vector size="1" baseType="lpstr">
      <vt:lpstr>Деякі питання ведення єдиних реєстрів ліцензіатів з виробництва та обігу спирту етилового, спиртових дистилятів, алкогольних напоїв, т... | від 04.04.2025 № 374</vt:lpstr>
    </vt:vector>
  </TitlesOfParts>
  <Company/>
  <LinksUpToDate>false</LinksUpToDate>
  <CharactersWithSpaces>27188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Деякі питання ведення єдиних реєстрів ліцензіатів з виробництва та обігу спирту етилового, спиртових дистилятів, алкогольних напоїв, т... | від 04.04.2025 № 374</dc:title>
  <dc:creator>ШИНКАРУК ЛАРИСА АНАТОЛІЇВНА</dc:creator>
  <cp:lastModifiedBy>ГЛОБА ОЛЕКСІЙ ВОЛОДИМИРОВИЧ</cp:lastModifiedBy>
  <cp:revision>2</cp:revision>
  <dcterms:created xsi:type="dcterms:W3CDTF">2026-07-30T09:59:00Z</dcterms:created>
  <dcterms:modified xsi:type="dcterms:W3CDTF">2026-07-30T09:59:00Z</dcterms:modified>
</cp:coreProperties>
</file>