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C0" w:rsidRPr="009F61D5" w:rsidRDefault="004526CA">
      <w:pPr>
        <w:pStyle w:val="a4"/>
        <w:spacing w:after="120"/>
        <w:jc w:val="center"/>
        <w:rPr>
          <w:rFonts w:ascii="Times New Roman" w:hAnsi="Times New Roman"/>
          <w:b/>
          <w:sz w:val="28"/>
          <w:szCs w:val="28"/>
        </w:rPr>
      </w:pPr>
      <w:bookmarkStart w:id="0" w:name="_GoBack"/>
      <w:bookmarkEnd w:id="0"/>
      <w:r w:rsidRPr="009F61D5">
        <w:rPr>
          <w:rFonts w:ascii="Times New Roman" w:hAnsi="Times New Roman"/>
          <w:b/>
          <w:sz w:val="28"/>
          <w:szCs w:val="28"/>
        </w:rPr>
        <w:t xml:space="preserve">ПОРІВНЯЛЬНА ТАБЛИЦЯ </w:t>
      </w:r>
    </w:p>
    <w:p w:rsidR="002F7EC0" w:rsidRPr="009F61D5" w:rsidRDefault="004526CA">
      <w:pPr>
        <w:pStyle w:val="a4"/>
        <w:spacing w:after="120"/>
        <w:jc w:val="center"/>
        <w:rPr>
          <w:rFonts w:ascii="Times New Roman" w:hAnsi="Times New Roman"/>
          <w:b/>
          <w:sz w:val="28"/>
          <w:szCs w:val="28"/>
        </w:rPr>
      </w:pPr>
      <w:r w:rsidRPr="009F61D5">
        <w:rPr>
          <w:rFonts w:ascii="Times New Roman" w:hAnsi="Times New Roman"/>
          <w:b/>
          <w:sz w:val="28"/>
          <w:szCs w:val="28"/>
        </w:rPr>
        <w:t>до проєкту постанови Кабінету Міністрів України «</w:t>
      </w:r>
      <w:r w:rsidR="00EC2537" w:rsidRPr="009F61D5">
        <w:rPr>
          <w:rFonts w:ascii="Times New Roman" w:hAnsi="Times New Roman"/>
          <w:b/>
          <w:sz w:val="28"/>
          <w:szCs w:val="28"/>
        </w:rPr>
        <w:t xml:space="preserve">Про внесення змін до </w:t>
      </w:r>
      <w:r w:rsidR="003C447E" w:rsidRPr="009F61D5">
        <w:rPr>
          <w:rFonts w:ascii="Times New Roman" w:hAnsi="Times New Roman"/>
          <w:b/>
          <w:sz w:val="28"/>
          <w:szCs w:val="28"/>
        </w:rPr>
        <w:t>Порядку зупинення реєстрації податкової накладної / розрахунку коригування в Єдиному реєстрі податкових накладних</w:t>
      </w:r>
      <w:r w:rsidRPr="009F61D5">
        <w:rPr>
          <w:rFonts w:ascii="Times New Roman" w:hAnsi="Times New Roman"/>
          <w:b/>
          <w:sz w:val="28"/>
          <w:szCs w:val="28"/>
        </w:rPr>
        <w:t>»</w:t>
      </w:r>
    </w:p>
    <w:tbl>
      <w:tblPr>
        <w:tblStyle w:val="a3"/>
        <w:tblpPr w:leftFromText="180" w:rightFromText="180" w:vertAnchor="text" w:tblpY="1"/>
        <w:tblOverlap w:val="never"/>
        <w:tblW w:w="14170" w:type="dxa"/>
        <w:tblLayout w:type="fixed"/>
        <w:tblLook w:val="04A0" w:firstRow="1" w:lastRow="0" w:firstColumn="1" w:lastColumn="0" w:noHBand="0" w:noVBand="1"/>
      </w:tblPr>
      <w:tblGrid>
        <w:gridCol w:w="7085"/>
        <w:gridCol w:w="7085"/>
      </w:tblGrid>
      <w:tr w:rsidR="002F7EC0" w:rsidRPr="009F61D5" w:rsidTr="00B90377">
        <w:tc>
          <w:tcPr>
            <w:tcW w:w="7085" w:type="dxa"/>
          </w:tcPr>
          <w:p w:rsidR="002F7EC0" w:rsidRPr="009F61D5" w:rsidRDefault="004526CA">
            <w:pPr>
              <w:pStyle w:val="a4"/>
              <w:spacing w:before="0"/>
              <w:jc w:val="center"/>
              <w:rPr>
                <w:rFonts w:ascii="Times New Roman" w:hAnsi="Times New Roman"/>
                <w:b/>
                <w:sz w:val="28"/>
                <w:szCs w:val="28"/>
                <w:lang w:val="uk-UA"/>
              </w:rPr>
            </w:pPr>
            <w:r w:rsidRPr="009F61D5">
              <w:rPr>
                <w:rFonts w:ascii="Times New Roman" w:hAnsi="Times New Roman"/>
                <w:b/>
                <w:sz w:val="28"/>
                <w:szCs w:val="28"/>
                <w:lang w:val="uk-UA"/>
              </w:rPr>
              <w:t>Зміст положення акта законодавства</w:t>
            </w:r>
          </w:p>
        </w:tc>
        <w:tc>
          <w:tcPr>
            <w:tcW w:w="7085" w:type="dxa"/>
          </w:tcPr>
          <w:p w:rsidR="002F7EC0" w:rsidRPr="009F61D5" w:rsidRDefault="004526CA">
            <w:pPr>
              <w:pStyle w:val="a4"/>
              <w:spacing w:after="120"/>
              <w:jc w:val="center"/>
              <w:rPr>
                <w:rFonts w:ascii="Times New Roman" w:hAnsi="Times New Roman"/>
                <w:b/>
                <w:sz w:val="28"/>
                <w:szCs w:val="28"/>
                <w:lang w:val="uk-UA"/>
              </w:rPr>
            </w:pPr>
            <w:r w:rsidRPr="009F61D5">
              <w:rPr>
                <w:rFonts w:ascii="Times New Roman" w:hAnsi="Times New Roman"/>
                <w:b/>
                <w:sz w:val="28"/>
                <w:szCs w:val="28"/>
                <w:lang w:val="uk-UA"/>
              </w:rPr>
              <w:t>Зміст відповідного положення про</w:t>
            </w:r>
            <w:r w:rsidR="00EC2537" w:rsidRPr="009F61D5">
              <w:rPr>
                <w:rFonts w:ascii="Times New Roman" w:hAnsi="Times New Roman"/>
                <w:b/>
                <w:sz w:val="28"/>
                <w:szCs w:val="28"/>
                <w:lang w:val="uk-UA"/>
              </w:rPr>
              <w:t>є</w:t>
            </w:r>
            <w:r w:rsidRPr="009F61D5">
              <w:rPr>
                <w:rFonts w:ascii="Times New Roman" w:hAnsi="Times New Roman"/>
                <w:b/>
                <w:sz w:val="28"/>
                <w:szCs w:val="28"/>
                <w:lang w:val="uk-UA"/>
              </w:rPr>
              <w:t>кту акта</w:t>
            </w:r>
          </w:p>
        </w:tc>
      </w:tr>
      <w:tr w:rsidR="00ED04A3" w:rsidRPr="009F61D5" w:rsidTr="00ED04A3">
        <w:tc>
          <w:tcPr>
            <w:tcW w:w="14170" w:type="dxa"/>
            <w:gridSpan w:val="2"/>
          </w:tcPr>
          <w:p w:rsidR="00ED04A3" w:rsidRPr="00ED04A3" w:rsidRDefault="00ED04A3" w:rsidP="00ED04A3">
            <w:pPr>
              <w:pStyle w:val="a4"/>
              <w:spacing w:after="120"/>
              <w:jc w:val="center"/>
              <w:rPr>
                <w:rFonts w:ascii="Times New Roman" w:hAnsi="Times New Roman"/>
                <w:b/>
                <w:sz w:val="28"/>
                <w:szCs w:val="28"/>
              </w:rPr>
            </w:pPr>
            <w:r w:rsidRPr="00ED04A3">
              <w:rPr>
                <w:rFonts w:ascii="Times New Roman" w:hAnsi="Times New Roman"/>
                <w:b/>
                <w:sz w:val="28"/>
                <w:szCs w:val="28"/>
              </w:rPr>
              <w:t>ПОРЯДОК</w:t>
            </w:r>
          </w:p>
          <w:p w:rsidR="00ED04A3" w:rsidRPr="009F61D5" w:rsidRDefault="00ED04A3" w:rsidP="00ED04A3">
            <w:pPr>
              <w:pStyle w:val="a4"/>
              <w:spacing w:after="120"/>
              <w:jc w:val="center"/>
              <w:rPr>
                <w:rFonts w:ascii="Times New Roman" w:hAnsi="Times New Roman"/>
                <w:b/>
                <w:sz w:val="28"/>
                <w:szCs w:val="28"/>
              </w:rPr>
            </w:pPr>
            <w:r w:rsidRPr="00ED04A3">
              <w:rPr>
                <w:rFonts w:ascii="Times New Roman" w:hAnsi="Times New Roman"/>
                <w:b/>
                <w:sz w:val="28"/>
                <w:szCs w:val="28"/>
              </w:rPr>
              <w:t>зупинення реєстрації податкової накладної/розрахунку коригування в Єдиному реєстрі податкових накладних</w:t>
            </w:r>
          </w:p>
        </w:tc>
      </w:tr>
      <w:tr w:rsidR="00895327" w:rsidRPr="009F61D5" w:rsidTr="00B90377">
        <w:tc>
          <w:tcPr>
            <w:tcW w:w="7085" w:type="dxa"/>
          </w:tcPr>
          <w:p w:rsidR="00895327" w:rsidRPr="009F61D5" w:rsidRDefault="00895327" w:rsidP="00895327">
            <w:pPr>
              <w:pStyle w:val="a9"/>
              <w:spacing w:before="0" w:beforeAutospacing="0" w:after="0" w:afterAutospacing="0"/>
              <w:jc w:val="both"/>
              <w:rPr>
                <w:sz w:val="32"/>
                <w:lang w:val="uk-UA"/>
              </w:rPr>
            </w:pPr>
            <w:r w:rsidRPr="009F61D5">
              <w:rPr>
                <w:sz w:val="28"/>
                <w:lang w:val="uk-UA"/>
              </w:rPr>
              <w:t>2. У цьому Порядку терміни вживаються у такому значенні:</w:t>
            </w:r>
          </w:p>
          <w:p w:rsidR="00917BEA" w:rsidRPr="009F61D5" w:rsidRDefault="00895327" w:rsidP="00917BEA">
            <w:pPr>
              <w:pStyle w:val="a9"/>
              <w:jc w:val="both"/>
              <w:rPr>
                <w:sz w:val="28"/>
                <w:szCs w:val="28"/>
                <w:lang w:val="uk-UA"/>
              </w:rPr>
            </w:pPr>
            <w:r w:rsidRPr="009F61D5">
              <w:rPr>
                <w:sz w:val="28"/>
                <w:lang w:val="uk-UA"/>
              </w:rPr>
              <w:t>автоматизований моніторинг відповідності податкової накладної / розрахунку коригування критеріям оцінки ступеня ризиків - сукупність заходів та методів, що застосовуються контролюючим органом для виявлення ознак наявності ризиків порушення норм податкового законодавства за результатами проведення автоматизованого</w:t>
            </w:r>
            <w:r w:rsidRPr="009F61D5">
              <w:rPr>
                <w:b/>
                <w:sz w:val="28"/>
                <w:lang w:val="uk-UA"/>
              </w:rPr>
              <w:t xml:space="preserve"> </w:t>
            </w:r>
            <w:r w:rsidRPr="009F61D5">
              <w:rPr>
                <w:sz w:val="28"/>
                <w:lang w:val="uk-UA"/>
              </w:rPr>
              <w:t>аналізу</w:t>
            </w:r>
            <w:r w:rsidRPr="009F61D5">
              <w:rPr>
                <w:b/>
                <w:sz w:val="28"/>
                <w:lang w:val="uk-UA"/>
              </w:rPr>
              <w:t xml:space="preserve"> </w:t>
            </w:r>
            <w:r w:rsidRPr="009F61D5">
              <w:rPr>
                <w:sz w:val="28"/>
                <w:lang w:val="uk-UA"/>
              </w:rPr>
              <w:t>наявної в інформаційних системах контролюючих органів податкової інформації;</w:t>
            </w:r>
          </w:p>
        </w:tc>
        <w:tc>
          <w:tcPr>
            <w:tcW w:w="7085" w:type="dxa"/>
          </w:tcPr>
          <w:p w:rsidR="00A72A8C" w:rsidRPr="009F61D5" w:rsidRDefault="00A72A8C" w:rsidP="00A72A8C">
            <w:pPr>
              <w:pStyle w:val="a9"/>
              <w:spacing w:before="0" w:beforeAutospacing="0" w:after="0" w:afterAutospacing="0"/>
              <w:jc w:val="both"/>
              <w:rPr>
                <w:sz w:val="32"/>
                <w:lang w:val="uk-UA"/>
              </w:rPr>
            </w:pPr>
            <w:r w:rsidRPr="009F61D5">
              <w:rPr>
                <w:sz w:val="28"/>
                <w:lang w:val="uk-UA"/>
              </w:rPr>
              <w:t>2. У цьому Порядку терміни вживаються у такому значенні:</w:t>
            </w:r>
          </w:p>
          <w:p w:rsidR="00895327" w:rsidRPr="009F61D5" w:rsidRDefault="00917BEA" w:rsidP="00A72A8C">
            <w:pPr>
              <w:pStyle w:val="a9"/>
              <w:jc w:val="both"/>
              <w:rPr>
                <w:sz w:val="28"/>
                <w:lang w:val="uk-UA"/>
              </w:rPr>
            </w:pPr>
            <w:r w:rsidRPr="009F61D5">
              <w:rPr>
                <w:sz w:val="28"/>
                <w:lang w:val="uk-UA"/>
              </w:rPr>
              <w:t>автоматизований моніторинг відповідності податкової накладної / розрахунку коригування критеріям оцінки ступеня ризиків</w:t>
            </w:r>
            <w:r w:rsidR="00DD0E5D" w:rsidRPr="009F61D5">
              <w:rPr>
                <w:sz w:val="28"/>
                <w:lang w:val="uk-UA"/>
              </w:rPr>
              <w:t xml:space="preserve"> </w:t>
            </w:r>
            <w:r w:rsidR="00DD0E5D" w:rsidRPr="009F61D5">
              <w:rPr>
                <w:b/>
                <w:sz w:val="28"/>
                <w:lang w:val="uk-UA"/>
              </w:rPr>
              <w:t>(далі – автоматизований моніторинг)</w:t>
            </w:r>
            <w:r w:rsidRPr="009F61D5">
              <w:rPr>
                <w:sz w:val="28"/>
                <w:lang w:val="uk-UA"/>
              </w:rPr>
              <w:t xml:space="preserve"> </w:t>
            </w:r>
            <w:r w:rsidR="00DD0E5D" w:rsidRPr="009F61D5">
              <w:rPr>
                <w:sz w:val="28"/>
                <w:lang w:val="uk-UA"/>
              </w:rPr>
              <w:t>–</w:t>
            </w:r>
            <w:r w:rsidRPr="009F61D5">
              <w:rPr>
                <w:sz w:val="28"/>
                <w:lang w:val="uk-UA"/>
              </w:rPr>
              <w:t xml:space="preserve"> сукупність заходів та методів, що застосовуються контролюючим органом для виявлення ознак наявності ризиків порушення норм податкового законодавства за результатами проведення автоматизованого</w:t>
            </w:r>
            <w:r w:rsidRPr="009F61D5">
              <w:rPr>
                <w:b/>
                <w:sz w:val="28"/>
                <w:lang w:val="uk-UA"/>
              </w:rPr>
              <w:t xml:space="preserve"> </w:t>
            </w:r>
            <w:r w:rsidRPr="009F61D5">
              <w:rPr>
                <w:sz w:val="28"/>
                <w:lang w:val="uk-UA"/>
              </w:rPr>
              <w:t>аналізу</w:t>
            </w:r>
            <w:r w:rsidRPr="009F61D5">
              <w:rPr>
                <w:b/>
                <w:sz w:val="28"/>
                <w:lang w:val="uk-UA"/>
              </w:rPr>
              <w:t xml:space="preserve"> </w:t>
            </w:r>
            <w:r w:rsidRPr="009F61D5">
              <w:rPr>
                <w:sz w:val="28"/>
                <w:lang w:val="uk-UA"/>
              </w:rPr>
              <w:t>наявної в інформаційних системах контролюючих органів податкової інформації</w:t>
            </w:r>
            <w:r w:rsidR="00380FE7" w:rsidRPr="009F61D5">
              <w:rPr>
                <w:sz w:val="28"/>
                <w:lang w:val="uk-UA"/>
              </w:rPr>
              <w:t>;</w:t>
            </w:r>
            <w:r w:rsidRPr="009F61D5">
              <w:rPr>
                <w:sz w:val="28"/>
                <w:lang w:val="uk-UA"/>
              </w:rPr>
              <w:t xml:space="preserve"> </w:t>
            </w:r>
            <w:r w:rsidRPr="009F61D5">
              <w:rPr>
                <w:b/>
                <w:sz w:val="28"/>
                <w:lang w:val="uk-UA"/>
              </w:rPr>
              <w:t xml:space="preserve"> </w:t>
            </w:r>
          </w:p>
        </w:tc>
      </w:tr>
      <w:tr w:rsidR="004F4F9C" w:rsidRPr="009F61D5" w:rsidTr="00B90377">
        <w:tc>
          <w:tcPr>
            <w:tcW w:w="7085" w:type="dxa"/>
          </w:tcPr>
          <w:p w:rsidR="004F4F9C" w:rsidRPr="009F61D5" w:rsidRDefault="004F4F9C" w:rsidP="004F4F9C">
            <w:pPr>
              <w:pStyle w:val="a9"/>
              <w:jc w:val="both"/>
              <w:rPr>
                <w:sz w:val="28"/>
                <w:szCs w:val="28"/>
                <w:lang w:val="uk-UA"/>
              </w:rPr>
            </w:pPr>
            <w:r w:rsidRPr="009F61D5">
              <w:rPr>
                <w:sz w:val="28"/>
                <w:szCs w:val="28"/>
                <w:lang w:val="uk-UA"/>
              </w:rPr>
              <w:t>2</w:t>
            </w:r>
            <w:r w:rsidRPr="009F61D5">
              <w:rPr>
                <w:sz w:val="28"/>
                <w:szCs w:val="28"/>
                <w:vertAlign w:val="superscript"/>
                <w:lang w:val="uk-UA"/>
              </w:rPr>
              <w:t xml:space="preserve"> 1</w:t>
            </w:r>
            <w:r w:rsidRPr="009F61D5">
              <w:rPr>
                <w:sz w:val="28"/>
                <w:szCs w:val="28"/>
                <w:lang w:val="uk-UA"/>
              </w:rPr>
              <w:t xml:space="preserve">. У цьому Порядку для здійснення автоматизованого моніторингу </w:t>
            </w:r>
            <w:r w:rsidRPr="009F61D5">
              <w:rPr>
                <w:b/>
                <w:sz w:val="28"/>
                <w:szCs w:val="28"/>
                <w:lang w:val="uk-UA"/>
              </w:rPr>
              <w:t>відповідності податкової накладної / розрахунку коригування критеріям оцінки ступеня ризиків</w:t>
            </w:r>
            <w:r w:rsidRPr="009F61D5">
              <w:rPr>
                <w:sz w:val="28"/>
                <w:szCs w:val="28"/>
                <w:lang w:val="uk-UA"/>
              </w:rPr>
              <w:t xml:space="preserve"> використовуються такі показники:</w:t>
            </w:r>
          </w:p>
          <w:p w:rsidR="006D1420" w:rsidRPr="009F61D5" w:rsidRDefault="00930299" w:rsidP="00930299">
            <w:pPr>
              <w:pStyle w:val="a9"/>
              <w:jc w:val="center"/>
              <w:rPr>
                <w:sz w:val="28"/>
                <w:szCs w:val="28"/>
                <w:lang w:val="uk-UA"/>
              </w:rPr>
            </w:pPr>
            <w:r w:rsidRPr="009F61D5">
              <w:rPr>
                <w:sz w:val="28"/>
                <w:szCs w:val="28"/>
                <w:lang w:val="uk-UA"/>
              </w:rPr>
              <w:t>…</w:t>
            </w:r>
          </w:p>
        </w:tc>
        <w:tc>
          <w:tcPr>
            <w:tcW w:w="7085" w:type="dxa"/>
          </w:tcPr>
          <w:p w:rsidR="004F4F9C" w:rsidRPr="009F61D5" w:rsidRDefault="004F4F9C" w:rsidP="004F4F9C">
            <w:pPr>
              <w:pStyle w:val="a9"/>
              <w:jc w:val="both"/>
              <w:rPr>
                <w:sz w:val="28"/>
                <w:szCs w:val="28"/>
                <w:lang w:val="uk-UA"/>
              </w:rPr>
            </w:pPr>
            <w:r w:rsidRPr="009F61D5">
              <w:rPr>
                <w:sz w:val="28"/>
                <w:szCs w:val="28"/>
                <w:lang w:val="uk-UA"/>
              </w:rPr>
              <w:t>2</w:t>
            </w:r>
            <w:r w:rsidRPr="009F61D5">
              <w:rPr>
                <w:sz w:val="28"/>
                <w:szCs w:val="28"/>
                <w:vertAlign w:val="superscript"/>
                <w:lang w:val="uk-UA"/>
              </w:rPr>
              <w:t xml:space="preserve"> 1</w:t>
            </w:r>
            <w:r w:rsidRPr="009F61D5">
              <w:rPr>
                <w:sz w:val="28"/>
                <w:szCs w:val="28"/>
                <w:lang w:val="uk-UA"/>
              </w:rPr>
              <w:t>. У цьому Порядку для здійснення автоматизованого моніторингу використовуються такі показники:</w:t>
            </w:r>
          </w:p>
          <w:p w:rsidR="00836E93" w:rsidRPr="009F61D5" w:rsidRDefault="006966FB" w:rsidP="00930299">
            <w:pPr>
              <w:pStyle w:val="a9"/>
              <w:jc w:val="center"/>
              <w:rPr>
                <w:sz w:val="28"/>
                <w:szCs w:val="28"/>
                <w:lang w:val="uk-UA"/>
              </w:rPr>
            </w:pPr>
            <w:r w:rsidRPr="009F61D5">
              <w:rPr>
                <w:sz w:val="28"/>
                <w:szCs w:val="28"/>
                <w:lang w:val="uk-UA"/>
              </w:rPr>
              <w:t>…</w:t>
            </w:r>
          </w:p>
        </w:tc>
      </w:tr>
      <w:tr w:rsidR="00306498" w:rsidRPr="009F61D5" w:rsidTr="00B90377">
        <w:tc>
          <w:tcPr>
            <w:tcW w:w="7085" w:type="dxa"/>
          </w:tcPr>
          <w:p w:rsidR="00306498" w:rsidRPr="009F61D5" w:rsidRDefault="00306498" w:rsidP="00306498">
            <w:pPr>
              <w:pStyle w:val="3"/>
              <w:jc w:val="center"/>
              <w:outlineLvl w:val="2"/>
              <w:rPr>
                <w:sz w:val="28"/>
                <w:lang w:val="uk-UA"/>
              </w:rPr>
            </w:pPr>
            <w:r w:rsidRPr="009F61D5">
              <w:rPr>
                <w:sz w:val="28"/>
                <w:lang w:val="uk-UA"/>
              </w:rPr>
              <w:t>Автоматизований моніторинг відповідності податкових накладних / розрахунків коригування критеріям оцінки ступеня ризиків</w:t>
            </w:r>
          </w:p>
        </w:tc>
        <w:tc>
          <w:tcPr>
            <w:tcW w:w="7085" w:type="dxa"/>
          </w:tcPr>
          <w:p w:rsidR="00306498" w:rsidRPr="009F61D5" w:rsidRDefault="00306498" w:rsidP="00306498">
            <w:pPr>
              <w:pStyle w:val="3"/>
              <w:jc w:val="center"/>
              <w:outlineLvl w:val="2"/>
              <w:rPr>
                <w:sz w:val="28"/>
                <w:szCs w:val="28"/>
                <w:lang w:val="uk-UA"/>
              </w:rPr>
            </w:pPr>
            <w:r w:rsidRPr="009F61D5">
              <w:rPr>
                <w:sz w:val="28"/>
                <w:lang w:val="uk-UA"/>
              </w:rPr>
              <w:t xml:space="preserve">Автоматизований моніторинг </w:t>
            </w:r>
          </w:p>
        </w:tc>
      </w:tr>
      <w:tr w:rsidR="0027047F" w:rsidRPr="009F61D5" w:rsidTr="00B90377">
        <w:tc>
          <w:tcPr>
            <w:tcW w:w="7085" w:type="dxa"/>
          </w:tcPr>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lastRenderedPageBreak/>
              <w:t>3. Податкові накладні / розрахунки коригування (крім податкових накладних / розрахунків коригування, складених відповідно до пункту 97 підрозділу 2 розділу XX «Перехідні положення» Кодексу, у яких відображено операцію, до якої застосовується режим експортного забезпечення відповідно до вимог статті 19</w:t>
            </w:r>
            <w:r w:rsidRPr="004F2670">
              <w:rPr>
                <w:sz w:val="28"/>
                <w:szCs w:val="28"/>
                <w:vertAlign w:val="superscript"/>
                <w:lang w:val="uk-UA"/>
              </w:rPr>
              <w:t>2</w:t>
            </w:r>
            <w:r w:rsidRPr="004F2670">
              <w:rPr>
                <w:sz w:val="28"/>
                <w:szCs w:val="28"/>
                <w:lang w:val="uk-UA"/>
              </w:rPr>
              <w:t xml:space="preserve"> Закону України «Про зовнішньоекономічну діяльність»,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rsidR="0027047F" w:rsidRPr="004F2670" w:rsidRDefault="0027047F" w:rsidP="0027047F">
            <w:pPr>
              <w:pStyle w:val="a9"/>
              <w:spacing w:before="0" w:beforeAutospacing="0" w:after="0" w:afterAutospacing="0"/>
              <w:jc w:val="center"/>
              <w:rPr>
                <w:sz w:val="28"/>
                <w:szCs w:val="28"/>
                <w:lang w:val="uk-UA"/>
              </w:rPr>
            </w:pPr>
            <w:r w:rsidRPr="004F2670">
              <w:rPr>
                <w:sz w:val="28"/>
                <w:szCs w:val="28"/>
                <w:lang w:val="uk-UA"/>
              </w:rPr>
              <w:t>…</w:t>
            </w:r>
          </w:p>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t xml:space="preserve">2) </w:t>
            </w:r>
            <w:r w:rsidRPr="004F2670">
              <w:rPr>
                <w:b/>
                <w:sz w:val="28"/>
                <w:szCs w:val="28"/>
                <w:lang w:val="uk-UA"/>
              </w:rPr>
              <w:t xml:space="preserve">обсяг постачання, зазначений платником податку в податкових накладних / розрахунках коригування (крім розрахунків коригування, поданих для реєстрації в іншому місяці, ніж місяць, в якому вони складені), зареєстрованих у Реєстрі в поточному місяці, з урахуванням поданої для реєстрації в Реєстрі податкової накладної / розрахунку коригування, становить менше 500 тис. гривень за умови, що обсяг постачання товарів/послуг, зазначений у них у поточному місяці за операціями з одним отримувачем </w:t>
            </w:r>
            <w:r w:rsidRPr="004F2670">
              <w:rPr>
                <w:b/>
                <w:sz w:val="28"/>
                <w:szCs w:val="28"/>
                <w:lang w:val="uk-UA"/>
              </w:rPr>
              <w:lastRenderedPageBreak/>
              <w:t>- платником податку, не перевищує 50 тис. гривень, сума податку на додану вартість з вироблених в Україні товарів (робіт, послуг), сплачена у попередньому місяці, становить більше 20 тис. гривень, та керівник - посадова особа такого платника податку є особою, яка займає аналогічну посаду не більше ніж у трьох (включно) платників податків;</w:t>
            </w:r>
          </w:p>
          <w:p w:rsidR="00432BDB" w:rsidRPr="004F2670" w:rsidRDefault="00432BDB" w:rsidP="0027047F">
            <w:pPr>
              <w:pStyle w:val="a9"/>
              <w:spacing w:before="0" w:beforeAutospacing="0" w:after="0" w:afterAutospacing="0"/>
              <w:jc w:val="center"/>
              <w:rPr>
                <w:sz w:val="28"/>
                <w:szCs w:val="28"/>
                <w:lang w:val="uk-UA"/>
              </w:rPr>
            </w:pPr>
          </w:p>
          <w:p w:rsidR="0027047F" w:rsidRPr="004F2670" w:rsidRDefault="0027047F" w:rsidP="0027047F">
            <w:pPr>
              <w:pStyle w:val="a9"/>
              <w:spacing w:before="0" w:beforeAutospacing="0" w:after="0" w:afterAutospacing="0"/>
              <w:jc w:val="center"/>
              <w:rPr>
                <w:sz w:val="28"/>
                <w:szCs w:val="28"/>
                <w:lang w:val="uk-UA"/>
              </w:rPr>
            </w:pPr>
            <w:r w:rsidRPr="004F2670">
              <w:rPr>
                <w:sz w:val="28"/>
                <w:szCs w:val="28"/>
                <w:lang w:val="uk-UA"/>
              </w:rPr>
              <w:t>…</w:t>
            </w:r>
          </w:p>
          <w:p w:rsidR="006E0AF9" w:rsidRPr="004F2670" w:rsidRDefault="006E0AF9"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9816DD" w:rsidRPr="004F2670" w:rsidRDefault="009816DD" w:rsidP="0027047F">
            <w:pPr>
              <w:pStyle w:val="a9"/>
              <w:spacing w:before="0" w:beforeAutospacing="0" w:after="0" w:afterAutospacing="0"/>
              <w:jc w:val="center"/>
              <w:rPr>
                <w:sz w:val="28"/>
                <w:szCs w:val="28"/>
                <w:lang w:val="uk-UA"/>
              </w:rPr>
            </w:pPr>
          </w:p>
          <w:p w:rsidR="006E0AF9" w:rsidRPr="004F2670" w:rsidRDefault="006E0AF9" w:rsidP="006E0AF9">
            <w:pPr>
              <w:pStyle w:val="a9"/>
              <w:spacing w:before="0" w:beforeAutospacing="0" w:after="0" w:afterAutospacing="0"/>
              <w:jc w:val="center"/>
              <w:rPr>
                <w:sz w:val="28"/>
                <w:szCs w:val="28"/>
                <w:lang w:val="uk-UA"/>
              </w:rPr>
            </w:pPr>
          </w:p>
          <w:p w:rsidR="00F42E95" w:rsidRPr="004F2670" w:rsidRDefault="00F42E95" w:rsidP="006E0AF9">
            <w:pPr>
              <w:pStyle w:val="a9"/>
              <w:spacing w:before="0" w:beforeAutospacing="0" w:after="0" w:afterAutospacing="0"/>
              <w:jc w:val="center"/>
              <w:rPr>
                <w:sz w:val="28"/>
                <w:szCs w:val="28"/>
                <w:lang w:val="uk-UA"/>
              </w:rPr>
            </w:pPr>
          </w:p>
          <w:p w:rsidR="00F42E95" w:rsidRPr="004F2670" w:rsidRDefault="00F42E95" w:rsidP="006E0AF9">
            <w:pPr>
              <w:pStyle w:val="a9"/>
              <w:spacing w:before="0" w:beforeAutospacing="0" w:after="0" w:afterAutospacing="0"/>
              <w:jc w:val="center"/>
              <w:rPr>
                <w:sz w:val="28"/>
                <w:szCs w:val="28"/>
                <w:lang w:val="uk-UA"/>
              </w:rPr>
            </w:pPr>
          </w:p>
          <w:p w:rsidR="006E0AF9" w:rsidRPr="004F2670" w:rsidRDefault="006E0AF9" w:rsidP="006E0AF9">
            <w:pPr>
              <w:pStyle w:val="a9"/>
              <w:spacing w:before="0" w:beforeAutospacing="0" w:after="0" w:afterAutospacing="0"/>
              <w:jc w:val="center"/>
              <w:rPr>
                <w:sz w:val="28"/>
                <w:szCs w:val="28"/>
                <w:lang w:val="uk-UA"/>
              </w:rPr>
            </w:pPr>
          </w:p>
          <w:p w:rsidR="006E0AF9" w:rsidRPr="004F2670" w:rsidRDefault="006E0AF9" w:rsidP="006E0AF9">
            <w:pPr>
              <w:pStyle w:val="a9"/>
              <w:spacing w:before="0" w:beforeAutospacing="0" w:after="0" w:afterAutospacing="0"/>
              <w:jc w:val="both"/>
              <w:rPr>
                <w:b/>
                <w:sz w:val="28"/>
                <w:lang w:val="uk-UA"/>
              </w:rPr>
            </w:pPr>
            <w:r w:rsidRPr="004F2670">
              <w:rPr>
                <w:b/>
                <w:sz w:val="28"/>
                <w:lang w:val="uk-UA"/>
              </w:rPr>
              <w:t>3) одночасно виконуються такі умови:</w:t>
            </w:r>
          </w:p>
          <w:p w:rsidR="005240B5" w:rsidRPr="004F2670" w:rsidRDefault="005240B5" w:rsidP="006E0AF9">
            <w:pPr>
              <w:pStyle w:val="a9"/>
              <w:spacing w:before="0" w:beforeAutospacing="0" w:after="0" w:afterAutospacing="0"/>
              <w:jc w:val="both"/>
              <w:rPr>
                <w:b/>
                <w:sz w:val="28"/>
                <w:lang w:val="uk-UA"/>
              </w:rPr>
            </w:pPr>
          </w:p>
          <w:p w:rsidR="006E0AF9" w:rsidRPr="004F2670" w:rsidRDefault="006E0AF9" w:rsidP="006E0AF9">
            <w:pPr>
              <w:pStyle w:val="a9"/>
              <w:spacing w:before="0" w:beforeAutospacing="0" w:after="0" w:afterAutospacing="0"/>
              <w:jc w:val="both"/>
              <w:rPr>
                <w:b/>
                <w:sz w:val="28"/>
                <w:lang w:val="uk-UA"/>
              </w:rPr>
            </w:pPr>
            <w:r w:rsidRPr="004F2670">
              <w:rPr>
                <w:b/>
                <w:sz w:val="28"/>
                <w:lang w:val="uk-UA"/>
              </w:rPr>
              <w:t>загальна сума податку на додану вартість з вироблених в Україні товарів (робіт, послуг), сплачена за останні 12 календарних місяців, що передують місяцю, в якому прийнято для реєстрації в Реєстрі податкову накладну / розрахунок коригування, платником податку та його відокремленими підрозділами, становить більше 10 млн. гривень;</w:t>
            </w:r>
          </w:p>
          <w:p w:rsidR="005240B5" w:rsidRPr="004F2670" w:rsidRDefault="005240B5" w:rsidP="006E0AF9">
            <w:pPr>
              <w:pStyle w:val="a9"/>
              <w:spacing w:before="0" w:beforeAutospacing="0" w:after="0" w:afterAutospacing="0"/>
              <w:jc w:val="both"/>
              <w:rPr>
                <w:sz w:val="28"/>
                <w:szCs w:val="28"/>
                <w:lang w:val="uk-UA"/>
              </w:rPr>
            </w:pPr>
          </w:p>
          <w:p w:rsidR="00861EEF" w:rsidRPr="004F2670" w:rsidRDefault="00861EEF" w:rsidP="006E0AF9">
            <w:pPr>
              <w:pStyle w:val="a9"/>
              <w:spacing w:before="0" w:beforeAutospacing="0" w:after="0" w:afterAutospacing="0"/>
              <w:jc w:val="both"/>
              <w:rPr>
                <w:sz w:val="28"/>
                <w:szCs w:val="28"/>
                <w:lang w:val="uk-UA"/>
              </w:rPr>
            </w:pPr>
          </w:p>
          <w:p w:rsidR="001718E1" w:rsidRPr="004F2670" w:rsidRDefault="001718E1" w:rsidP="00861EEF">
            <w:pPr>
              <w:pStyle w:val="a9"/>
              <w:spacing w:before="0" w:beforeAutospacing="0" w:after="0" w:afterAutospacing="0"/>
              <w:jc w:val="center"/>
              <w:rPr>
                <w:b/>
                <w:sz w:val="28"/>
                <w:szCs w:val="28"/>
                <w:lang w:val="uk-UA"/>
              </w:rPr>
            </w:pPr>
          </w:p>
          <w:p w:rsidR="006E0AF9" w:rsidRPr="004F2670" w:rsidRDefault="005240B5" w:rsidP="0027047F">
            <w:pPr>
              <w:pStyle w:val="a9"/>
              <w:spacing w:before="0" w:beforeAutospacing="0" w:after="0" w:afterAutospacing="0"/>
              <w:jc w:val="center"/>
              <w:rPr>
                <w:sz w:val="28"/>
                <w:szCs w:val="28"/>
                <w:lang w:val="uk-UA"/>
              </w:rPr>
            </w:pPr>
            <w:r w:rsidRPr="004F2670">
              <w:rPr>
                <w:sz w:val="28"/>
                <w:szCs w:val="28"/>
                <w:lang w:val="uk-UA"/>
              </w:rPr>
              <w:t>…</w:t>
            </w:r>
          </w:p>
          <w:p w:rsidR="00B80244" w:rsidRPr="004F2670" w:rsidRDefault="00B80244" w:rsidP="0027047F">
            <w:pPr>
              <w:pStyle w:val="a9"/>
              <w:spacing w:before="0" w:beforeAutospacing="0" w:after="0" w:afterAutospacing="0"/>
              <w:jc w:val="center"/>
              <w:rPr>
                <w:sz w:val="28"/>
                <w:szCs w:val="28"/>
                <w:lang w:val="uk-UA"/>
              </w:rPr>
            </w:pPr>
          </w:p>
          <w:p w:rsidR="0027047F" w:rsidRPr="004F2670" w:rsidRDefault="0027047F" w:rsidP="0027047F">
            <w:pPr>
              <w:pStyle w:val="a9"/>
              <w:spacing w:before="0" w:beforeAutospacing="0" w:after="0" w:afterAutospacing="0"/>
              <w:jc w:val="both"/>
              <w:rPr>
                <w:b/>
                <w:sz w:val="28"/>
                <w:szCs w:val="28"/>
                <w:lang w:val="uk-UA"/>
              </w:rPr>
            </w:pPr>
            <w:r w:rsidRPr="004F2670">
              <w:rPr>
                <w:b/>
                <w:sz w:val="28"/>
                <w:szCs w:val="28"/>
                <w:lang w:val="uk-UA"/>
              </w:rPr>
              <w:t>6) обсяг постачання, зазначений у поданій для реєстрації в Реєстрі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 як у трьох (включно) платників податку;</w:t>
            </w:r>
          </w:p>
          <w:p w:rsidR="0027047F" w:rsidRPr="004F2670" w:rsidRDefault="0027047F" w:rsidP="0027047F">
            <w:pPr>
              <w:pStyle w:val="a9"/>
              <w:spacing w:before="0" w:beforeAutospacing="0" w:after="0" w:afterAutospacing="0"/>
              <w:jc w:val="both"/>
              <w:rPr>
                <w:sz w:val="28"/>
                <w:szCs w:val="28"/>
                <w:lang w:val="uk-UA"/>
              </w:rPr>
            </w:pPr>
          </w:p>
          <w:p w:rsidR="0027047F" w:rsidRPr="004F2670" w:rsidRDefault="0027047F" w:rsidP="00B80244">
            <w:pPr>
              <w:pStyle w:val="a9"/>
              <w:spacing w:before="0" w:beforeAutospacing="0" w:after="0" w:afterAutospacing="0"/>
              <w:jc w:val="both"/>
              <w:rPr>
                <w:b/>
                <w:sz w:val="28"/>
                <w:szCs w:val="28"/>
                <w:lang w:val="uk-UA"/>
              </w:rPr>
            </w:pPr>
            <w:r w:rsidRPr="004F2670">
              <w:rPr>
                <w:b/>
                <w:sz w:val="28"/>
                <w:szCs w:val="28"/>
                <w:lang w:val="uk-UA"/>
              </w:rPr>
              <w:t xml:space="preserve">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w:t>
            </w:r>
            <w:r w:rsidRPr="004F2670">
              <w:rPr>
                <w:b/>
                <w:sz w:val="28"/>
                <w:szCs w:val="28"/>
                <w:lang w:val="uk-UA"/>
              </w:rPr>
              <w:lastRenderedPageBreak/>
              <w:t>у поданому для реєстрації в Реєстрі розрахунку коригування до податкової накладної,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 як у трьох (включно) платників податку.</w:t>
            </w:r>
          </w:p>
          <w:p w:rsidR="0027047F" w:rsidRPr="004F2670" w:rsidRDefault="0027047F" w:rsidP="00B80244">
            <w:pPr>
              <w:pStyle w:val="a9"/>
              <w:spacing w:before="0" w:beforeAutospacing="0" w:after="0" w:afterAutospacing="0"/>
              <w:jc w:val="both"/>
              <w:rPr>
                <w:b/>
                <w:sz w:val="28"/>
                <w:szCs w:val="28"/>
                <w:lang w:val="uk-UA"/>
              </w:rPr>
            </w:pPr>
          </w:p>
          <w:p w:rsidR="00F42E95" w:rsidRPr="004F2670" w:rsidRDefault="00F42E95" w:rsidP="00B80244">
            <w:pPr>
              <w:pStyle w:val="a9"/>
              <w:spacing w:before="0" w:beforeAutospacing="0" w:after="0" w:afterAutospacing="0"/>
              <w:jc w:val="both"/>
              <w:rPr>
                <w:b/>
                <w:sz w:val="28"/>
                <w:szCs w:val="28"/>
                <w:lang w:val="uk-UA"/>
              </w:rPr>
            </w:pPr>
          </w:p>
          <w:p w:rsidR="004F2670" w:rsidRPr="004F2670" w:rsidRDefault="004F2670" w:rsidP="00B80244">
            <w:pPr>
              <w:pStyle w:val="a9"/>
              <w:spacing w:before="0" w:beforeAutospacing="0" w:after="0" w:afterAutospacing="0"/>
              <w:jc w:val="both"/>
              <w:rPr>
                <w:b/>
                <w:sz w:val="28"/>
                <w:szCs w:val="28"/>
                <w:lang w:val="uk-UA"/>
              </w:rPr>
            </w:pPr>
          </w:p>
          <w:p w:rsidR="004F2670" w:rsidRPr="004F2670" w:rsidRDefault="004F2670" w:rsidP="00B80244">
            <w:pPr>
              <w:pStyle w:val="a9"/>
              <w:spacing w:before="0" w:beforeAutospacing="0" w:after="0" w:afterAutospacing="0"/>
              <w:jc w:val="both"/>
              <w:rPr>
                <w:b/>
                <w:sz w:val="28"/>
                <w:szCs w:val="28"/>
                <w:lang w:val="uk-UA"/>
              </w:rPr>
            </w:pPr>
          </w:p>
          <w:p w:rsidR="0027047F" w:rsidRPr="004F2670" w:rsidRDefault="0027047F" w:rsidP="00B80244">
            <w:pPr>
              <w:pStyle w:val="a9"/>
              <w:spacing w:before="0" w:beforeAutospacing="0" w:after="0" w:afterAutospacing="0"/>
              <w:jc w:val="both"/>
              <w:rPr>
                <w:sz w:val="28"/>
                <w:szCs w:val="28"/>
                <w:lang w:val="uk-UA"/>
              </w:rPr>
            </w:pPr>
            <w:r w:rsidRPr="004F2670">
              <w:rPr>
                <w:b/>
                <w:sz w:val="28"/>
                <w:szCs w:val="28"/>
                <w:lang w:val="uk-UA"/>
              </w:rPr>
              <w:t>Обсяг операцій у поточному місяці, зазначених у зареєстрованих в Реєстрі податкових накладних / розрахунках коригування відповідно до підпунктів 6 і 7 цього пункту, з урахуванням обсягу операцій у поданій для реєстрації в Реєстрі податковій накладній / розрахунку коригування не перевищує 500 тис. гривень</w:t>
            </w:r>
            <w:r w:rsidRPr="004F2670">
              <w:rPr>
                <w:sz w:val="28"/>
                <w:szCs w:val="28"/>
                <w:lang w:val="uk-UA"/>
              </w:rPr>
              <w:t>.</w:t>
            </w:r>
          </w:p>
        </w:tc>
        <w:tc>
          <w:tcPr>
            <w:tcW w:w="7085" w:type="dxa"/>
          </w:tcPr>
          <w:p w:rsidR="00555A65" w:rsidRPr="004F2670" w:rsidRDefault="00555A65" w:rsidP="00555A65">
            <w:pPr>
              <w:pStyle w:val="a9"/>
              <w:spacing w:before="0" w:beforeAutospacing="0" w:after="0" w:afterAutospacing="0"/>
              <w:jc w:val="both"/>
              <w:rPr>
                <w:sz w:val="28"/>
                <w:szCs w:val="28"/>
                <w:lang w:val="uk-UA"/>
              </w:rPr>
            </w:pPr>
            <w:r w:rsidRPr="004F2670">
              <w:rPr>
                <w:sz w:val="28"/>
                <w:szCs w:val="28"/>
                <w:lang w:val="uk-UA"/>
              </w:rPr>
              <w:lastRenderedPageBreak/>
              <w:t>3. Податкові накладні / розрахунки коригування (крім податкових накладних / розрахунків коригування, складених відповідно до пункту 97 підрозділу 2 розділу XX «Перехідні положення» Кодексу, у яких відображено операцію, до якої застосовується режим експортного забезпечення відповідно до вимог статті 19</w:t>
            </w:r>
            <w:r w:rsidRPr="004F2670">
              <w:rPr>
                <w:sz w:val="28"/>
                <w:szCs w:val="28"/>
                <w:vertAlign w:val="superscript"/>
                <w:lang w:val="uk-UA"/>
              </w:rPr>
              <w:t>2</w:t>
            </w:r>
            <w:r w:rsidRPr="004F2670">
              <w:rPr>
                <w:sz w:val="28"/>
                <w:szCs w:val="28"/>
                <w:lang w:val="uk-UA"/>
              </w:rPr>
              <w:t xml:space="preserve"> Закону України «Про зовнішньоекономічну діяльність»,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w:t>
            </w:r>
            <w:r w:rsidR="00DD0E5D" w:rsidRPr="004F2670">
              <w:rPr>
                <w:sz w:val="28"/>
                <w:szCs w:val="28"/>
                <w:lang w:val="uk-UA"/>
              </w:rPr>
              <w:t>м</w:t>
            </w:r>
            <w:r w:rsidRPr="004F2670">
              <w:rPr>
                <w:sz w:val="28"/>
                <w:szCs w:val="28"/>
                <w:lang w:val="uk-UA"/>
              </w:rPr>
              <w:t xml:space="preserve"> ознакам безумовної реєстрації податкової накладної / розрахунку коригування (далі </w:t>
            </w:r>
            <w:r w:rsidR="00B84264" w:rsidRPr="004F2670">
              <w:rPr>
                <w:sz w:val="28"/>
                <w:szCs w:val="28"/>
                <w:lang w:val="uk-UA"/>
              </w:rPr>
              <w:t>–</w:t>
            </w:r>
            <w:r w:rsidRPr="004F2670">
              <w:rPr>
                <w:sz w:val="28"/>
                <w:szCs w:val="28"/>
                <w:lang w:val="uk-UA"/>
              </w:rPr>
              <w:t xml:space="preserve"> ознаки безумовної реєстрації):</w:t>
            </w:r>
          </w:p>
          <w:p w:rsidR="00214CDF" w:rsidRPr="004F2670" w:rsidRDefault="00555A65" w:rsidP="00555A65">
            <w:pPr>
              <w:pStyle w:val="a9"/>
              <w:spacing w:before="0" w:beforeAutospacing="0" w:after="0" w:afterAutospacing="0"/>
              <w:jc w:val="center"/>
              <w:rPr>
                <w:sz w:val="28"/>
                <w:szCs w:val="28"/>
                <w:lang w:val="uk-UA"/>
              </w:rPr>
            </w:pPr>
            <w:r w:rsidRPr="004F2670">
              <w:rPr>
                <w:sz w:val="28"/>
                <w:szCs w:val="28"/>
                <w:lang w:val="uk-UA"/>
              </w:rPr>
              <w:t>…</w:t>
            </w:r>
          </w:p>
          <w:p w:rsidR="000B15A9" w:rsidRPr="004F2670" w:rsidRDefault="000B15A9" w:rsidP="000B15A9">
            <w:pPr>
              <w:pStyle w:val="a9"/>
              <w:spacing w:before="0" w:beforeAutospacing="0" w:after="0" w:afterAutospacing="0"/>
              <w:jc w:val="both"/>
              <w:rPr>
                <w:b/>
                <w:color w:val="000000" w:themeColor="text1"/>
                <w:sz w:val="28"/>
                <w:szCs w:val="28"/>
                <w:lang w:val="uk-UA"/>
              </w:rPr>
            </w:pPr>
            <w:bookmarkStart w:id="1" w:name="_Hlk201649080"/>
            <w:r w:rsidRPr="004F2670">
              <w:rPr>
                <w:color w:val="000000" w:themeColor="text1"/>
                <w:sz w:val="28"/>
                <w:szCs w:val="28"/>
                <w:lang w:val="uk-UA"/>
              </w:rPr>
              <w:t>2)</w:t>
            </w:r>
            <w:r w:rsidR="009B0B78" w:rsidRPr="004F2670">
              <w:rPr>
                <w:color w:val="000000" w:themeColor="text1"/>
                <w:sz w:val="28"/>
                <w:szCs w:val="28"/>
                <w:lang w:val="uk-UA"/>
              </w:rPr>
              <w:t xml:space="preserve"> </w:t>
            </w:r>
            <w:r w:rsidR="009B0B78" w:rsidRPr="004F2670">
              <w:rPr>
                <w:b/>
                <w:color w:val="000000" w:themeColor="text1"/>
                <w:sz w:val="28"/>
                <w:szCs w:val="28"/>
                <w:lang w:val="uk-UA"/>
              </w:rPr>
              <w:t>для платника податку, яким складено податкові накладні</w:t>
            </w:r>
            <w:r w:rsidR="00B84264" w:rsidRPr="004F2670">
              <w:rPr>
                <w:b/>
                <w:color w:val="000000" w:themeColor="text1"/>
                <w:sz w:val="28"/>
                <w:szCs w:val="28"/>
                <w:lang w:val="uk-UA"/>
              </w:rPr>
              <w:t> </w:t>
            </w:r>
            <w:r w:rsidR="009B0B78" w:rsidRPr="004F2670">
              <w:rPr>
                <w:b/>
                <w:color w:val="000000" w:themeColor="text1"/>
                <w:sz w:val="28"/>
                <w:szCs w:val="28"/>
                <w:lang w:val="uk-UA"/>
              </w:rPr>
              <w:t>/</w:t>
            </w:r>
            <w:r w:rsidR="00B84264" w:rsidRPr="004F2670">
              <w:rPr>
                <w:b/>
                <w:color w:val="000000" w:themeColor="text1"/>
                <w:sz w:val="28"/>
                <w:szCs w:val="28"/>
                <w:lang w:val="uk-UA"/>
              </w:rPr>
              <w:t> </w:t>
            </w:r>
            <w:r w:rsidR="009B0B78" w:rsidRPr="004F2670">
              <w:rPr>
                <w:b/>
                <w:color w:val="000000" w:themeColor="text1"/>
                <w:sz w:val="28"/>
                <w:szCs w:val="28"/>
                <w:lang w:val="uk-UA"/>
              </w:rPr>
              <w:t xml:space="preserve">розрахунки коригування, </w:t>
            </w:r>
            <w:r w:rsidRPr="004F2670">
              <w:rPr>
                <w:b/>
                <w:color w:val="000000" w:themeColor="text1"/>
                <w:sz w:val="28"/>
                <w:szCs w:val="28"/>
                <w:lang w:val="uk-UA"/>
              </w:rPr>
              <w:t>одночасно виконуються такі умови:</w:t>
            </w:r>
          </w:p>
          <w:p w:rsidR="00D56EB4" w:rsidRPr="004F2670" w:rsidRDefault="00D56EB4" w:rsidP="000B15A9">
            <w:pPr>
              <w:pStyle w:val="a9"/>
              <w:spacing w:before="0" w:beforeAutospacing="0" w:after="0" w:afterAutospacing="0"/>
              <w:jc w:val="both"/>
              <w:rPr>
                <w:b/>
                <w:color w:val="000000" w:themeColor="text1"/>
                <w:sz w:val="28"/>
                <w:szCs w:val="28"/>
                <w:lang w:val="uk-UA"/>
              </w:rPr>
            </w:pPr>
          </w:p>
          <w:p w:rsidR="000B15A9" w:rsidRPr="004F2670" w:rsidRDefault="000B15A9" w:rsidP="000B15A9">
            <w:pPr>
              <w:pStyle w:val="a9"/>
              <w:spacing w:before="0" w:beforeAutospacing="0" w:after="0" w:afterAutospacing="0"/>
              <w:jc w:val="both"/>
              <w:rPr>
                <w:b/>
                <w:color w:val="000000" w:themeColor="text1"/>
                <w:sz w:val="28"/>
                <w:szCs w:val="28"/>
                <w:lang w:val="uk-UA"/>
              </w:rPr>
            </w:pPr>
            <w:bookmarkStart w:id="2" w:name="_Hlk198800899"/>
            <w:r w:rsidRPr="004F2670">
              <w:rPr>
                <w:b/>
                <w:color w:val="000000" w:themeColor="text1"/>
                <w:sz w:val="28"/>
                <w:szCs w:val="28"/>
                <w:lang w:val="uk-UA"/>
              </w:rPr>
              <w:t xml:space="preserve">обсяг постачання, зазначений </w:t>
            </w:r>
            <w:r w:rsidR="009B0B78" w:rsidRPr="004F2670">
              <w:rPr>
                <w:b/>
                <w:color w:val="000000" w:themeColor="text1"/>
                <w:sz w:val="28"/>
                <w:szCs w:val="28"/>
                <w:lang w:val="uk-UA"/>
              </w:rPr>
              <w:t>таким платником</w:t>
            </w:r>
            <w:r w:rsidRPr="004F2670">
              <w:rPr>
                <w:b/>
                <w:color w:val="000000" w:themeColor="text1"/>
                <w:sz w:val="28"/>
                <w:szCs w:val="28"/>
                <w:lang w:val="uk-UA"/>
              </w:rPr>
              <w:t xml:space="preserve"> </w:t>
            </w:r>
            <w:r w:rsidR="009B0B78" w:rsidRPr="004F2670">
              <w:rPr>
                <w:b/>
                <w:color w:val="000000" w:themeColor="text1"/>
                <w:sz w:val="28"/>
                <w:szCs w:val="28"/>
                <w:lang w:val="uk-UA"/>
              </w:rPr>
              <w:t xml:space="preserve">податку </w:t>
            </w:r>
            <w:r w:rsidRPr="004F2670">
              <w:rPr>
                <w:b/>
                <w:color w:val="000000" w:themeColor="text1"/>
                <w:sz w:val="28"/>
                <w:szCs w:val="28"/>
                <w:lang w:val="uk-UA"/>
              </w:rPr>
              <w:t>в податкових накладних</w:t>
            </w:r>
            <w:r w:rsidR="00B84264" w:rsidRPr="004F2670">
              <w:rPr>
                <w:b/>
                <w:color w:val="000000" w:themeColor="text1"/>
                <w:sz w:val="28"/>
                <w:szCs w:val="28"/>
                <w:lang w:val="uk-UA"/>
              </w:rPr>
              <w:t> </w:t>
            </w:r>
            <w:r w:rsidRPr="004F2670">
              <w:rPr>
                <w:b/>
                <w:color w:val="000000" w:themeColor="text1"/>
                <w:sz w:val="28"/>
                <w:szCs w:val="28"/>
                <w:lang w:val="uk-UA"/>
              </w:rPr>
              <w:t>/</w:t>
            </w:r>
            <w:r w:rsidR="00B84264" w:rsidRPr="004F2670">
              <w:rPr>
                <w:b/>
                <w:color w:val="000000" w:themeColor="text1"/>
                <w:sz w:val="28"/>
                <w:szCs w:val="28"/>
                <w:lang w:val="uk-UA"/>
              </w:rPr>
              <w:t> </w:t>
            </w:r>
            <w:r w:rsidRPr="004F2670">
              <w:rPr>
                <w:b/>
                <w:color w:val="000000" w:themeColor="text1"/>
                <w:sz w:val="28"/>
                <w:szCs w:val="28"/>
                <w:lang w:val="uk-UA"/>
              </w:rPr>
              <w:t xml:space="preserve">розрахунках коригування (крім розрахунків коригування, поданих для реєстрації в іншому місяці, ніж місяць, </w:t>
            </w:r>
            <w:r w:rsidR="00B469FB" w:rsidRPr="004F2670">
              <w:rPr>
                <w:b/>
                <w:color w:val="000000" w:themeColor="text1"/>
                <w:sz w:val="28"/>
                <w:szCs w:val="28"/>
                <w:lang w:val="uk-UA"/>
              </w:rPr>
              <w:t>у</w:t>
            </w:r>
            <w:r w:rsidRPr="004F2670">
              <w:rPr>
                <w:b/>
                <w:color w:val="000000" w:themeColor="text1"/>
                <w:sz w:val="28"/>
                <w:szCs w:val="28"/>
                <w:lang w:val="uk-UA"/>
              </w:rPr>
              <w:t xml:space="preserve"> якому вони складені), зареєстрованих у Реєстрі в поточному місяці, з урахуванням поданої для реєстрації в Реєстрі </w:t>
            </w:r>
            <w:r w:rsidRPr="004F2670">
              <w:rPr>
                <w:b/>
                <w:color w:val="000000" w:themeColor="text1"/>
                <w:sz w:val="28"/>
                <w:szCs w:val="28"/>
                <w:lang w:val="uk-UA"/>
              </w:rPr>
              <w:lastRenderedPageBreak/>
              <w:t>податкової накладної</w:t>
            </w:r>
            <w:r w:rsidR="00B84264" w:rsidRPr="004F2670">
              <w:rPr>
                <w:b/>
                <w:color w:val="000000" w:themeColor="text1"/>
                <w:sz w:val="28"/>
                <w:szCs w:val="28"/>
                <w:lang w:val="uk-UA"/>
              </w:rPr>
              <w:t> </w:t>
            </w:r>
            <w:r w:rsidRPr="004F2670">
              <w:rPr>
                <w:b/>
                <w:color w:val="000000" w:themeColor="text1"/>
                <w:sz w:val="28"/>
                <w:szCs w:val="28"/>
                <w:lang w:val="uk-UA"/>
              </w:rPr>
              <w:t>/</w:t>
            </w:r>
            <w:r w:rsidR="00B84264" w:rsidRPr="004F2670">
              <w:rPr>
                <w:b/>
                <w:color w:val="000000" w:themeColor="text1"/>
                <w:sz w:val="28"/>
                <w:szCs w:val="28"/>
                <w:lang w:val="uk-UA"/>
              </w:rPr>
              <w:t> </w:t>
            </w:r>
            <w:r w:rsidRPr="004F2670">
              <w:rPr>
                <w:b/>
                <w:color w:val="000000" w:themeColor="text1"/>
                <w:sz w:val="28"/>
                <w:szCs w:val="28"/>
                <w:lang w:val="uk-UA"/>
              </w:rPr>
              <w:t>розрахунку коригування, становить менше 1</w:t>
            </w:r>
            <w:r w:rsidR="003466B0" w:rsidRPr="004F2670">
              <w:rPr>
                <w:b/>
                <w:color w:val="000000" w:themeColor="text1"/>
                <w:sz w:val="28"/>
                <w:szCs w:val="28"/>
                <w:lang w:val="uk-UA"/>
              </w:rPr>
              <w:t> </w:t>
            </w:r>
            <w:r w:rsidRPr="004F2670">
              <w:rPr>
                <w:b/>
                <w:color w:val="000000" w:themeColor="text1"/>
                <w:sz w:val="28"/>
                <w:szCs w:val="28"/>
                <w:lang w:val="uk-UA"/>
              </w:rPr>
              <w:t>млн гривень;</w:t>
            </w:r>
          </w:p>
          <w:bookmarkEnd w:id="2"/>
          <w:p w:rsidR="000B15A9" w:rsidRPr="004F2670" w:rsidRDefault="000B15A9" w:rsidP="000B15A9">
            <w:pPr>
              <w:pStyle w:val="a9"/>
              <w:spacing w:before="0" w:beforeAutospacing="0" w:after="0" w:afterAutospacing="0"/>
              <w:jc w:val="both"/>
              <w:rPr>
                <w:b/>
                <w:color w:val="000000" w:themeColor="text1"/>
                <w:sz w:val="28"/>
                <w:szCs w:val="28"/>
                <w:lang w:val="uk-UA"/>
              </w:rPr>
            </w:pPr>
          </w:p>
          <w:p w:rsidR="000B15A9" w:rsidRPr="004F2670" w:rsidRDefault="000B15A9" w:rsidP="000B15A9">
            <w:pPr>
              <w:pStyle w:val="a9"/>
              <w:spacing w:before="0" w:beforeAutospacing="0" w:after="0" w:afterAutospacing="0"/>
              <w:jc w:val="both"/>
              <w:rPr>
                <w:b/>
                <w:color w:val="000000" w:themeColor="text1"/>
                <w:sz w:val="28"/>
                <w:szCs w:val="28"/>
                <w:lang w:val="uk-UA"/>
              </w:rPr>
            </w:pPr>
            <w:bookmarkStart w:id="3" w:name="_Hlk198800915"/>
            <w:r w:rsidRPr="004F2670">
              <w:rPr>
                <w:b/>
                <w:color w:val="000000" w:themeColor="text1"/>
                <w:sz w:val="28"/>
                <w:szCs w:val="28"/>
                <w:lang w:val="uk-UA"/>
              </w:rPr>
              <w:t xml:space="preserve">обсяг постачання, зазначений </w:t>
            </w:r>
            <w:r w:rsidR="009B0B78" w:rsidRPr="004F2670">
              <w:rPr>
                <w:b/>
                <w:color w:val="000000" w:themeColor="text1"/>
                <w:sz w:val="28"/>
                <w:szCs w:val="28"/>
                <w:lang w:val="uk-UA"/>
              </w:rPr>
              <w:t xml:space="preserve">таким </w:t>
            </w:r>
            <w:r w:rsidRPr="004F2670">
              <w:rPr>
                <w:b/>
                <w:color w:val="000000" w:themeColor="text1"/>
                <w:sz w:val="28"/>
                <w:szCs w:val="28"/>
                <w:lang w:val="uk-UA"/>
              </w:rPr>
              <w:t>платником податку в податкових накладних</w:t>
            </w:r>
            <w:r w:rsidR="00B84264" w:rsidRPr="004F2670">
              <w:rPr>
                <w:b/>
                <w:color w:val="000000" w:themeColor="text1"/>
                <w:sz w:val="28"/>
                <w:szCs w:val="28"/>
                <w:lang w:val="uk-UA"/>
              </w:rPr>
              <w:t> </w:t>
            </w:r>
            <w:r w:rsidRPr="004F2670">
              <w:rPr>
                <w:b/>
                <w:color w:val="000000" w:themeColor="text1"/>
                <w:sz w:val="28"/>
                <w:szCs w:val="28"/>
                <w:lang w:val="uk-UA"/>
              </w:rPr>
              <w:t>/</w:t>
            </w:r>
            <w:r w:rsidR="00B84264" w:rsidRPr="004F2670">
              <w:rPr>
                <w:b/>
                <w:color w:val="000000" w:themeColor="text1"/>
                <w:sz w:val="28"/>
                <w:szCs w:val="28"/>
                <w:lang w:val="uk-UA"/>
              </w:rPr>
              <w:t> </w:t>
            </w:r>
            <w:r w:rsidRPr="004F2670">
              <w:rPr>
                <w:b/>
                <w:color w:val="000000" w:themeColor="text1"/>
                <w:sz w:val="28"/>
                <w:szCs w:val="28"/>
                <w:lang w:val="uk-UA"/>
              </w:rPr>
              <w:t xml:space="preserve">розрахунках коригування (крім розрахунків коригування, поданих для реєстрації в іншому місяці, ніж місяць, </w:t>
            </w:r>
            <w:r w:rsidR="00B469FB" w:rsidRPr="004F2670">
              <w:rPr>
                <w:b/>
                <w:color w:val="000000" w:themeColor="text1"/>
                <w:sz w:val="28"/>
                <w:szCs w:val="28"/>
                <w:lang w:val="uk-UA"/>
              </w:rPr>
              <w:t>у</w:t>
            </w:r>
            <w:r w:rsidRPr="004F2670">
              <w:rPr>
                <w:b/>
                <w:color w:val="000000" w:themeColor="text1"/>
                <w:sz w:val="28"/>
                <w:szCs w:val="28"/>
                <w:lang w:val="uk-UA"/>
              </w:rPr>
              <w:t xml:space="preserve"> якому вони складені), зареєстрованих у Реєстрі в поточному місяці, з урахуванням поданої для реєстрації в Реєстрі податкової накладної / розрахунку коригування за операціями з одним отримувачем - платником податку, не перевищує 100 тис. гривень;</w:t>
            </w:r>
          </w:p>
          <w:p w:rsidR="000B15A9" w:rsidRPr="004F2670" w:rsidRDefault="000B15A9" w:rsidP="000B15A9">
            <w:pPr>
              <w:pStyle w:val="a9"/>
              <w:spacing w:before="0" w:beforeAutospacing="0" w:after="0" w:afterAutospacing="0"/>
              <w:jc w:val="both"/>
              <w:rPr>
                <w:b/>
                <w:color w:val="000000" w:themeColor="text1"/>
                <w:sz w:val="28"/>
                <w:szCs w:val="28"/>
                <w:lang w:val="uk-UA"/>
              </w:rPr>
            </w:pPr>
          </w:p>
          <w:p w:rsidR="000B15A9" w:rsidRPr="004F2670" w:rsidRDefault="000B15A9" w:rsidP="000B15A9">
            <w:pPr>
              <w:pStyle w:val="a9"/>
              <w:spacing w:before="0" w:beforeAutospacing="0" w:after="0" w:afterAutospacing="0"/>
              <w:jc w:val="both"/>
              <w:rPr>
                <w:b/>
                <w:sz w:val="28"/>
                <w:szCs w:val="28"/>
                <w:lang w:val="uk-UA"/>
              </w:rPr>
            </w:pPr>
            <w:r w:rsidRPr="004F2670">
              <w:rPr>
                <w:b/>
                <w:color w:val="000000" w:themeColor="text1"/>
                <w:sz w:val="28"/>
                <w:szCs w:val="28"/>
                <w:lang w:val="uk-UA"/>
              </w:rPr>
              <w:t xml:space="preserve">сума податку на додану вартість з вироблених в Україні товарів (робіт, послуг), </w:t>
            </w:r>
            <w:r w:rsidRPr="004F2670">
              <w:rPr>
                <w:b/>
                <w:sz w:val="28"/>
                <w:szCs w:val="28"/>
                <w:lang w:val="uk-UA"/>
              </w:rPr>
              <w:t>сплачена</w:t>
            </w:r>
            <w:r w:rsidR="009B0B78" w:rsidRPr="004F2670">
              <w:rPr>
                <w:b/>
                <w:sz w:val="28"/>
                <w:szCs w:val="28"/>
                <w:lang w:val="uk-UA"/>
              </w:rPr>
              <w:t xml:space="preserve"> таким платником податку</w:t>
            </w:r>
            <w:r w:rsidRPr="004F2670">
              <w:rPr>
                <w:b/>
                <w:sz w:val="28"/>
                <w:szCs w:val="28"/>
                <w:lang w:val="uk-UA"/>
              </w:rPr>
              <w:t xml:space="preserve"> </w:t>
            </w:r>
            <w:r w:rsidR="00B469FB" w:rsidRPr="004F2670">
              <w:rPr>
                <w:b/>
                <w:sz w:val="28"/>
                <w:szCs w:val="28"/>
                <w:lang w:val="uk-UA"/>
              </w:rPr>
              <w:t>в</w:t>
            </w:r>
            <w:r w:rsidRPr="004F2670">
              <w:rPr>
                <w:b/>
                <w:sz w:val="28"/>
                <w:szCs w:val="28"/>
                <w:lang w:val="uk-UA"/>
              </w:rPr>
              <w:t xml:space="preserve"> попередньому місяці, становить більше 40 тис.</w:t>
            </w:r>
            <w:r w:rsidR="00861EEF" w:rsidRPr="004F2670">
              <w:rPr>
                <w:b/>
                <w:sz w:val="28"/>
                <w:szCs w:val="28"/>
                <w:lang w:val="uk-UA"/>
              </w:rPr>
              <w:t xml:space="preserve"> гривень</w:t>
            </w:r>
            <w:r w:rsidRPr="004F2670">
              <w:rPr>
                <w:b/>
                <w:sz w:val="28"/>
                <w:szCs w:val="28"/>
                <w:lang w:val="uk-UA"/>
              </w:rPr>
              <w:t>;</w:t>
            </w:r>
          </w:p>
          <w:p w:rsidR="00F313A8" w:rsidRPr="004F2670" w:rsidRDefault="00F313A8" w:rsidP="000B15A9">
            <w:pPr>
              <w:pStyle w:val="a9"/>
              <w:spacing w:before="0" w:beforeAutospacing="0" w:after="0" w:afterAutospacing="0"/>
              <w:jc w:val="both"/>
              <w:rPr>
                <w:b/>
                <w:sz w:val="28"/>
                <w:szCs w:val="28"/>
                <w:lang w:val="uk-UA"/>
              </w:rPr>
            </w:pPr>
          </w:p>
          <w:p w:rsidR="000B15A9" w:rsidRPr="004F2670" w:rsidRDefault="000B15A9" w:rsidP="000B15A9">
            <w:pPr>
              <w:pStyle w:val="a9"/>
              <w:spacing w:before="0" w:beforeAutospacing="0" w:after="0" w:afterAutospacing="0"/>
              <w:jc w:val="both"/>
              <w:rPr>
                <w:b/>
                <w:color w:val="000000" w:themeColor="text1"/>
                <w:sz w:val="28"/>
                <w:szCs w:val="28"/>
                <w:lang w:val="uk-UA"/>
              </w:rPr>
            </w:pPr>
            <w:r w:rsidRPr="004F2670">
              <w:rPr>
                <w:b/>
                <w:sz w:val="28"/>
                <w:szCs w:val="28"/>
                <w:lang w:val="uk-UA"/>
              </w:rPr>
              <w:t xml:space="preserve">сума податку на додану вартість, задекларована </w:t>
            </w:r>
            <w:r w:rsidR="009B0B78" w:rsidRPr="004F2670">
              <w:rPr>
                <w:b/>
                <w:sz w:val="28"/>
                <w:szCs w:val="28"/>
                <w:lang w:val="uk-UA"/>
              </w:rPr>
              <w:t xml:space="preserve">таким платником податку </w:t>
            </w:r>
            <w:r w:rsidRPr="004F2670">
              <w:rPr>
                <w:b/>
                <w:sz w:val="28"/>
                <w:szCs w:val="28"/>
                <w:lang w:val="uk-UA"/>
              </w:rPr>
              <w:t xml:space="preserve">за останній </w:t>
            </w:r>
            <w:r w:rsidR="00F313A8" w:rsidRPr="004F2670">
              <w:rPr>
                <w:b/>
                <w:sz w:val="28"/>
                <w:szCs w:val="28"/>
                <w:lang w:val="uk-UA"/>
              </w:rPr>
              <w:t xml:space="preserve">звітний (податковий) </w:t>
            </w:r>
            <w:r w:rsidRPr="004F2670">
              <w:rPr>
                <w:b/>
                <w:sz w:val="28"/>
                <w:szCs w:val="28"/>
                <w:lang w:val="uk-UA"/>
              </w:rPr>
              <w:t xml:space="preserve">період, за який настав </w:t>
            </w:r>
            <w:r w:rsidRPr="004F2670">
              <w:rPr>
                <w:b/>
                <w:color w:val="000000" w:themeColor="text1"/>
                <w:sz w:val="28"/>
                <w:szCs w:val="28"/>
                <w:lang w:val="uk-UA"/>
              </w:rPr>
              <w:t>граничний строк сплати, становить більше 40 тис. гривень;</w:t>
            </w:r>
          </w:p>
          <w:p w:rsidR="000B15A9" w:rsidRPr="004F2670" w:rsidRDefault="000B15A9" w:rsidP="000B15A9">
            <w:pPr>
              <w:pStyle w:val="a9"/>
              <w:spacing w:before="0" w:beforeAutospacing="0" w:after="0" w:afterAutospacing="0"/>
              <w:jc w:val="both"/>
              <w:rPr>
                <w:b/>
                <w:color w:val="000000" w:themeColor="text1"/>
                <w:sz w:val="28"/>
                <w:szCs w:val="28"/>
                <w:lang w:val="uk-UA"/>
              </w:rPr>
            </w:pPr>
          </w:p>
          <w:p w:rsidR="000B15A9" w:rsidRPr="004F2670" w:rsidRDefault="000B15A9" w:rsidP="000B15A9">
            <w:pPr>
              <w:pStyle w:val="a9"/>
              <w:spacing w:before="0" w:beforeAutospacing="0" w:after="0" w:afterAutospacing="0"/>
              <w:jc w:val="both"/>
              <w:rPr>
                <w:b/>
                <w:color w:val="000000" w:themeColor="text1"/>
                <w:sz w:val="28"/>
                <w:szCs w:val="28"/>
                <w:lang w:val="uk-UA"/>
              </w:rPr>
            </w:pPr>
            <w:r w:rsidRPr="004F2670">
              <w:rPr>
                <w:b/>
                <w:color w:val="000000" w:themeColor="text1"/>
                <w:sz w:val="28"/>
                <w:szCs w:val="28"/>
                <w:lang w:val="uk-UA"/>
              </w:rPr>
              <w:t xml:space="preserve">керівник - посадова особа </w:t>
            </w:r>
            <w:r w:rsidR="009B0B78" w:rsidRPr="004F2670">
              <w:rPr>
                <w:b/>
                <w:color w:val="000000" w:themeColor="text1"/>
                <w:sz w:val="28"/>
                <w:szCs w:val="28"/>
                <w:lang w:val="uk-UA"/>
              </w:rPr>
              <w:t xml:space="preserve">такого </w:t>
            </w:r>
            <w:r w:rsidRPr="004F2670">
              <w:rPr>
                <w:b/>
                <w:color w:val="000000" w:themeColor="text1"/>
                <w:sz w:val="28"/>
                <w:szCs w:val="28"/>
                <w:lang w:val="uk-UA"/>
              </w:rPr>
              <w:t xml:space="preserve">платника податку є особою, яка </w:t>
            </w:r>
            <w:r w:rsidR="007E4ED0" w:rsidRPr="004F2670">
              <w:rPr>
                <w:b/>
                <w:color w:val="000000" w:themeColor="text1"/>
                <w:sz w:val="28"/>
                <w:szCs w:val="28"/>
                <w:lang w:val="uk-UA"/>
              </w:rPr>
              <w:t>обіймає</w:t>
            </w:r>
            <w:r w:rsidRPr="004F2670">
              <w:rPr>
                <w:b/>
                <w:color w:val="000000" w:themeColor="text1"/>
                <w:sz w:val="28"/>
                <w:szCs w:val="28"/>
                <w:lang w:val="uk-UA"/>
              </w:rPr>
              <w:t xml:space="preserve"> аналогічну посаду не більш ніж у п’яти (включно) платників податків;</w:t>
            </w:r>
          </w:p>
          <w:bookmarkEnd w:id="3"/>
          <w:p w:rsidR="0027047F" w:rsidRPr="004F2670" w:rsidRDefault="0027047F" w:rsidP="0027047F">
            <w:pPr>
              <w:pStyle w:val="a9"/>
              <w:spacing w:before="0" w:beforeAutospacing="0" w:after="0" w:afterAutospacing="0"/>
              <w:jc w:val="center"/>
              <w:rPr>
                <w:sz w:val="28"/>
                <w:szCs w:val="28"/>
                <w:lang w:val="uk-UA"/>
              </w:rPr>
            </w:pPr>
          </w:p>
          <w:p w:rsidR="009816DD" w:rsidRPr="004F2670" w:rsidRDefault="009816DD" w:rsidP="009816DD">
            <w:pPr>
              <w:pStyle w:val="a9"/>
              <w:spacing w:before="0" w:beforeAutospacing="0" w:after="0" w:afterAutospacing="0"/>
              <w:jc w:val="both"/>
              <w:rPr>
                <w:b/>
                <w:color w:val="000000" w:themeColor="text1"/>
                <w:sz w:val="28"/>
                <w:lang w:val="uk-UA"/>
              </w:rPr>
            </w:pPr>
            <w:bookmarkStart w:id="4" w:name="_Hlk198801101"/>
            <w:r w:rsidRPr="004F2670">
              <w:rPr>
                <w:b/>
                <w:color w:val="000000" w:themeColor="text1"/>
                <w:sz w:val="28"/>
                <w:lang w:val="uk-UA"/>
              </w:rPr>
              <w:t>3)</w:t>
            </w:r>
            <w:r w:rsidR="00572497" w:rsidRPr="004F2670">
              <w:rPr>
                <w:b/>
                <w:color w:val="000000" w:themeColor="text1"/>
                <w:sz w:val="28"/>
                <w:szCs w:val="28"/>
                <w:lang w:val="uk-UA"/>
              </w:rPr>
              <w:t xml:space="preserve"> </w:t>
            </w:r>
            <w:r w:rsidRPr="004F2670">
              <w:rPr>
                <w:b/>
                <w:color w:val="000000" w:themeColor="text1"/>
                <w:sz w:val="28"/>
                <w:lang w:val="uk-UA"/>
              </w:rPr>
              <w:t>одночасно виконуються такі умови:</w:t>
            </w:r>
          </w:p>
          <w:p w:rsidR="009816DD" w:rsidRPr="004F2670" w:rsidRDefault="009816DD" w:rsidP="009816DD">
            <w:pPr>
              <w:pStyle w:val="a9"/>
              <w:spacing w:before="0" w:beforeAutospacing="0" w:after="0" w:afterAutospacing="0"/>
              <w:jc w:val="both"/>
              <w:rPr>
                <w:b/>
                <w:color w:val="000000" w:themeColor="text1"/>
                <w:sz w:val="28"/>
                <w:lang w:val="uk-UA"/>
              </w:rPr>
            </w:pPr>
          </w:p>
          <w:p w:rsidR="009816DD" w:rsidRPr="004F2670" w:rsidRDefault="009816DD" w:rsidP="009816DD">
            <w:pPr>
              <w:pStyle w:val="a9"/>
              <w:spacing w:before="0" w:beforeAutospacing="0" w:after="0" w:afterAutospacing="0"/>
              <w:jc w:val="both"/>
              <w:rPr>
                <w:rStyle w:val="CharStyle3"/>
                <w:b/>
                <w:color w:val="000000" w:themeColor="text1"/>
                <w:sz w:val="28"/>
                <w:szCs w:val="28"/>
                <w:lang w:val="uk-UA"/>
              </w:rPr>
            </w:pPr>
            <w:r w:rsidRPr="004F2670">
              <w:rPr>
                <w:rStyle w:val="CharStyle21"/>
                <w:color w:val="000000" w:themeColor="text1"/>
                <w:sz w:val="28"/>
                <w:szCs w:val="28"/>
                <w:lang w:val="uk-UA"/>
              </w:rPr>
              <w:lastRenderedPageBreak/>
              <w:t xml:space="preserve">загальна сума податку на додану вартість з вироблених в </w:t>
            </w:r>
            <w:r w:rsidRPr="004F2670">
              <w:rPr>
                <w:rStyle w:val="CharStyle22"/>
                <w:color w:val="000000" w:themeColor="text1"/>
                <w:sz w:val="28"/>
                <w:szCs w:val="28"/>
                <w:lang w:val="uk-UA"/>
              </w:rPr>
              <w:t>Україні товарів (робіт, послуг), сплачена</w:t>
            </w:r>
            <w:r w:rsidRPr="004F2670">
              <w:rPr>
                <w:rStyle w:val="CharStyle3"/>
                <w:b/>
                <w:color w:val="000000" w:themeColor="text1"/>
                <w:sz w:val="28"/>
                <w:szCs w:val="28"/>
                <w:lang w:val="uk-UA"/>
              </w:rPr>
              <w:t xml:space="preserve"> платником податку </w:t>
            </w:r>
            <w:r w:rsidR="00B469FB" w:rsidRPr="004F2670">
              <w:rPr>
                <w:rStyle w:val="CharStyle3"/>
                <w:b/>
                <w:color w:val="000000" w:themeColor="text1"/>
                <w:sz w:val="28"/>
                <w:szCs w:val="28"/>
                <w:lang w:val="uk-UA"/>
              </w:rPr>
              <w:t>впродовж</w:t>
            </w:r>
            <w:r w:rsidRPr="004F2670">
              <w:rPr>
                <w:rStyle w:val="CharStyle3"/>
                <w:b/>
                <w:color w:val="000000" w:themeColor="text1"/>
                <w:sz w:val="28"/>
                <w:szCs w:val="28"/>
                <w:lang w:val="uk-UA"/>
              </w:rPr>
              <w:t xml:space="preserve"> 12 календарних місяцях, що передують місяцю, </w:t>
            </w:r>
            <w:r w:rsidR="00B469FB" w:rsidRPr="004F2670">
              <w:rPr>
                <w:rStyle w:val="CharStyle3"/>
                <w:b/>
                <w:color w:val="000000" w:themeColor="text1"/>
                <w:sz w:val="28"/>
                <w:szCs w:val="28"/>
                <w:lang w:val="uk-UA"/>
              </w:rPr>
              <w:t>у</w:t>
            </w:r>
            <w:r w:rsidRPr="004F2670">
              <w:rPr>
                <w:rStyle w:val="CharStyle3"/>
                <w:b/>
                <w:color w:val="000000" w:themeColor="text1"/>
                <w:sz w:val="28"/>
                <w:szCs w:val="28"/>
                <w:lang w:val="uk-UA"/>
              </w:rPr>
              <w:t xml:space="preserve"> якому прийнято для реєстрації в Реєстрі податкову накладну / розрахунок коригування, становить більше 10 млн гривень;</w:t>
            </w:r>
          </w:p>
          <w:p w:rsidR="009816DD" w:rsidRPr="004F2670" w:rsidRDefault="009816DD" w:rsidP="009816DD">
            <w:pPr>
              <w:pStyle w:val="a9"/>
              <w:spacing w:before="0" w:beforeAutospacing="0" w:after="0" w:afterAutospacing="0"/>
              <w:jc w:val="both"/>
              <w:rPr>
                <w:rStyle w:val="CharStyle3"/>
                <w:b/>
                <w:color w:val="000000" w:themeColor="text1"/>
                <w:sz w:val="28"/>
                <w:szCs w:val="28"/>
                <w:lang w:val="uk-UA"/>
              </w:rPr>
            </w:pPr>
          </w:p>
          <w:p w:rsidR="006E0AF9" w:rsidRPr="004F2670" w:rsidRDefault="002076C5" w:rsidP="009816DD">
            <w:pPr>
              <w:pStyle w:val="a9"/>
              <w:spacing w:before="0" w:beforeAutospacing="0" w:after="0" w:afterAutospacing="0"/>
              <w:jc w:val="both"/>
              <w:rPr>
                <w:b/>
                <w:sz w:val="28"/>
                <w:szCs w:val="28"/>
                <w:lang w:val="uk-UA"/>
              </w:rPr>
            </w:pPr>
            <w:r w:rsidRPr="004F2670">
              <w:rPr>
                <w:rStyle w:val="CharStyle3"/>
                <w:b/>
                <w:color w:val="000000" w:themeColor="text1"/>
                <w:sz w:val="28"/>
                <w:szCs w:val="28"/>
                <w:shd w:val="clear" w:color="auto" w:fill="auto"/>
                <w:lang w:val="uk-UA"/>
              </w:rPr>
              <w:t>загальна</w:t>
            </w:r>
            <w:r w:rsidRPr="004F2670">
              <w:rPr>
                <w:rStyle w:val="CharStyle3"/>
                <w:b/>
                <w:color w:val="000000" w:themeColor="text1"/>
                <w:sz w:val="28"/>
                <w:szCs w:val="28"/>
                <w:lang w:val="uk-UA"/>
              </w:rPr>
              <w:t xml:space="preserve"> </w:t>
            </w:r>
            <w:r w:rsidR="009816DD" w:rsidRPr="004F2670">
              <w:rPr>
                <w:rStyle w:val="CharStyle3"/>
                <w:b/>
                <w:color w:val="000000" w:themeColor="text1"/>
                <w:sz w:val="28"/>
                <w:szCs w:val="28"/>
                <w:lang w:val="uk-UA"/>
              </w:rPr>
              <w:t>сума податку на додану вартість</w:t>
            </w:r>
            <w:r w:rsidR="009816DD" w:rsidRPr="004F2670">
              <w:rPr>
                <w:rStyle w:val="CharStyle3"/>
                <w:b/>
                <w:sz w:val="28"/>
                <w:szCs w:val="28"/>
                <w:lang w:val="uk-UA"/>
              </w:rPr>
              <w:t xml:space="preserve">, задекларована </w:t>
            </w:r>
            <w:r w:rsidRPr="004F2670">
              <w:rPr>
                <w:rStyle w:val="CharStyle3"/>
                <w:b/>
                <w:sz w:val="28"/>
                <w:szCs w:val="28"/>
                <w:lang w:val="uk-UA"/>
              </w:rPr>
              <w:t xml:space="preserve">платником податку </w:t>
            </w:r>
            <w:r w:rsidR="009816DD" w:rsidRPr="004F2670">
              <w:rPr>
                <w:rStyle w:val="CharStyle3"/>
                <w:b/>
                <w:sz w:val="28"/>
                <w:szCs w:val="28"/>
                <w:lang w:val="uk-UA"/>
              </w:rPr>
              <w:t xml:space="preserve">за останні 12 звітних </w:t>
            </w:r>
            <w:r w:rsidR="00F313A8" w:rsidRPr="004F2670">
              <w:rPr>
                <w:rStyle w:val="CharStyle3"/>
                <w:b/>
                <w:sz w:val="28"/>
                <w:szCs w:val="28"/>
                <w:lang w:val="uk-UA"/>
              </w:rPr>
              <w:t xml:space="preserve">(податкових) </w:t>
            </w:r>
            <w:r w:rsidR="009816DD" w:rsidRPr="004F2670">
              <w:rPr>
                <w:rStyle w:val="CharStyle3"/>
                <w:b/>
                <w:sz w:val="28"/>
                <w:szCs w:val="28"/>
                <w:lang w:val="uk-UA"/>
              </w:rPr>
              <w:t xml:space="preserve">періодів, за який </w:t>
            </w:r>
            <w:r w:rsidR="009816DD" w:rsidRPr="004F2670">
              <w:rPr>
                <w:rStyle w:val="CharStyle23"/>
                <w:b/>
                <w:sz w:val="28"/>
                <w:szCs w:val="28"/>
                <w:lang w:val="uk-UA"/>
              </w:rPr>
              <w:t xml:space="preserve">настав граничний строк </w:t>
            </w:r>
            <w:r w:rsidR="009816DD" w:rsidRPr="004F2670">
              <w:rPr>
                <w:rStyle w:val="CharStyle23"/>
                <w:b/>
                <w:color w:val="000000" w:themeColor="text1"/>
                <w:sz w:val="28"/>
                <w:szCs w:val="28"/>
                <w:lang w:val="uk-UA"/>
              </w:rPr>
              <w:t>сплати,</w:t>
            </w:r>
            <w:r w:rsidR="009816DD" w:rsidRPr="004F2670">
              <w:rPr>
                <w:rStyle w:val="CharStyle21"/>
                <w:color w:val="000000" w:themeColor="text1"/>
                <w:sz w:val="28"/>
                <w:szCs w:val="28"/>
                <w:lang w:val="uk-UA"/>
              </w:rPr>
              <w:t xml:space="preserve"> становить більше 10 </w:t>
            </w:r>
            <w:r w:rsidR="009816DD" w:rsidRPr="004F2670">
              <w:rPr>
                <w:rStyle w:val="CharStyle23"/>
                <w:b/>
                <w:bCs/>
                <w:sz w:val="28"/>
                <w:szCs w:val="28"/>
                <w:lang w:val="uk-UA"/>
              </w:rPr>
              <w:t xml:space="preserve">млн </w:t>
            </w:r>
            <w:r w:rsidR="009816DD" w:rsidRPr="004F2670">
              <w:rPr>
                <w:rStyle w:val="CharStyle23"/>
                <w:b/>
                <w:sz w:val="28"/>
                <w:szCs w:val="28"/>
                <w:lang w:val="uk-UA"/>
              </w:rPr>
              <w:t>гривень</w:t>
            </w:r>
            <w:r w:rsidR="006E0AF9" w:rsidRPr="004F2670">
              <w:rPr>
                <w:rStyle w:val="CharStyle23"/>
                <w:b/>
                <w:sz w:val="28"/>
                <w:szCs w:val="28"/>
                <w:lang w:val="uk-UA"/>
              </w:rPr>
              <w:t>;</w:t>
            </w:r>
          </w:p>
          <w:bookmarkEnd w:id="1"/>
          <w:bookmarkEnd w:id="4"/>
          <w:p w:rsidR="005240B5" w:rsidRPr="004F2670" w:rsidRDefault="005240B5" w:rsidP="005240B5">
            <w:pPr>
              <w:pStyle w:val="a9"/>
              <w:spacing w:before="0" w:beforeAutospacing="0" w:after="0" w:afterAutospacing="0"/>
              <w:jc w:val="center"/>
              <w:rPr>
                <w:b/>
                <w:sz w:val="28"/>
                <w:szCs w:val="28"/>
                <w:lang w:val="uk-UA"/>
              </w:rPr>
            </w:pPr>
            <w:r w:rsidRPr="004F2670">
              <w:rPr>
                <w:b/>
                <w:sz w:val="28"/>
                <w:szCs w:val="28"/>
                <w:lang w:val="uk-UA"/>
              </w:rPr>
              <w:t>…</w:t>
            </w:r>
          </w:p>
          <w:p w:rsidR="0027047F" w:rsidRPr="004F2670" w:rsidRDefault="0027047F" w:rsidP="005240B5">
            <w:pPr>
              <w:pStyle w:val="a9"/>
              <w:spacing w:before="0" w:beforeAutospacing="0" w:after="0" w:afterAutospacing="0"/>
              <w:jc w:val="both"/>
              <w:rPr>
                <w:b/>
                <w:sz w:val="28"/>
                <w:szCs w:val="28"/>
                <w:lang w:val="uk-UA"/>
              </w:rPr>
            </w:pPr>
            <w:r w:rsidRPr="004F2670">
              <w:rPr>
                <w:b/>
                <w:sz w:val="28"/>
                <w:szCs w:val="28"/>
                <w:lang w:val="uk-UA"/>
              </w:rPr>
              <w:t xml:space="preserve">6) </w:t>
            </w:r>
            <w:bookmarkStart w:id="5" w:name="_Hlk201649212"/>
            <w:r w:rsidRPr="004F2670">
              <w:rPr>
                <w:b/>
                <w:sz w:val="28"/>
                <w:szCs w:val="28"/>
                <w:lang w:val="uk-UA"/>
              </w:rPr>
              <w:t>обсяг постачання, зазначений у поданій для реєстрації в Реєстрі податковій накладній, яка підлягає наданню отримувачу (покупцю), не перевищує 10 тис</w:t>
            </w:r>
            <w:r w:rsidRPr="004F2670">
              <w:rPr>
                <w:b/>
                <w:strike/>
                <w:sz w:val="28"/>
                <w:szCs w:val="28"/>
                <w:lang w:val="uk-UA"/>
              </w:rPr>
              <w:t>.</w:t>
            </w:r>
            <w:r w:rsidRPr="004F2670">
              <w:rPr>
                <w:b/>
                <w:sz w:val="28"/>
                <w:szCs w:val="28"/>
                <w:lang w:val="uk-UA"/>
              </w:rPr>
              <w:t xml:space="preserve"> гривень</w:t>
            </w:r>
            <w:r w:rsidRPr="004F2670">
              <w:rPr>
                <w:b/>
                <w:color w:val="FF0000"/>
                <w:sz w:val="28"/>
                <w:szCs w:val="28"/>
                <w:lang w:val="uk-UA"/>
              </w:rPr>
              <w:t xml:space="preserve"> </w:t>
            </w:r>
            <w:r w:rsidRPr="004F2670">
              <w:rPr>
                <w:b/>
                <w:sz w:val="28"/>
                <w:szCs w:val="28"/>
                <w:lang w:val="uk-UA"/>
              </w:rPr>
              <w:t>за умови, що стосовно платника податку відсутнє чинне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w:t>
            </w:r>
            <w:r w:rsidR="00BF4513" w:rsidRPr="004F2670">
              <w:rPr>
                <w:b/>
                <w:sz w:val="28"/>
                <w:szCs w:val="28"/>
                <w:lang w:val="uk-UA"/>
              </w:rPr>
              <w:t>ає аналогічну посаду не більше ніж</w:t>
            </w:r>
            <w:r w:rsidRPr="004F2670">
              <w:rPr>
                <w:b/>
                <w:sz w:val="28"/>
                <w:szCs w:val="28"/>
                <w:lang w:val="uk-UA"/>
              </w:rPr>
              <w:t xml:space="preserve"> у п’яти (включно) платників податків;</w:t>
            </w:r>
          </w:p>
          <w:bookmarkEnd w:id="5"/>
          <w:p w:rsidR="0027047F" w:rsidRPr="004F2670" w:rsidRDefault="0027047F" w:rsidP="0027047F">
            <w:pPr>
              <w:pStyle w:val="a9"/>
              <w:spacing w:before="0" w:beforeAutospacing="0" w:after="0" w:afterAutospacing="0"/>
              <w:jc w:val="both"/>
              <w:rPr>
                <w:szCs w:val="28"/>
                <w:lang w:val="uk-UA"/>
              </w:rPr>
            </w:pPr>
          </w:p>
          <w:p w:rsidR="0027047F" w:rsidRPr="004F2670" w:rsidRDefault="0027047F" w:rsidP="0027047F">
            <w:pPr>
              <w:pStyle w:val="a9"/>
              <w:spacing w:before="0" w:beforeAutospacing="0" w:after="0" w:afterAutospacing="0"/>
              <w:jc w:val="both"/>
              <w:rPr>
                <w:b/>
                <w:sz w:val="28"/>
                <w:szCs w:val="28"/>
                <w:lang w:val="uk-UA"/>
              </w:rPr>
            </w:pPr>
            <w:r w:rsidRPr="004F2670">
              <w:rPr>
                <w:b/>
                <w:sz w:val="28"/>
                <w:szCs w:val="28"/>
                <w:lang w:val="uk-UA"/>
              </w:rPr>
              <w:t xml:space="preserve">7) </w:t>
            </w:r>
            <w:bookmarkStart w:id="6" w:name="_Hlk201649222"/>
            <w:r w:rsidRPr="004F2670">
              <w:rPr>
                <w:b/>
                <w:sz w:val="28"/>
                <w:szCs w:val="28"/>
                <w:lang w:val="uk-UA"/>
              </w:rPr>
              <w:t>загальна сума абсолютних значень коригування на зменшення суми компенсації вартості товару/послуги їх</w:t>
            </w:r>
            <w:r w:rsidR="00B469FB" w:rsidRPr="004F2670">
              <w:rPr>
                <w:b/>
                <w:sz w:val="28"/>
                <w:szCs w:val="28"/>
                <w:lang w:val="uk-UA"/>
              </w:rPr>
              <w:t>ньому</w:t>
            </w:r>
            <w:r w:rsidRPr="004F2670">
              <w:rPr>
                <w:b/>
                <w:sz w:val="28"/>
                <w:szCs w:val="28"/>
                <w:lang w:val="uk-UA"/>
              </w:rPr>
              <w:t xml:space="preserve"> постачальнику та/або загальна сума абсолютних значень коригування на збільшення суми компенсації вартості товару/послуги </w:t>
            </w:r>
            <w:r w:rsidR="00B469FB" w:rsidRPr="004F2670">
              <w:rPr>
                <w:b/>
                <w:sz w:val="28"/>
                <w:szCs w:val="28"/>
                <w:lang w:val="uk-UA"/>
              </w:rPr>
              <w:t xml:space="preserve"> їхньому </w:t>
            </w:r>
            <w:r w:rsidRPr="004F2670">
              <w:rPr>
                <w:b/>
                <w:sz w:val="28"/>
                <w:szCs w:val="28"/>
                <w:lang w:val="uk-UA"/>
              </w:rPr>
              <w:lastRenderedPageBreak/>
              <w:t>пост</w:t>
            </w:r>
            <w:r w:rsidR="00BF4513" w:rsidRPr="004F2670">
              <w:rPr>
                <w:b/>
                <w:sz w:val="28"/>
                <w:szCs w:val="28"/>
                <w:lang w:val="uk-UA"/>
              </w:rPr>
              <w:t>ачальнику, зазначен</w:t>
            </w:r>
            <w:r w:rsidR="00800F05" w:rsidRPr="004F2670">
              <w:rPr>
                <w:b/>
                <w:sz w:val="28"/>
                <w:szCs w:val="28"/>
                <w:lang w:val="uk-UA"/>
              </w:rPr>
              <w:t>их</w:t>
            </w:r>
            <w:r w:rsidR="00BF4513" w:rsidRPr="004F2670">
              <w:rPr>
                <w:b/>
                <w:sz w:val="28"/>
                <w:szCs w:val="28"/>
                <w:lang w:val="uk-UA"/>
              </w:rPr>
              <w:t xml:space="preserve"> </w:t>
            </w:r>
            <w:r w:rsidR="001C2BBA" w:rsidRPr="004F2670">
              <w:rPr>
                <w:b/>
                <w:sz w:val="28"/>
                <w:szCs w:val="28"/>
                <w:lang w:val="uk-UA"/>
              </w:rPr>
              <w:t xml:space="preserve">платником податку </w:t>
            </w:r>
            <w:r w:rsidR="00BF4513" w:rsidRPr="004F2670">
              <w:rPr>
                <w:b/>
                <w:sz w:val="28"/>
                <w:szCs w:val="28"/>
                <w:lang w:val="uk-UA"/>
              </w:rPr>
              <w:t>в</w:t>
            </w:r>
            <w:r w:rsidRPr="004F2670">
              <w:rPr>
                <w:b/>
                <w:sz w:val="28"/>
                <w:szCs w:val="28"/>
                <w:lang w:val="uk-UA"/>
              </w:rPr>
              <w:t xml:space="preserve"> поданому для реєстрації в Реєстрі розрахунку коригування до податкової накладної, не перевищує 10 тис. гривень</w:t>
            </w:r>
            <w:r w:rsidRPr="004F2670">
              <w:rPr>
                <w:b/>
                <w:color w:val="FF0000"/>
                <w:sz w:val="28"/>
                <w:szCs w:val="28"/>
                <w:lang w:val="uk-UA"/>
              </w:rPr>
              <w:t xml:space="preserve"> </w:t>
            </w:r>
            <w:r w:rsidRPr="004F2670">
              <w:rPr>
                <w:b/>
                <w:sz w:val="28"/>
                <w:szCs w:val="28"/>
                <w:lang w:val="uk-UA"/>
              </w:rPr>
              <w:t>за умови, що стосовно платника податку</w:t>
            </w:r>
            <w:r w:rsidR="00BA303F" w:rsidRPr="004F2670">
              <w:rPr>
                <w:b/>
                <w:sz w:val="28"/>
                <w:szCs w:val="28"/>
                <w:lang w:val="uk-UA"/>
              </w:rPr>
              <w:t>, який склав та/або подав для реєстрації розрахунок коригування,</w:t>
            </w:r>
            <w:r w:rsidRPr="004F2670">
              <w:rPr>
                <w:b/>
                <w:sz w:val="28"/>
                <w:szCs w:val="28"/>
                <w:lang w:val="uk-UA"/>
              </w:rPr>
              <w:t xml:space="preserve"> відсутнє чинне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w:t>
            </w:r>
            <w:r w:rsidR="00BF4513" w:rsidRPr="004F2670">
              <w:rPr>
                <w:b/>
                <w:sz w:val="28"/>
                <w:szCs w:val="28"/>
                <w:lang w:val="uk-UA"/>
              </w:rPr>
              <w:t>е</w:t>
            </w:r>
            <w:r w:rsidRPr="004F2670">
              <w:rPr>
                <w:b/>
                <w:sz w:val="28"/>
                <w:szCs w:val="28"/>
                <w:lang w:val="uk-UA"/>
              </w:rPr>
              <w:t xml:space="preserve"> </w:t>
            </w:r>
            <w:r w:rsidR="00BF4513" w:rsidRPr="004F2670">
              <w:rPr>
                <w:b/>
                <w:sz w:val="28"/>
                <w:szCs w:val="28"/>
                <w:lang w:val="uk-UA"/>
              </w:rPr>
              <w:t>ніж</w:t>
            </w:r>
            <w:r w:rsidRPr="004F2670">
              <w:rPr>
                <w:b/>
                <w:sz w:val="28"/>
                <w:szCs w:val="28"/>
                <w:lang w:val="uk-UA"/>
              </w:rPr>
              <w:t xml:space="preserve"> у п’яти (включно) платників податків.</w:t>
            </w:r>
          </w:p>
          <w:bookmarkEnd w:id="6"/>
          <w:p w:rsidR="00B80244" w:rsidRPr="004F2670" w:rsidRDefault="00B80244" w:rsidP="0027047F">
            <w:pPr>
              <w:pStyle w:val="a9"/>
              <w:spacing w:before="0" w:beforeAutospacing="0" w:after="0" w:afterAutospacing="0"/>
              <w:jc w:val="both"/>
              <w:rPr>
                <w:b/>
                <w:sz w:val="28"/>
                <w:szCs w:val="28"/>
                <w:lang w:val="uk-UA"/>
              </w:rPr>
            </w:pPr>
          </w:p>
          <w:p w:rsidR="00214CDF" w:rsidRPr="004F2670" w:rsidRDefault="0027047F" w:rsidP="00BF4513">
            <w:pPr>
              <w:pStyle w:val="a9"/>
              <w:spacing w:before="0" w:beforeAutospacing="0" w:after="0" w:afterAutospacing="0"/>
              <w:jc w:val="both"/>
              <w:rPr>
                <w:sz w:val="28"/>
                <w:szCs w:val="28"/>
                <w:lang w:val="uk-UA"/>
              </w:rPr>
            </w:pPr>
            <w:bookmarkStart w:id="7" w:name="_Hlk201649241"/>
            <w:r w:rsidRPr="004F2670">
              <w:rPr>
                <w:b/>
                <w:sz w:val="28"/>
                <w:szCs w:val="28"/>
                <w:lang w:val="uk-UA"/>
              </w:rPr>
              <w:t>Обсяг операцій</w:t>
            </w:r>
            <w:r w:rsidR="001C2BBA" w:rsidRPr="004F2670">
              <w:rPr>
                <w:b/>
                <w:sz w:val="28"/>
                <w:szCs w:val="28"/>
                <w:lang w:val="uk-UA"/>
              </w:rPr>
              <w:t xml:space="preserve"> у поточному місяці</w:t>
            </w:r>
            <w:r w:rsidR="003F79E8" w:rsidRPr="004F2670">
              <w:rPr>
                <w:b/>
                <w:sz w:val="28"/>
                <w:szCs w:val="28"/>
                <w:lang w:val="uk-UA"/>
              </w:rPr>
              <w:t>, зазначених у податкових накладних / розрахунках коригування, складених</w:t>
            </w:r>
            <w:r w:rsidR="00BA303F" w:rsidRPr="004F2670">
              <w:rPr>
                <w:b/>
                <w:sz w:val="28"/>
                <w:szCs w:val="28"/>
                <w:lang w:val="uk-UA"/>
              </w:rPr>
              <w:t xml:space="preserve"> </w:t>
            </w:r>
            <w:r w:rsidR="003F79E8" w:rsidRPr="004F2670">
              <w:rPr>
                <w:b/>
                <w:sz w:val="28"/>
                <w:szCs w:val="28"/>
                <w:lang w:val="uk-UA"/>
              </w:rPr>
              <w:t xml:space="preserve">платником податку </w:t>
            </w:r>
            <w:r w:rsidR="00B469FB" w:rsidRPr="004F2670">
              <w:rPr>
                <w:b/>
                <w:sz w:val="28"/>
                <w:szCs w:val="28"/>
                <w:lang w:val="uk-UA"/>
              </w:rPr>
              <w:t>і</w:t>
            </w:r>
            <w:r w:rsidR="003F79E8" w:rsidRPr="004F2670">
              <w:rPr>
                <w:b/>
                <w:sz w:val="28"/>
                <w:szCs w:val="28"/>
                <w:lang w:val="uk-UA"/>
              </w:rPr>
              <w:t xml:space="preserve"> зареєстрованих</w:t>
            </w:r>
            <w:r w:rsidRPr="004F2670">
              <w:rPr>
                <w:b/>
                <w:sz w:val="28"/>
                <w:szCs w:val="28"/>
                <w:lang w:val="uk-UA"/>
              </w:rPr>
              <w:t xml:space="preserve"> </w:t>
            </w:r>
            <w:r w:rsidR="003F79E8" w:rsidRPr="004F2670">
              <w:rPr>
                <w:b/>
                <w:sz w:val="28"/>
                <w:szCs w:val="28"/>
                <w:lang w:val="uk-UA"/>
              </w:rPr>
              <w:t xml:space="preserve">в Реєстрі </w:t>
            </w:r>
            <w:r w:rsidR="00BF4513" w:rsidRPr="004F2670">
              <w:rPr>
                <w:b/>
                <w:sz w:val="28"/>
                <w:szCs w:val="28"/>
                <w:lang w:val="uk-UA"/>
              </w:rPr>
              <w:t>відповідно до підпунктів 6 та</w:t>
            </w:r>
            <w:r w:rsidRPr="004F2670">
              <w:rPr>
                <w:b/>
                <w:sz w:val="28"/>
                <w:szCs w:val="28"/>
                <w:lang w:val="uk-UA"/>
              </w:rPr>
              <w:t xml:space="preserve"> 7 цього пункту, з урахуванням обсягу операцій у поданій для реєстрації </w:t>
            </w:r>
            <w:r w:rsidR="00B469FB" w:rsidRPr="004F2670">
              <w:rPr>
                <w:b/>
                <w:sz w:val="28"/>
                <w:szCs w:val="28"/>
                <w:lang w:val="uk-UA"/>
              </w:rPr>
              <w:t xml:space="preserve">у </w:t>
            </w:r>
            <w:r w:rsidRPr="004F2670">
              <w:rPr>
                <w:b/>
                <w:sz w:val="28"/>
                <w:szCs w:val="28"/>
                <w:lang w:val="uk-UA"/>
              </w:rPr>
              <w:t>Реєстрі податковій накладній / розрахунку коригування</w:t>
            </w:r>
            <w:r w:rsidR="00B469FB" w:rsidRPr="004F2670">
              <w:rPr>
                <w:b/>
                <w:sz w:val="28"/>
                <w:szCs w:val="28"/>
                <w:lang w:val="uk-UA"/>
              </w:rPr>
              <w:t>,</w:t>
            </w:r>
            <w:r w:rsidRPr="004F2670">
              <w:rPr>
                <w:b/>
                <w:sz w:val="28"/>
                <w:szCs w:val="28"/>
                <w:lang w:val="uk-UA"/>
              </w:rPr>
              <w:t xml:space="preserve"> не перевищує 3 млн гривень.</w:t>
            </w:r>
            <w:bookmarkEnd w:id="7"/>
          </w:p>
        </w:tc>
      </w:tr>
      <w:tr w:rsidR="0027047F" w:rsidRPr="009F61D5" w:rsidTr="00B90377">
        <w:tc>
          <w:tcPr>
            <w:tcW w:w="7085" w:type="dxa"/>
          </w:tcPr>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lastRenderedPageBreak/>
              <w:t>3</w:t>
            </w:r>
            <w:r w:rsidRPr="004F2670">
              <w:rPr>
                <w:sz w:val="28"/>
                <w:szCs w:val="28"/>
                <w:vertAlign w:val="superscript"/>
                <w:lang w:val="uk-UA"/>
              </w:rPr>
              <w:t xml:space="preserve"> 1</w:t>
            </w:r>
            <w:r w:rsidRPr="004F2670">
              <w:rPr>
                <w:sz w:val="28"/>
                <w:szCs w:val="28"/>
                <w:lang w:val="uk-UA"/>
              </w:rPr>
              <w:t>. Податкова накладна / розрахунок коригування, складені відповідно до пункту 97 підрозділу 2 розділу XX «Перехідні положення» Кодексу та прийняті для реєстрації в Реєстрі, у яких відображено операцію, до якої застосовується режим експортного забезпечення відповідно до вимог статті 19</w:t>
            </w:r>
            <w:r w:rsidRPr="004F2670">
              <w:rPr>
                <w:sz w:val="28"/>
                <w:szCs w:val="28"/>
                <w:vertAlign w:val="superscript"/>
                <w:lang w:val="uk-UA"/>
              </w:rPr>
              <w:t xml:space="preserve"> 2</w:t>
            </w:r>
            <w:r w:rsidRPr="004F2670">
              <w:rPr>
                <w:sz w:val="28"/>
                <w:szCs w:val="28"/>
                <w:lang w:val="uk-UA"/>
              </w:rPr>
              <w:t xml:space="preserve"> Закону України «Про зовнішньоекономічну діяльність» (крім податкової накладної та розрахунку коригування, складених відповідно до вимог підпункту </w:t>
            </w:r>
            <w:r w:rsidR="00B84264" w:rsidRPr="004F2670">
              <w:rPr>
                <w:sz w:val="28"/>
                <w:szCs w:val="28"/>
                <w:lang w:val="uk-UA"/>
              </w:rPr>
              <w:t>«</w:t>
            </w:r>
            <w:r w:rsidRPr="004F2670">
              <w:rPr>
                <w:sz w:val="28"/>
                <w:szCs w:val="28"/>
                <w:lang w:val="uk-UA"/>
              </w:rPr>
              <w:t>а</w:t>
            </w:r>
            <w:r w:rsidR="00B84264" w:rsidRPr="004F2670">
              <w:rPr>
                <w:sz w:val="28"/>
                <w:szCs w:val="28"/>
                <w:lang w:val="uk-UA"/>
              </w:rPr>
              <w:t>»</w:t>
            </w:r>
            <w:r w:rsidRPr="004F2670">
              <w:rPr>
                <w:sz w:val="28"/>
                <w:szCs w:val="28"/>
                <w:lang w:val="uk-UA"/>
              </w:rPr>
              <w:t xml:space="preserve"> підпункту 97.4 пункту 97 підрозділу 2 розділу XX «Перехідні положення» Кодексу, щодо операцій з товарами, що класифікуються </w:t>
            </w:r>
            <w:r w:rsidRPr="004F2670">
              <w:rPr>
                <w:sz w:val="28"/>
                <w:szCs w:val="28"/>
                <w:lang w:val="uk-UA"/>
              </w:rPr>
              <w:lastRenderedPageBreak/>
              <w:t xml:space="preserve">за кодами 0409 00 00 00, 0802 31 00 00, 0802 32 00 00 згідно з УКТЗЕД), </w:t>
            </w:r>
            <w:bookmarkStart w:id="8" w:name="_Hlk201649335"/>
            <w:r w:rsidRPr="004F2670">
              <w:rPr>
                <w:b/>
                <w:sz w:val="28"/>
                <w:szCs w:val="28"/>
                <w:lang w:val="uk-UA"/>
              </w:rPr>
              <w:t>вважаються такими, що відповідають</w:t>
            </w:r>
            <w:bookmarkEnd w:id="8"/>
            <w:r w:rsidRPr="004F2670">
              <w:rPr>
                <w:sz w:val="28"/>
                <w:szCs w:val="28"/>
                <w:lang w:val="uk-UA"/>
              </w:rPr>
              <w:t xml:space="preserve"> ознакам безумовної реєстрації податкової накладної / розрахунку коригування, якщо:</w:t>
            </w:r>
          </w:p>
          <w:p w:rsidR="0027047F" w:rsidRPr="004F2670" w:rsidRDefault="0027047F" w:rsidP="0027047F">
            <w:pPr>
              <w:pStyle w:val="a9"/>
              <w:spacing w:before="0" w:beforeAutospacing="0" w:after="0" w:afterAutospacing="0"/>
              <w:jc w:val="center"/>
              <w:rPr>
                <w:sz w:val="28"/>
                <w:szCs w:val="28"/>
                <w:lang w:val="uk-UA"/>
              </w:rPr>
            </w:pPr>
            <w:r w:rsidRPr="004F2670">
              <w:rPr>
                <w:sz w:val="28"/>
                <w:szCs w:val="28"/>
                <w:lang w:val="uk-UA"/>
              </w:rPr>
              <w:t>…</w:t>
            </w:r>
          </w:p>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t>1) податкова накладна / розрахунок коригування, подані для реєстрації в Реєстрі платником податку, у якого за даними податкової звітності, поданої за останній звітний період, за який настав граничний строк її подання (з урахуванням уточнюючих декларацій), перебувають у власності/користуванні земельні ділянки сільськогосподарського призначення, загальна площа яких станом на дату прийняття для реєстрації в Реєстрі податкової накладної / розрахунку коригування становить не менш як 500 гектарів, та одночасно виконуються такі умови:</w:t>
            </w:r>
          </w:p>
          <w:p w:rsidR="00D6064A" w:rsidRPr="004F2670" w:rsidRDefault="00D6064A" w:rsidP="0027047F">
            <w:pPr>
              <w:pStyle w:val="a9"/>
              <w:spacing w:before="0" w:beforeAutospacing="0" w:after="0" w:afterAutospacing="0"/>
              <w:jc w:val="both"/>
              <w:rPr>
                <w:sz w:val="28"/>
                <w:szCs w:val="28"/>
                <w:lang w:val="uk-UA"/>
              </w:rPr>
            </w:pPr>
          </w:p>
          <w:p w:rsidR="00D6064A" w:rsidRPr="004F2670" w:rsidRDefault="00D6064A" w:rsidP="00D6064A">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у платника податку, яким подано для реєстрації в Реєстрі податкову накладну/розрахунок коригування, загальна площа земельних ділянок сільськогосподарського призначення, що перебували у власності/користуванні такого платника податку у попередньому році (станом на 1 січня попереднього року відповідно до декларацій, поданих не пізніше 20 лютого попереднього року) та станом на 1 січня поточного року з урахуванням уточнюючих декларацій, поданих протягом попереднього року, становить не менш як 500 гектарів;</w:t>
            </w:r>
          </w:p>
          <w:p w:rsidR="00D6064A" w:rsidRPr="004F2670" w:rsidRDefault="00D6064A" w:rsidP="00D6064A">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9" w:name="n591"/>
            <w:bookmarkEnd w:id="9"/>
            <w:r w:rsidRPr="004F2670">
              <w:rPr>
                <w:rFonts w:ascii="Times New Roman" w:eastAsia="Times New Roman" w:hAnsi="Times New Roman" w:cs="Times New Roman"/>
                <w:sz w:val="28"/>
                <w:szCs w:val="28"/>
                <w:lang w:val="uk-UA" w:eastAsia="uk-UA"/>
              </w:rPr>
              <w:lastRenderedPageBreak/>
              <w:t>платник податку, який подав податкову накладну/розрахунок коригування для реєстрації в Реєстрі, зареєстрований як платник податку на додану вартість не менше 365 днів, що передують даті прийняття податкової накладної для реєстрації в Реєстрі, та за останні 12 звітних (податкових) періодів, що передують даті прийняття податкової накладної для реєстрації в Реєстрі, податкові декларації з податку на додану вартість подані не пізніше граничного строку сплати суми податку на додану вартість за відповідний звітний (податковий) період;</w:t>
            </w:r>
          </w:p>
          <w:p w:rsidR="00D6064A" w:rsidRPr="00A66636" w:rsidRDefault="00D6064A" w:rsidP="00D6064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 w:name="n592"/>
            <w:bookmarkEnd w:id="10"/>
            <w:r w:rsidRPr="004F2670">
              <w:rPr>
                <w:rFonts w:ascii="Times New Roman" w:eastAsia="Times New Roman" w:hAnsi="Times New Roman" w:cs="Times New Roman"/>
                <w:sz w:val="28"/>
                <w:szCs w:val="28"/>
                <w:lang w:val="uk-UA" w:eastAsia="uk-UA"/>
              </w:rPr>
              <w:t>на дату прийняття податкової накладної/розрахунку коригування для реєстрації в Реєстрі стосовно платника податку відсутнє чинне рішення про відповідність одному з критеріїв ризиковості платника податку на додану вартість згідно з </w:t>
            </w:r>
            <w:hyperlink r:id="rId8" w:anchor="n166" w:history="1">
              <w:r w:rsidRPr="004F2670">
                <w:rPr>
                  <w:rFonts w:ascii="Times New Roman" w:eastAsia="Times New Roman" w:hAnsi="Times New Roman" w:cs="Times New Roman"/>
                  <w:sz w:val="28"/>
                  <w:szCs w:val="28"/>
                  <w:lang w:val="uk-UA" w:eastAsia="uk-UA"/>
                </w:rPr>
                <w:t>пунктами 1-5</w:t>
              </w:r>
            </w:hyperlink>
            <w:r w:rsidRPr="004F2670">
              <w:rPr>
                <w:rFonts w:ascii="Times New Roman" w:eastAsia="Times New Roman" w:hAnsi="Times New Roman" w:cs="Times New Roman"/>
                <w:sz w:val="28"/>
                <w:szCs w:val="28"/>
                <w:lang w:val="uk-UA" w:eastAsia="uk-UA"/>
              </w:rPr>
              <w:t> додатка 1 до цього Порядку</w:t>
            </w:r>
            <w:r w:rsidRPr="00A66636">
              <w:rPr>
                <w:rFonts w:ascii="Times New Roman" w:eastAsia="Times New Roman" w:hAnsi="Times New Roman" w:cs="Times New Roman"/>
                <w:color w:val="333333"/>
                <w:sz w:val="24"/>
                <w:szCs w:val="24"/>
                <w:lang w:val="uk-UA" w:eastAsia="uk-UA"/>
              </w:rPr>
              <w:t>;</w:t>
            </w:r>
          </w:p>
          <w:p w:rsidR="0027047F" w:rsidRPr="004F2670" w:rsidRDefault="0027047F" w:rsidP="00D6064A">
            <w:pPr>
              <w:pStyle w:val="a9"/>
              <w:spacing w:before="0" w:beforeAutospacing="0" w:after="0" w:afterAutospacing="0"/>
              <w:ind w:firstLine="450"/>
              <w:jc w:val="both"/>
              <w:rPr>
                <w:sz w:val="28"/>
                <w:szCs w:val="28"/>
                <w:lang w:val="uk-UA"/>
              </w:rPr>
            </w:pPr>
            <w:r w:rsidRPr="004F2670">
              <w:rPr>
                <w:b/>
                <w:sz w:val="28"/>
                <w:szCs w:val="28"/>
                <w:lang w:val="uk-UA"/>
              </w:rPr>
              <w:t>на дату прийняття податкової накладної / розрахунку коригування для реєстрації в Реєстрі платник податку зареєстрований (основне місце обліку) на території, яка не включена до переліку територій, на яких ведуться (велися) бойові дії або тимчасово окупованих Російською Федерацією, затвердженому Мінреінтеграції, або щодо цієї території наявний запис у такому переліку та зазначена дата припинення можливості бойових дій та/або дата завершення бойових дій, та/або дата завершення тимчасової окупації</w:t>
            </w:r>
            <w:r w:rsidRPr="004F2670">
              <w:rPr>
                <w:sz w:val="28"/>
                <w:szCs w:val="28"/>
                <w:lang w:val="uk-UA"/>
              </w:rPr>
              <w:t>;</w:t>
            </w:r>
          </w:p>
          <w:p w:rsidR="0027047F" w:rsidRPr="004F2670" w:rsidRDefault="0027047F" w:rsidP="0027047F">
            <w:pPr>
              <w:pStyle w:val="a9"/>
              <w:spacing w:before="0" w:beforeAutospacing="0" w:after="0" w:afterAutospacing="0"/>
              <w:jc w:val="center"/>
              <w:rPr>
                <w:sz w:val="28"/>
                <w:szCs w:val="28"/>
                <w:lang w:val="uk-UA"/>
              </w:rPr>
            </w:pPr>
            <w:r w:rsidRPr="004F2670">
              <w:rPr>
                <w:sz w:val="28"/>
                <w:szCs w:val="28"/>
                <w:lang w:val="uk-UA"/>
              </w:rPr>
              <w:t>…</w:t>
            </w:r>
          </w:p>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lastRenderedPageBreak/>
              <w:t>2) податкова накладна / розрахунок коригування, подані для реєстрації в Реєстрі платником податку, у якого відсутня податкова звітність щодо нарахування плати за землю або у якого за даними податкової звітності, поданої за останній звітний період, за який настав граничний строк її подання (з урахуванням уточнюючих декларацій), перебувають у власності / користуванні земельні ділянки сільськогосподарського призначення, загальна площа яких станом на дату прийняття для реєстрації в Реєстрі податкової накладної / розрахунку коригування становить менше 500 гектарів, та одночасно виконуються такі умови:</w:t>
            </w:r>
          </w:p>
          <w:p w:rsidR="00EC5915" w:rsidRPr="004F2670" w:rsidRDefault="00EC5915" w:rsidP="0027047F">
            <w:pPr>
              <w:pStyle w:val="a9"/>
              <w:spacing w:before="0" w:beforeAutospacing="0" w:after="0" w:afterAutospacing="0"/>
              <w:jc w:val="both"/>
              <w:rPr>
                <w:sz w:val="28"/>
                <w:szCs w:val="28"/>
                <w:lang w:val="uk-UA"/>
              </w:rPr>
            </w:pPr>
          </w:p>
          <w:p w:rsidR="00EC5915" w:rsidRPr="004F2670" w:rsidRDefault="00EC5915" w:rsidP="00EC5915">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платник податку, який подав податкову накладну/розрахунок коригування для реєстрації в Реєстрі, зареєстрований як платник податку на додану вартість не менше 365 днів, що передують даті прийняття податкової накладної для реєстрації в Реєстрі, та за останні 12 звітних (податкових) періодів, що передують даті прийняття податкової накладної для реєстрації в Реєстрі, податкові декларації з податку на додану вартість подані не пізніше граничного строку сплати суми податку на додану вартість за відповідний звітний (податковий) період;</w:t>
            </w:r>
          </w:p>
          <w:p w:rsidR="00EC5915" w:rsidRPr="004F2670" w:rsidRDefault="00EC5915" w:rsidP="00EC5915">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11" w:name="n608"/>
            <w:bookmarkEnd w:id="11"/>
            <w:r w:rsidRPr="004F2670">
              <w:rPr>
                <w:rFonts w:ascii="Times New Roman" w:eastAsia="Times New Roman" w:hAnsi="Times New Roman" w:cs="Times New Roman"/>
                <w:sz w:val="28"/>
                <w:szCs w:val="28"/>
                <w:lang w:val="uk-UA" w:eastAsia="uk-UA"/>
              </w:rPr>
              <w:t xml:space="preserve">на дату прийняття податкової накладної/розрахунку коригування для реєстрації в Реєстрі стосовно платника податку відсутнє чинне рішення про відповідність одному з критеріїв ризиковості платника податку на </w:t>
            </w:r>
            <w:r w:rsidRPr="004F2670">
              <w:rPr>
                <w:rFonts w:ascii="Times New Roman" w:eastAsia="Times New Roman" w:hAnsi="Times New Roman" w:cs="Times New Roman"/>
                <w:sz w:val="28"/>
                <w:szCs w:val="28"/>
                <w:lang w:val="uk-UA" w:eastAsia="uk-UA"/>
              </w:rPr>
              <w:lastRenderedPageBreak/>
              <w:t>додану вартість згідно з </w:t>
            </w:r>
            <w:hyperlink r:id="rId9" w:anchor="n166" w:history="1">
              <w:r w:rsidRPr="004F2670">
                <w:rPr>
                  <w:rFonts w:ascii="Times New Roman" w:eastAsia="Times New Roman" w:hAnsi="Times New Roman" w:cs="Times New Roman"/>
                  <w:sz w:val="28"/>
                  <w:szCs w:val="28"/>
                  <w:lang w:val="uk-UA" w:eastAsia="uk-UA"/>
                </w:rPr>
                <w:t>пунктами 1-5</w:t>
              </w:r>
            </w:hyperlink>
            <w:r w:rsidRPr="004F2670">
              <w:rPr>
                <w:rFonts w:ascii="Times New Roman" w:eastAsia="Times New Roman" w:hAnsi="Times New Roman" w:cs="Times New Roman"/>
                <w:sz w:val="28"/>
                <w:szCs w:val="28"/>
                <w:lang w:val="uk-UA" w:eastAsia="uk-UA"/>
              </w:rPr>
              <w:t> додатка 1 до Порядку;</w:t>
            </w:r>
          </w:p>
          <w:p w:rsidR="0027047F" w:rsidRPr="004F2670" w:rsidRDefault="0027047F" w:rsidP="00EC5915">
            <w:pPr>
              <w:pStyle w:val="a9"/>
              <w:spacing w:before="0" w:beforeAutospacing="0" w:after="0" w:afterAutospacing="0"/>
              <w:ind w:firstLine="450"/>
              <w:jc w:val="both"/>
              <w:rPr>
                <w:b/>
                <w:sz w:val="28"/>
                <w:szCs w:val="28"/>
                <w:lang w:val="uk-UA"/>
              </w:rPr>
            </w:pPr>
            <w:r w:rsidRPr="004F2670">
              <w:rPr>
                <w:b/>
                <w:sz w:val="28"/>
                <w:szCs w:val="28"/>
                <w:lang w:val="uk-UA"/>
              </w:rPr>
              <w:t>на дату прийняття податкової накладної / розрахунку коригування для реєстрації в Реєстрі платник податку зареєстрований (основне місце обліку) на території, яка не включена до переліку територій, на яких ведуться (велися) бойові дії або тимчасово окупованих Російською Федерацією, затвердженому Мінреінтеграції, або щодо цієї території наявний запис у такому переліку та зазначена дата припинення можливості бойових дій та/або дата завершення бойових дій, та/або дата завершення тимчасової окупації</w:t>
            </w:r>
            <w:r w:rsidRPr="004F2670">
              <w:rPr>
                <w:sz w:val="28"/>
                <w:szCs w:val="28"/>
                <w:lang w:val="uk-UA"/>
              </w:rPr>
              <w:t>;</w:t>
            </w:r>
          </w:p>
          <w:p w:rsidR="004F2670" w:rsidRDefault="004F2670" w:rsidP="0027047F">
            <w:pPr>
              <w:pStyle w:val="a9"/>
              <w:spacing w:before="0" w:beforeAutospacing="0" w:after="0" w:afterAutospacing="0"/>
              <w:jc w:val="center"/>
              <w:rPr>
                <w:sz w:val="28"/>
                <w:szCs w:val="28"/>
                <w:lang w:val="uk-UA"/>
              </w:rPr>
            </w:pPr>
          </w:p>
          <w:p w:rsidR="0027047F" w:rsidRPr="004F2670" w:rsidRDefault="0027047F" w:rsidP="0027047F">
            <w:pPr>
              <w:pStyle w:val="a9"/>
              <w:spacing w:before="0" w:beforeAutospacing="0" w:after="0" w:afterAutospacing="0"/>
              <w:jc w:val="center"/>
              <w:rPr>
                <w:sz w:val="28"/>
                <w:szCs w:val="28"/>
                <w:lang w:val="uk-UA"/>
              </w:rPr>
            </w:pPr>
            <w:r w:rsidRPr="004F2670">
              <w:rPr>
                <w:sz w:val="28"/>
                <w:szCs w:val="28"/>
                <w:lang w:val="uk-UA"/>
              </w:rPr>
              <w:t>…</w:t>
            </w:r>
          </w:p>
          <w:p w:rsidR="0027047F" w:rsidRPr="004F2670" w:rsidRDefault="004F2670" w:rsidP="004F2670">
            <w:pPr>
              <w:pStyle w:val="a9"/>
              <w:spacing w:before="0" w:beforeAutospacing="0" w:after="0" w:afterAutospacing="0"/>
              <w:jc w:val="center"/>
              <w:rPr>
                <w:sz w:val="28"/>
                <w:szCs w:val="28"/>
                <w:lang w:val="uk-UA"/>
              </w:rPr>
            </w:pPr>
            <w:r>
              <w:rPr>
                <w:b/>
                <w:sz w:val="28"/>
                <w:szCs w:val="28"/>
                <w:lang w:val="uk-UA"/>
              </w:rPr>
              <w:t>В</w:t>
            </w:r>
            <w:r w:rsidR="0027047F" w:rsidRPr="004F2670">
              <w:rPr>
                <w:b/>
                <w:sz w:val="28"/>
                <w:szCs w:val="28"/>
                <w:lang w:val="uk-UA"/>
              </w:rPr>
              <w:t>ідсутній</w:t>
            </w:r>
          </w:p>
        </w:tc>
        <w:tc>
          <w:tcPr>
            <w:tcW w:w="7085" w:type="dxa"/>
          </w:tcPr>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lastRenderedPageBreak/>
              <w:t>3</w:t>
            </w:r>
            <w:r w:rsidRPr="004F2670">
              <w:rPr>
                <w:sz w:val="28"/>
                <w:szCs w:val="28"/>
                <w:vertAlign w:val="superscript"/>
                <w:lang w:val="uk-UA"/>
              </w:rPr>
              <w:t xml:space="preserve"> 1</w:t>
            </w:r>
            <w:r w:rsidRPr="004F2670">
              <w:rPr>
                <w:sz w:val="28"/>
                <w:szCs w:val="28"/>
                <w:lang w:val="uk-UA"/>
              </w:rPr>
              <w:t>. Податкова накладна / розрахунок коригування, складені відповідно до пункту 97 підрозділу 2 розділу XX «Перехідні положення» Кодексу та прийняті для реєстрації в Реєстрі, у яких відображено операцію, до якої застосовується режим експортного забезпечення відповідно до вимог статті 19</w:t>
            </w:r>
            <w:r w:rsidRPr="004F2670">
              <w:rPr>
                <w:sz w:val="28"/>
                <w:szCs w:val="28"/>
                <w:vertAlign w:val="superscript"/>
                <w:lang w:val="uk-UA"/>
              </w:rPr>
              <w:t xml:space="preserve"> 2</w:t>
            </w:r>
            <w:r w:rsidRPr="004F2670">
              <w:rPr>
                <w:sz w:val="28"/>
                <w:szCs w:val="28"/>
                <w:lang w:val="uk-UA"/>
              </w:rPr>
              <w:t xml:space="preserve"> Закону України «Про зовнішньоекономічну діяльність» (крім податкової накладної та розрахунку коригування, складених відповідно до вимог підпункту «а» підпункту 97.4 пункту 97 підрозділу 2 розділу XX «Перехідні положення» Кодексу, щодо операцій з товарами, що класифікуються </w:t>
            </w:r>
            <w:r w:rsidRPr="004F2670">
              <w:rPr>
                <w:sz w:val="28"/>
                <w:szCs w:val="28"/>
                <w:lang w:val="uk-UA"/>
              </w:rPr>
              <w:lastRenderedPageBreak/>
              <w:t xml:space="preserve">за кодами 0409 00 00 00, 0802 31 00 00, 0802 32 00 00 згідно з УКТЗЕД), </w:t>
            </w:r>
            <w:bookmarkStart w:id="12" w:name="_Hlk201649350"/>
            <w:r w:rsidR="000C0B54" w:rsidRPr="004F2670">
              <w:rPr>
                <w:b/>
                <w:sz w:val="28"/>
                <w:szCs w:val="28"/>
                <w:lang w:val="uk-UA"/>
              </w:rPr>
              <w:t>перевіряються щодо відповідності таким</w:t>
            </w:r>
            <w:bookmarkEnd w:id="12"/>
            <w:r w:rsidRPr="004F2670">
              <w:rPr>
                <w:b/>
                <w:sz w:val="28"/>
                <w:szCs w:val="28"/>
                <w:lang w:val="uk-UA"/>
              </w:rPr>
              <w:t xml:space="preserve"> </w:t>
            </w:r>
            <w:r w:rsidR="00DD0E5D" w:rsidRPr="004F2670">
              <w:rPr>
                <w:sz w:val="28"/>
                <w:szCs w:val="28"/>
                <w:lang w:val="uk-UA"/>
              </w:rPr>
              <w:t xml:space="preserve">ознакам </w:t>
            </w:r>
            <w:r w:rsidRPr="004F2670">
              <w:rPr>
                <w:sz w:val="28"/>
                <w:szCs w:val="28"/>
                <w:lang w:val="uk-UA"/>
              </w:rPr>
              <w:t>безумовної реєстрації податкової накладної / розрахунку коригування:</w:t>
            </w:r>
          </w:p>
          <w:p w:rsidR="0027047F" w:rsidRPr="004F2670" w:rsidRDefault="0027047F" w:rsidP="00772544">
            <w:pPr>
              <w:pStyle w:val="a9"/>
              <w:spacing w:before="0" w:beforeAutospacing="0" w:after="0" w:afterAutospacing="0"/>
              <w:jc w:val="center"/>
              <w:rPr>
                <w:sz w:val="28"/>
                <w:szCs w:val="28"/>
                <w:lang w:val="uk-UA"/>
              </w:rPr>
            </w:pPr>
            <w:r w:rsidRPr="004F2670">
              <w:rPr>
                <w:sz w:val="28"/>
                <w:szCs w:val="28"/>
                <w:lang w:val="uk-UA"/>
              </w:rPr>
              <w:t>…</w:t>
            </w:r>
          </w:p>
          <w:p w:rsidR="0027047F" w:rsidRPr="004F2670" w:rsidRDefault="0027047F" w:rsidP="00720EC0">
            <w:pPr>
              <w:pStyle w:val="a9"/>
              <w:spacing w:before="0" w:beforeAutospacing="0" w:after="0" w:afterAutospacing="0"/>
              <w:jc w:val="both"/>
              <w:rPr>
                <w:sz w:val="28"/>
                <w:szCs w:val="28"/>
                <w:lang w:val="uk-UA"/>
              </w:rPr>
            </w:pPr>
            <w:r w:rsidRPr="004F2670">
              <w:rPr>
                <w:sz w:val="28"/>
                <w:szCs w:val="28"/>
                <w:lang w:val="uk-UA"/>
              </w:rPr>
              <w:t>1) податкова накладна / розрахунок коригування, подані для реєстрації в Реєстрі платником податку, у якого за даними податкової звітності, поданої за останній звітний період, за який настав граничний строк її подання (з урахуванням уточнюючих декларацій), перебувають у власності</w:t>
            </w:r>
            <w:r w:rsidR="00F313A8" w:rsidRPr="004F2670">
              <w:rPr>
                <w:sz w:val="28"/>
                <w:szCs w:val="28"/>
                <w:lang w:val="uk-UA"/>
              </w:rPr>
              <w:t xml:space="preserve"> </w:t>
            </w:r>
            <w:r w:rsidRPr="004F2670">
              <w:rPr>
                <w:sz w:val="28"/>
                <w:szCs w:val="28"/>
                <w:lang w:val="uk-UA"/>
              </w:rPr>
              <w:t>/</w:t>
            </w:r>
            <w:r w:rsidR="00F313A8" w:rsidRPr="004F2670">
              <w:rPr>
                <w:sz w:val="28"/>
                <w:szCs w:val="28"/>
                <w:lang w:val="uk-UA"/>
              </w:rPr>
              <w:t xml:space="preserve"> </w:t>
            </w:r>
            <w:r w:rsidRPr="004F2670">
              <w:rPr>
                <w:sz w:val="28"/>
                <w:szCs w:val="28"/>
                <w:lang w:val="uk-UA"/>
              </w:rPr>
              <w:t>користуванні земельні ділянки сільськогосподарського призначення, загальна площа яких станом на дату прийняття для реєстрації в Реєстрі податкової накладної / розрахунку коригування становить не менш як 500 гектарів, та одночасно виконуються такі умови:</w:t>
            </w:r>
          </w:p>
          <w:p w:rsidR="00D6064A" w:rsidRPr="004F2670" w:rsidRDefault="00D6064A" w:rsidP="00720EC0">
            <w:pPr>
              <w:pStyle w:val="a9"/>
              <w:spacing w:before="0" w:beforeAutospacing="0" w:after="0" w:afterAutospacing="0"/>
              <w:jc w:val="both"/>
              <w:rPr>
                <w:sz w:val="28"/>
                <w:szCs w:val="28"/>
                <w:lang w:val="uk-UA"/>
              </w:rPr>
            </w:pPr>
          </w:p>
          <w:p w:rsidR="00D6064A" w:rsidRPr="004F2670" w:rsidRDefault="00D6064A" w:rsidP="00D6064A">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у платника податку, яким подано для реєстрації в Реєстрі податкову накладну/розрахунок коригування, загальна площа земельних ділянок сільськогосподарського призначення, що перебували у власності/користуванні такого платника податку у попередньому році (станом на 1 січня попереднього року відповідно до декларацій, поданих не пізніше 20 лютого попереднього року) та станом на 1 січня поточного року з урахуванням уточнюючих декларацій, поданих протягом попереднього року, становить не менш як 500 гектарів;</w:t>
            </w:r>
          </w:p>
          <w:p w:rsidR="00D6064A" w:rsidRPr="004F2670" w:rsidRDefault="00D6064A" w:rsidP="00D6064A">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lastRenderedPageBreak/>
              <w:t>платник податку, який подав податкову накладну/розрахунок коригування для реєстрації в Реєстрі, зареєстрований як платник податку на додану вартість не менше 365 днів, що передують даті прийняття податкової накладної для реєстрації в Реєстрі, та за останні 12 звітних (податкових) періодів, що передують даті прийняття податкової накладної для реєстрації в Реєстрі, податкові декларації з податку на додану вартість подані не пізніше граничного строку сплати суми податку на додану вартість за відповідний звітний (податковий) період;</w:t>
            </w:r>
          </w:p>
          <w:p w:rsidR="00D6064A" w:rsidRPr="00A66636" w:rsidRDefault="00D6064A" w:rsidP="00D6064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4F2670">
              <w:rPr>
                <w:rFonts w:ascii="Times New Roman" w:eastAsia="Times New Roman" w:hAnsi="Times New Roman" w:cs="Times New Roman"/>
                <w:sz w:val="28"/>
                <w:szCs w:val="28"/>
                <w:lang w:val="uk-UA" w:eastAsia="uk-UA"/>
              </w:rPr>
              <w:t>на дату прийняття податкової накладної/розрахунку коригування для реєстрації в Реєстрі стосовно платника податку відсутнє чинне рішення про відповідність одному з критеріїв ризиковості платника податку на додану вартість згідно з </w:t>
            </w:r>
            <w:hyperlink r:id="rId10" w:anchor="n166" w:history="1">
              <w:r w:rsidRPr="004F2670">
                <w:rPr>
                  <w:rFonts w:ascii="Times New Roman" w:eastAsia="Times New Roman" w:hAnsi="Times New Roman" w:cs="Times New Roman"/>
                  <w:sz w:val="28"/>
                  <w:szCs w:val="28"/>
                  <w:lang w:val="uk-UA" w:eastAsia="uk-UA"/>
                </w:rPr>
                <w:t>пунктами 1-5</w:t>
              </w:r>
            </w:hyperlink>
            <w:r w:rsidRPr="004F2670">
              <w:rPr>
                <w:rFonts w:ascii="Times New Roman" w:eastAsia="Times New Roman" w:hAnsi="Times New Roman" w:cs="Times New Roman"/>
                <w:sz w:val="28"/>
                <w:szCs w:val="28"/>
                <w:lang w:val="uk-UA" w:eastAsia="uk-UA"/>
              </w:rPr>
              <w:t> додатка 1 до цього Порядку</w:t>
            </w:r>
            <w:r w:rsidRPr="00A66636">
              <w:rPr>
                <w:rFonts w:ascii="Times New Roman" w:eastAsia="Times New Roman" w:hAnsi="Times New Roman" w:cs="Times New Roman"/>
                <w:color w:val="333333"/>
                <w:sz w:val="24"/>
                <w:szCs w:val="24"/>
                <w:lang w:val="uk-UA" w:eastAsia="uk-UA"/>
              </w:rPr>
              <w:t>;</w:t>
            </w:r>
          </w:p>
          <w:p w:rsidR="0027047F" w:rsidRPr="004F2670" w:rsidRDefault="00B469FB" w:rsidP="00D6064A">
            <w:pPr>
              <w:pStyle w:val="a9"/>
              <w:spacing w:before="0" w:beforeAutospacing="0" w:after="0" w:afterAutospacing="0"/>
              <w:ind w:firstLine="598"/>
              <w:jc w:val="both"/>
              <w:rPr>
                <w:sz w:val="28"/>
                <w:szCs w:val="28"/>
                <w:lang w:val="uk-UA"/>
              </w:rPr>
            </w:pPr>
            <w:bookmarkStart w:id="13" w:name="_Hlk198801337"/>
            <w:r w:rsidRPr="004F2670">
              <w:rPr>
                <w:b/>
                <w:color w:val="000000" w:themeColor="text1"/>
                <w:sz w:val="28"/>
                <w:szCs w:val="28"/>
                <w:lang w:val="uk-UA"/>
              </w:rPr>
              <w:t>на дату прийняття податкової накладної / розрахунку коригування для реєстрації в Реєстрі платник податку зареєстрований (основне місце обліку) на території, яку не включено до переліку територій, на яких ведуться (велися) бойові дії або тимчасово окупованих Російською Федерацією, затвердженого Мінрозвитку (за винятком переліку територій можливих бойових дій), або щодо цієї території наявний запис у такому переліку та зазначено дату завершення бойових дій та/або дату завершення тимчасової окупації</w:t>
            </w:r>
            <w:r w:rsidRPr="004F2670">
              <w:rPr>
                <w:color w:val="000000" w:themeColor="text1"/>
                <w:sz w:val="28"/>
                <w:szCs w:val="28"/>
                <w:lang w:val="uk-UA"/>
              </w:rPr>
              <w:t>;</w:t>
            </w:r>
          </w:p>
          <w:bookmarkEnd w:id="13"/>
          <w:p w:rsidR="0027047F" w:rsidRPr="004F2670" w:rsidRDefault="0027047F" w:rsidP="00F4787D">
            <w:pPr>
              <w:pStyle w:val="a4"/>
              <w:spacing w:before="0"/>
              <w:ind w:firstLine="0"/>
              <w:jc w:val="center"/>
              <w:rPr>
                <w:rFonts w:ascii="Times New Roman" w:hAnsi="Times New Roman"/>
                <w:sz w:val="28"/>
                <w:szCs w:val="28"/>
                <w:lang w:val="uk-UA"/>
              </w:rPr>
            </w:pPr>
            <w:r w:rsidRPr="004F2670">
              <w:rPr>
                <w:rFonts w:ascii="Times New Roman" w:hAnsi="Times New Roman"/>
                <w:sz w:val="28"/>
                <w:szCs w:val="28"/>
                <w:lang w:val="uk-UA"/>
              </w:rPr>
              <w:t>…</w:t>
            </w:r>
          </w:p>
          <w:p w:rsidR="0027047F" w:rsidRPr="004F2670" w:rsidRDefault="0027047F" w:rsidP="00F4787D">
            <w:pPr>
              <w:pStyle w:val="a9"/>
              <w:spacing w:before="0" w:beforeAutospacing="0" w:after="0" w:afterAutospacing="0"/>
              <w:jc w:val="both"/>
              <w:rPr>
                <w:sz w:val="28"/>
                <w:szCs w:val="28"/>
                <w:lang w:val="uk-UA"/>
              </w:rPr>
            </w:pPr>
            <w:r w:rsidRPr="004F2670">
              <w:rPr>
                <w:sz w:val="28"/>
                <w:szCs w:val="28"/>
                <w:lang w:val="uk-UA"/>
              </w:rPr>
              <w:lastRenderedPageBreak/>
              <w:t>2) податкова накладна / розрахунок коригування, подані для реєстрації в Реєстрі платником податку, у якого відсутня податкова звітність щодо нарахування плати за землю або у якого за даними податкової звітності, поданої за останній звітний період, за який настав граничний строк її подання (з урахуванням уточнюючих декларацій), перебувають у власності / користуванні земельні ділянки сільськогосподарського призначення, загальна площа яких станом на дату прийняття для реєстрації в Реєстрі податкової накладної / розрахунку коригування становить менше 500 гектарів, та одночасно виконуються такі умови:</w:t>
            </w:r>
          </w:p>
          <w:p w:rsidR="00EC5915" w:rsidRPr="004F2670" w:rsidRDefault="00EC5915" w:rsidP="00F4787D">
            <w:pPr>
              <w:pStyle w:val="a9"/>
              <w:spacing w:before="0" w:beforeAutospacing="0" w:after="0" w:afterAutospacing="0"/>
              <w:jc w:val="both"/>
              <w:rPr>
                <w:sz w:val="28"/>
                <w:szCs w:val="28"/>
                <w:lang w:val="uk-UA"/>
              </w:rPr>
            </w:pPr>
          </w:p>
          <w:p w:rsidR="00EC5915" w:rsidRPr="004F2670" w:rsidRDefault="00EC5915" w:rsidP="00EC5915">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платник податку, який подав податкову накладну/розрахунок коригування для реєстрації в Реєстрі, зареєстрований як платник податку на додану вартість не менше 365 днів, що передують даті прийняття податкової накладної для реєстрації в Реєстрі, та за останні 12 звітних (податкових) періодів, що передують даті прийняття податкової накладної для реєстрації в Реєстрі, податкові декларації з податку на додану вартість подані не пізніше граничного строку сплати суми податку на додану вартість за відповідний звітний (податковий) період;</w:t>
            </w:r>
          </w:p>
          <w:p w:rsidR="00EC5915" w:rsidRPr="004F2670" w:rsidRDefault="00EC5915" w:rsidP="00EC5915">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 xml:space="preserve">на дату прийняття податкової накладної/розрахунку коригування для реєстрації в Реєстрі стосовно платника податку відсутнє чинне рішення про відповідність одному з критеріїв ризиковості платника податку на </w:t>
            </w:r>
            <w:r w:rsidRPr="004F2670">
              <w:rPr>
                <w:rFonts w:ascii="Times New Roman" w:eastAsia="Times New Roman" w:hAnsi="Times New Roman" w:cs="Times New Roman"/>
                <w:sz w:val="28"/>
                <w:szCs w:val="28"/>
                <w:lang w:val="uk-UA" w:eastAsia="uk-UA"/>
              </w:rPr>
              <w:lastRenderedPageBreak/>
              <w:t>додану вартість згідно з </w:t>
            </w:r>
            <w:hyperlink r:id="rId11" w:anchor="n166" w:history="1">
              <w:r w:rsidRPr="004F2670">
                <w:rPr>
                  <w:rFonts w:ascii="Times New Roman" w:eastAsia="Times New Roman" w:hAnsi="Times New Roman" w:cs="Times New Roman"/>
                  <w:sz w:val="28"/>
                  <w:szCs w:val="28"/>
                  <w:lang w:val="uk-UA" w:eastAsia="uk-UA"/>
                </w:rPr>
                <w:t>пунктами 1-5</w:t>
              </w:r>
            </w:hyperlink>
            <w:r w:rsidRPr="004F2670">
              <w:rPr>
                <w:rFonts w:ascii="Times New Roman" w:eastAsia="Times New Roman" w:hAnsi="Times New Roman" w:cs="Times New Roman"/>
                <w:sz w:val="28"/>
                <w:szCs w:val="28"/>
                <w:lang w:val="uk-UA" w:eastAsia="uk-UA"/>
              </w:rPr>
              <w:t> додатка 1 до Порядку;</w:t>
            </w:r>
          </w:p>
          <w:p w:rsidR="00B469FB" w:rsidRPr="004F2670" w:rsidRDefault="00B469FB" w:rsidP="00EC5915">
            <w:pPr>
              <w:pStyle w:val="a4"/>
              <w:spacing w:before="0" w:after="120"/>
              <w:ind w:firstLine="456"/>
              <w:rPr>
                <w:rFonts w:ascii="Times New Roman" w:hAnsi="Times New Roman"/>
                <w:b/>
                <w:color w:val="000000" w:themeColor="text1"/>
                <w:sz w:val="28"/>
                <w:szCs w:val="28"/>
                <w:lang w:val="uk-UA" w:eastAsia="uk-UA"/>
              </w:rPr>
            </w:pPr>
            <w:r w:rsidRPr="004F2670">
              <w:rPr>
                <w:rFonts w:ascii="Times New Roman" w:hAnsi="Times New Roman"/>
                <w:b/>
                <w:color w:val="000000" w:themeColor="text1"/>
                <w:sz w:val="28"/>
                <w:szCs w:val="28"/>
                <w:lang w:val="uk-UA" w:eastAsia="uk-UA"/>
              </w:rPr>
              <w:t>на дату прийняття податкової накладної / розрахунку коригування для реєстрації в Реєстрі платник податку зареєстрований (основне місце обліку) на території, яку не включено до переліку територій, на яких ведуться (велися) бойові дії або тимчасово окупованих Російською Федерацією, затвердженого Мінрозвитку (за винятком переліку територій можливих бойових дій), або щодо цієї території наявний запис у такому переліку та зазначено дату завершення бойових дій та/або дату завершення тимчасової окупації;</w:t>
            </w:r>
          </w:p>
          <w:p w:rsidR="0027047F" w:rsidRPr="004F2670" w:rsidRDefault="0027047F" w:rsidP="0027047F">
            <w:pPr>
              <w:pStyle w:val="a4"/>
              <w:spacing w:before="0" w:after="120"/>
              <w:ind w:firstLine="0"/>
              <w:jc w:val="center"/>
              <w:rPr>
                <w:rFonts w:asciiTheme="minorHAnsi" w:hAnsiTheme="minorHAnsi"/>
                <w:sz w:val="28"/>
                <w:szCs w:val="28"/>
                <w:lang w:val="uk-UA"/>
              </w:rPr>
            </w:pPr>
            <w:r w:rsidRPr="004F2670">
              <w:rPr>
                <w:sz w:val="28"/>
                <w:szCs w:val="28"/>
                <w:lang w:val="uk-UA"/>
              </w:rPr>
              <w:t>…</w:t>
            </w:r>
          </w:p>
          <w:p w:rsidR="0027047F" w:rsidRPr="004F2670" w:rsidRDefault="0027047F" w:rsidP="00BF4513">
            <w:pPr>
              <w:pStyle w:val="a4"/>
              <w:spacing w:before="0" w:after="120"/>
              <w:ind w:firstLine="0"/>
              <w:rPr>
                <w:rFonts w:asciiTheme="minorHAnsi" w:hAnsiTheme="minorHAnsi"/>
                <w:b/>
                <w:sz w:val="28"/>
                <w:szCs w:val="28"/>
                <w:lang w:val="uk-UA"/>
              </w:rPr>
            </w:pPr>
            <w:bookmarkStart w:id="14" w:name="_Hlk201649534"/>
            <w:r w:rsidRPr="004F2670">
              <w:rPr>
                <w:rFonts w:ascii="Times New Roman" w:hAnsi="Times New Roman"/>
                <w:b/>
                <w:sz w:val="28"/>
                <w:szCs w:val="28"/>
                <w:lang w:val="uk-UA"/>
              </w:rPr>
              <w:t xml:space="preserve">4) </w:t>
            </w:r>
            <w:bookmarkStart w:id="15" w:name="_Hlk198801409"/>
            <w:r w:rsidRPr="004F2670">
              <w:rPr>
                <w:rFonts w:ascii="Times New Roman" w:hAnsi="Times New Roman"/>
                <w:b/>
                <w:sz w:val="28"/>
                <w:szCs w:val="28"/>
                <w:lang w:val="uk-UA"/>
              </w:rPr>
              <w:t>у податковій накладній / розрахунку коригування відображен</w:t>
            </w:r>
            <w:r w:rsidR="00B469FB" w:rsidRPr="004F2670">
              <w:rPr>
                <w:rFonts w:ascii="Times New Roman" w:hAnsi="Times New Roman"/>
                <w:b/>
                <w:sz w:val="28"/>
                <w:szCs w:val="28"/>
                <w:lang w:val="uk-UA"/>
              </w:rPr>
              <w:t>о</w:t>
            </w:r>
            <w:r w:rsidRPr="004F2670">
              <w:rPr>
                <w:rFonts w:ascii="Times New Roman" w:hAnsi="Times New Roman"/>
                <w:b/>
                <w:sz w:val="28"/>
                <w:szCs w:val="28"/>
                <w:lang w:val="uk-UA"/>
              </w:rPr>
              <w:t xml:space="preserve"> </w:t>
            </w:r>
            <w:r w:rsidR="006C3D33" w:rsidRPr="004F2670">
              <w:rPr>
                <w:rFonts w:ascii="Times New Roman" w:hAnsi="Times New Roman"/>
                <w:b/>
                <w:sz w:val="28"/>
                <w:szCs w:val="28"/>
                <w:lang w:val="uk-UA"/>
              </w:rPr>
              <w:t>винятково</w:t>
            </w:r>
            <w:r w:rsidRPr="004F2670">
              <w:rPr>
                <w:rFonts w:ascii="Times New Roman" w:hAnsi="Times New Roman"/>
                <w:b/>
                <w:sz w:val="28"/>
                <w:szCs w:val="28"/>
                <w:lang w:val="uk-UA"/>
              </w:rPr>
              <w:t xml:space="preserve"> операці</w:t>
            </w:r>
            <w:r w:rsidR="00B469FB" w:rsidRPr="004F2670">
              <w:rPr>
                <w:rFonts w:ascii="Times New Roman" w:hAnsi="Times New Roman"/>
                <w:b/>
                <w:sz w:val="28"/>
                <w:szCs w:val="28"/>
                <w:lang w:val="uk-UA"/>
              </w:rPr>
              <w:t>ю</w:t>
            </w:r>
            <w:r w:rsidRPr="004F2670">
              <w:rPr>
                <w:rFonts w:ascii="Times New Roman" w:hAnsi="Times New Roman"/>
                <w:b/>
                <w:sz w:val="28"/>
                <w:szCs w:val="28"/>
                <w:lang w:val="uk-UA"/>
              </w:rPr>
              <w:t xml:space="preserve"> з кодами згідно з УКТЗЕД товарів, до яких застосовується режим експортного забезпечення відповідно до вимог статті 19</w:t>
            </w:r>
            <w:r w:rsidRPr="004F2670">
              <w:rPr>
                <w:rFonts w:ascii="Times New Roman" w:hAnsi="Times New Roman"/>
                <w:b/>
                <w:sz w:val="28"/>
                <w:szCs w:val="28"/>
                <w:vertAlign w:val="superscript"/>
                <w:lang w:val="uk-UA"/>
              </w:rPr>
              <w:t>2</w:t>
            </w:r>
            <w:r w:rsidRPr="004F2670">
              <w:rPr>
                <w:rFonts w:ascii="Times New Roman" w:hAnsi="Times New Roman"/>
                <w:b/>
                <w:sz w:val="28"/>
                <w:szCs w:val="28"/>
                <w:lang w:val="uk-UA"/>
              </w:rPr>
              <w:t xml:space="preserve"> Закону України «Про </w:t>
            </w:r>
            <w:r w:rsidR="00BF4513" w:rsidRPr="004F2670">
              <w:rPr>
                <w:rFonts w:ascii="Times New Roman" w:hAnsi="Times New Roman"/>
                <w:b/>
                <w:sz w:val="28"/>
                <w:szCs w:val="28"/>
                <w:lang w:val="uk-UA"/>
              </w:rPr>
              <w:t>зовнішньоекономічну діяльність» і</w:t>
            </w:r>
            <w:r w:rsidRPr="004F2670">
              <w:rPr>
                <w:rFonts w:ascii="Times New Roman" w:hAnsi="Times New Roman"/>
                <w:b/>
                <w:sz w:val="28"/>
                <w:szCs w:val="28"/>
                <w:lang w:val="uk-UA"/>
              </w:rPr>
              <w:t xml:space="preserve"> які зазначен</w:t>
            </w:r>
            <w:r w:rsidR="00BF4513" w:rsidRPr="004F2670">
              <w:rPr>
                <w:rFonts w:ascii="Times New Roman" w:hAnsi="Times New Roman"/>
                <w:b/>
                <w:sz w:val="28"/>
                <w:szCs w:val="28"/>
                <w:lang w:val="uk-UA"/>
              </w:rPr>
              <w:t>о</w:t>
            </w:r>
            <w:r w:rsidRPr="004F2670">
              <w:rPr>
                <w:rFonts w:ascii="Times New Roman" w:hAnsi="Times New Roman"/>
                <w:b/>
                <w:sz w:val="28"/>
                <w:szCs w:val="28"/>
                <w:lang w:val="uk-UA"/>
              </w:rPr>
              <w:t xml:space="preserve"> у врахованій таблиці даних платника податку за умови, що стосовно платника податку, який подав такі податкову накладну / розрахунок коригування для реєстрації в Реєстрі, відсутнє чинне рішення про відповідність платника податку критеріям ризиковості платника податку.</w:t>
            </w:r>
            <w:bookmarkEnd w:id="14"/>
            <w:bookmarkEnd w:id="15"/>
          </w:p>
        </w:tc>
      </w:tr>
      <w:tr w:rsidR="0027047F" w:rsidRPr="009F61D5" w:rsidTr="00B90377">
        <w:tc>
          <w:tcPr>
            <w:tcW w:w="7085" w:type="dxa"/>
          </w:tcPr>
          <w:p w:rsidR="00865000" w:rsidRPr="004F2670" w:rsidRDefault="0027047F" w:rsidP="00865000">
            <w:pPr>
              <w:pStyle w:val="a9"/>
              <w:jc w:val="both"/>
              <w:rPr>
                <w:sz w:val="28"/>
                <w:szCs w:val="28"/>
                <w:lang w:val="uk-UA"/>
              </w:rPr>
            </w:pPr>
            <w:r w:rsidRPr="004F2670">
              <w:rPr>
                <w:sz w:val="28"/>
                <w:szCs w:val="28"/>
                <w:lang w:val="uk-UA"/>
              </w:rPr>
              <w:lastRenderedPageBreak/>
              <w:t xml:space="preserve">6. У разі коли за результатами автоматизованого моніторингу платник податку, який склав та/або подав податкову накладну / розрахунок коригування для </w:t>
            </w:r>
            <w:r w:rsidRPr="004F2670">
              <w:rPr>
                <w:sz w:val="28"/>
                <w:szCs w:val="28"/>
                <w:lang w:val="uk-UA"/>
              </w:rPr>
              <w:lastRenderedPageBreak/>
              <w:t>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 (крім розрахунку коригування, складеного відповідно до вимог підпунктів «б» і «в» підпункту 97.4 пункту 97 підрозділу 2 розділу XX «Перехідні положення» Кодексу).</w:t>
            </w:r>
          </w:p>
          <w:p w:rsidR="00C71EB9" w:rsidRPr="004F2670" w:rsidRDefault="00C71EB9" w:rsidP="00C71EB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C71EB9" w:rsidRPr="004F2670" w:rsidRDefault="00C71EB9" w:rsidP="00C71EB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16" w:name="n313"/>
            <w:bookmarkEnd w:id="16"/>
            <w:r w:rsidRPr="004F2670">
              <w:rPr>
                <w:rFonts w:ascii="Times New Roman" w:eastAsia="Times New Roman" w:hAnsi="Times New Roman" w:cs="Times New Roman"/>
                <w:sz w:val="28"/>
                <w:szCs w:val="28"/>
                <w:lang w:val="uk-UA" w:eastAsia="uk-UA"/>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C71EB9" w:rsidRPr="004F2670" w:rsidRDefault="00C71EB9" w:rsidP="00C71EB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17" w:name="n314"/>
            <w:bookmarkEnd w:id="17"/>
            <w:r w:rsidRPr="004F2670">
              <w:rPr>
                <w:rFonts w:ascii="Times New Roman" w:eastAsia="Times New Roman" w:hAnsi="Times New Roman" w:cs="Times New Roman"/>
                <w:sz w:val="28"/>
                <w:szCs w:val="28"/>
                <w:lang w:val="uk-UA" w:eastAsia="uk-UA"/>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27047F" w:rsidRPr="004F2670" w:rsidRDefault="0027047F" w:rsidP="00C71EB9">
            <w:pPr>
              <w:pStyle w:val="a9"/>
              <w:ind w:firstLine="450"/>
              <w:jc w:val="both"/>
              <w:rPr>
                <w:b/>
                <w:sz w:val="28"/>
                <w:szCs w:val="28"/>
                <w:lang w:val="uk-UA"/>
              </w:rPr>
            </w:pPr>
            <w:bookmarkStart w:id="18" w:name="n315"/>
            <w:bookmarkEnd w:id="18"/>
            <w:r w:rsidRPr="004F2670">
              <w:rPr>
                <w:b/>
                <w:sz w:val="28"/>
                <w:szCs w:val="28"/>
                <w:lang w:val="uk-UA"/>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(додаток 4).</w:t>
            </w:r>
          </w:p>
          <w:p w:rsidR="0027047F" w:rsidRPr="004F2670" w:rsidRDefault="0027047F" w:rsidP="007F7BBE">
            <w:pPr>
              <w:pStyle w:val="a9"/>
              <w:jc w:val="center"/>
              <w:rPr>
                <w:sz w:val="28"/>
                <w:szCs w:val="28"/>
                <w:lang w:val="uk-UA"/>
              </w:rPr>
            </w:pPr>
            <w:r w:rsidRPr="004F2670">
              <w:rPr>
                <w:sz w:val="28"/>
                <w:szCs w:val="28"/>
                <w:lang w:val="uk-UA"/>
              </w:rPr>
              <w:t>…</w:t>
            </w:r>
          </w:p>
          <w:p w:rsidR="0027358D" w:rsidRPr="004F2670" w:rsidRDefault="0027358D" w:rsidP="00C91152">
            <w:pPr>
              <w:pStyle w:val="a9"/>
              <w:spacing w:before="0" w:beforeAutospacing="0" w:after="0" w:afterAutospacing="0"/>
              <w:jc w:val="both"/>
              <w:rPr>
                <w:sz w:val="28"/>
                <w:szCs w:val="28"/>
                <w:lang w:val="uk-UA"/>
              </w:rPr>
            </w:pPr>
          </w:p>
        </w:tc>
        <w:tc>
          <w:tcPr>
            <w:tcW w:w="7085" w:type="dxa"/>
          </w:tcPr>
          <w:p w:rsidR="0027047F" w:rsidRPr="004F2670" w:rsidRDefault="001436E6" w:rsidP="00865000">
            <w:pPr>
              <w:pStyle w:val="a9"/>
              <w:spacing w:before="0" w:beforeAutospacing="0" w:after="0" w:afterAutospacing="0"/>
              <w:jc w:val="both"/>
              <w:rPr>
                <w:sz w:val="28"/>
                <w:szCs w:val="28"/>
                <w:lang w:val="uk-UA"/>
              </w:rPr>
            </w:pPr>
            <w:r w:rsidRPr="004F2670">
              <w:rPr>
                <w:sz w:val="28"/>
                <w:szCs w:val="28"/>
                <w:lang w:val="uk-UA"/>
              </w:rPr>
              <w:lastRenderedPageBreak/>
              <w:t xml:space="preserve">6. У разі коли за результатами автоматизованого моніторингу платник податку, який склав та/або подав податкову накладну / розрахунок коригування для </w:t>
            </w:r>
            <w:r w:rsidRPr="004F2670">
              <w:rPr>
                <w:sz w:val="28"/>
                <w:szCs w:val="28"/>
                <w:lang w:val="uk-UA"/>
              </w:rPr>
              <w:lastRenderedPageBreak/>
              <w:t>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 (крім розрахунку коригування, складеного відповідно до вимог підпунктів «б» і «в» підпункту 97.4 пункту 97 підрозділу 2 розділу XX «Перехідні положення» Кодексу).</w:t>
            </w:r>
          </w:p>
          <w:p w:rsidR="00C71EB9" w:rsidRPr="004F2670" w:rsidRDefault="00C71EB9" w:rsidP="00865000">
            <w:pPr>
              <w:pStyle w:val="a9"/>
              <w:spacing w:before="0" w:beforeAutospacing="0" w:after="0" w:afterAutospacing="0"/>
              <w:jc w:val="both"/>
              <w:rPr>
                <w:sz w:val="28"/>
                <w:szCs w:val="28"/>
                <w:lang w:val="uk-UA"/>
              </w:rPr>
            </w:pPr>
          </w:p>
          <w:p w:rsidR="00C71EB9" w:rsidRPr="004F2670" w:rsidRDefault="00C71EB9" w:rsidP="00C71EB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C71EB9" w:rsidRPr="004F2670" w:rsidRDefault="00C71EB9" w:rsidP="00C71EB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C71EB9" w:rsidRPr="004F2670" w:rsidRDefault="00C71EB9" w:rsidP="00C71EB9">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865000" w:rsidRPr="004F2670" w:rsidRDefault="00865000" w:rsidP="00865000">
            <w:pPr>
              <w:pStyle w:val="a9"/>
              <w:spacing w:before="0" w:beforeAutospacing="0" w:after="0" w:afterAutospacing="0"/>
              <w:jc w:val="center"/>
              <w:rPr>
                <w:sz w:val="28"/>
                <w:szCs w:val="28"/>
                <w:lang w:val="uk-UA"/>
              </w:rPr>
            </w:pPr>
          </w:p>
          <w:p w:rsidR="0027047F" w:rsidRPr="004F2670" w:rsidRDefault="0027047F" w:rsidP="00C71EB9">
            <w:pPr>
              <w:pStyle w:val="a9"/>
              <w:spacing w:before="0" w:beforeAutospacing="0" w:after="0" w:afterAutospacing="0"/>
              <w:ind w:firstLine="598"/>
              <w:jc w:val="both"/>
              <w:rPr>
                <w:b/>
                <w:sz w:val="28"/>
                <w:szCs w:val="28"/>
                <w:lang w:val="uk-UA"/>
              </w:rPr>
            </w:pPr>
            <w:bookmarkStart w:id="19" w:name="_Hlk194411779"/>
            <w:r w:rsidRPr="004F2670">
              <w:rPr>
                <w:b/>
                <w:sz w:val="28"/>
                <w:szCs w:val="28"/>
                <w:lang w:val="uk-UA"/>
              </w:rPr>
              <w:t xml:space="preserve">Платник податку отримує </w:t>
            </w:r>
            <w:r w:rsidR="00427D15" w:rsidRPr="004F2670">
              <w:rPr>
                <w:b/>
                <w:sz w:val="28"/>
                <w:szCs w:val="28"/>
                <w:lang w:val="uk-UA"/>
              </w:rPr>
              <w:t xml:space="preserve">через електронний кабінет </w:t>
            </w:r>
            <w:r w:rsidRPr="004F2670">
              <w:rPr>
                <w:b/>
                <w:sz w:val="28"/>
                <w:szCs w:val="28"/>
                <w:lang w:val="uk-UA"/>
              </w:rPr>
              <w:t>рішення про відповідність критеріям ри</w:t>
            </w:r>
            <w:r w:rsidR="00427D15" w:rsidRPr="004F2670">
              <w:rPr>
                <w:b/>
                <w:sz w:val="28"/>
                <w:szCs w:val="28"/>
                <w:lang w:val="uk-UA"/>
              </w:rPr>
              <w:t>зиковості платника податку</w:t>
            </w:r>
            <w:r w:rsidRPr="004F2670">
              <w:rPr>
                <w:b/>
                <w:sz w:val="28"/>
                <w:szCs w:val="28"/>
                <w:lang w:val="uk-UA"/>
              </w:rPr>
              <w:t xml:space="preserve">, направлене ДПС в електронній формі технічними засобами електронних комунікацій з урахуванням вимог Законів України «Про електронні документи та електронний </w:t>
            </w:r>
            <w:r w:rsidRPr="004F2670">
              <w:rPr>
                <w:b/>
                <w:sz w:val="28"/>
                <w:szCs w:val="28"/>
                <w:lang w:val="uk-UA"/>
              </w:rPr>
              <w:lastRenderedPageBreak/>
              <w:t>документообіг», «Про електронну ідентифікацію та електронні довірчі послуги», у день прийняття такого рішення (додаток 4).</w:t>
            </w:r>
          </w:p>
          <w:bookmarkEnd w:id="19"/>
          <w:p w:rsidR="0027047F" w:rsidRPr="004F2670" w:rsidRDefault="0027047F" w:rsidP="00865000">
            <w:pPr>
              <w:pStyle w:val="a9"/>
              <w:spacing w:before="0" w:beforeAutospacing="0" w:after="0" w:afterAutospacing="0"/>
              <w:jc w:val="center"/>
              <w:rPr>
                <w:sz w:val="28"/>
                <w:szCs w:val="28"/>
                <w:lang w:val="uk-UA"/>
              </w:rPr>
            </w:pPr>
            <w:r w:rsidRPr="004F2670">
              <w:rPr>
                <w:sz w:val="28"/>
                <w:szCs w:val="28"/>
                <w:lang w:val="uk-UA"/>
              </w:rPr>
              <w:t>…</w:t>
            </w:r>
          </w:p>
        </w:tc>
      </w:tr>
      <w:tr w:rsidR="0027047F" w:rsidRPr="009F61D5" w:rsidTr="00B90377">
        <w:tc>
          <w:tcPr>
            <w:tcW w:w="7085" w:type="dxa"/>
          </w:tcPr>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lastRenderedPageBreak/>
              <w:t>6</w:t>
            </w:r>
            <w:r w:rsidRPr="004F2670">
              <w:rPr>
                <w:sz w:val="28"/>
                <w:szCs w:val="28"/>
                <w:vertAlign w:val="superscript"/>
                <w:lang w:val="uk-UA"/>
              </w:rPr>
              <w:t xml:space="preserve"> 1</w:t>
            </w:r>
            <w:r w:rsidRPr="004F2670">
              <w:rPr>
                <w:sz w:val="28"/>
                <w:szCs w:val="28"/>
                <w:lang w:val="uk-UA"/>
              </w:rPr>
              <w:t>. У разі прийняття комісією регіонального рівня рішення про невідповідність платника податку критеріям ризиковості платника податку за результатами розгляду інформації та копій документів, поданих платником податку для підтвердження невідповідності критеріям ризиковості платника податку, або прийняття комісією центрального рівня рішення про задоволення скарги та скасування рішення комісії регіонального рівня про відповідність платника податку критеріям ризиковості платника податку, наступного робочого дня після дати прийняття такого рішення підлягають автоматичній реєстрації податкові накладні / розрахунки коригування, якщо одночасно виконуються такі умови:</w:t>
            </w:r>
          </w:p>
          <w:p w:rsidR="00E16A26" w:rsidRPr="004F2670" w:rsidRDefault="00E16A26" w:rsidP="0027047F">
            <w:pPr>
              <w:pStyle w:val="a9"/>
              <w:spacing w:before="0" w:beforeAutospacing="0" w:after="0" w:afterAutospacing="0"/>
              <w:jc w:val="both"/>
              <w:rPr>
                <w:sz w:val="28"/>
                <w:szCs w:val="28"/>
                <w:lang w:val="uk-UA"/>
              </w:rPr>
            </w:pPr>
          </w:p>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реєстрацію таких </w:t>
            </w:r>
            <w:hyperlink r:id="rId12" w:anchor="n20" w:tgtFrame="_blank" w:history="1">
              <w:r w:rsidRPr="004F2670">
                <w:rPr>
                  <w:rFonts w:ascii="Times New Roman" w:eastAsia="Times New Roman" w:hAnsi="Times New Roman" w:cs="Times New Roman"/>
                  <w:sz w:val="28"/>
                  <w:szCs w:val="28"/>
                  <w:lang w:val="uk-UA" w:eastAsia="uk-UA"/>
                </w:rPr>
                <w:t>податкових накладних</w:t>
              </w:r>
            </w:hyperlink>
            <w:r w:rsidRPr="004F2670">
              <w:rPr>
                <w:rFonts w:ascii="Times New Roman" w:eastAsia="Times New Roman" w:hAnsi="Times New Roman" w:cs="Times New Roman"/>
                <w:sz w:val="28"/>
                <w:szCs w:val="28"/>
                <w:lang w:val="uk-UA" w:eastAsia="uk-UA"/>
              </w:rPr>
              <w:t>/розрахунків коригування зупинено на підставі відповідності платника податку критеріям ризиковості платника податку згідно з рішеннями, прийнятими починаючи з дати останнього включення платника податку в перелік платників податку, які відповідають критеріям ризиковості платника податку,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w:t>
            </w:r>
          </w:p>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20" w:name="n382"/>
            <w:bookmarkEnd w:id="20"/>
            <w:r w:rsidRPr="004F2670">
              <w:rPr>
                <w:rFonts w:ascii="Times New Roman" w:eastAsia="Times New Roman" w:hAnsi="Times New Roman" w:cs="Times New Roman"/>
                <w:sz w:val="28"/>
                <w:szCs w:val="28"/>
                <w:lang w:val="uk-UA" w:eastAsia="uk-UA"/>
              </w:rPr>
              <w:lastRenderedPageBreak/>
              <w:t>дата подання для реєстрації в Реєстрі таких податкових накладних/розрахунків коригування припадає на період, що не перевищує 180 днів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 або рішення про відповідність критеріям ризиковості платника податку, якщо щодо такого рішення комісією центрального рівня задоволено скаргу та скасовано рішення комісії регіонального рівня про відповідність платника податку критеріям ризиковості платника податку;</w:t>
            </w:r>
          </w:p>
          <w:p w:rsidR="0027047F" w:rsidRPr="004F2670" w:rsidRDefault="0027047F" w:rsidP="00E16A26">
            <w:pPr>
              <w:pStyle w:val="a9"/>
              <w:spacing w:before="0" w:beforeAutospacing="0" w:after="0" w:afterAutospacing="0"/>
              <w:ind w:firstLine="450"/>
              <w:jc w:val="both"/>
              <w:rPr>
                <w:b/>
                <w:sz w:val="28"/>
                <w:szCs w:val="28"/>
                <w:lang w:val="uk-UA"/>
              </w:rPr>
            </w:pPr>
            <w:bookmarkStart w:id="21" w:name="n383"/>
            <w:bookmarkEnd w:id="21"/>
            <w:r w:rsidRPr="004F2670">
              <w:rPr>
                <w:b/>
                <w:sz w:val="28"/>
                <w:szCs w:val="28"/>
                <w:lang w:val="uk-UA"/>
              </w:rPr>
              <w:t>на початок операційного дня, протягом якого здійснюється така автоматична реєстрація в Реєстрі, операції в таких податкових накладних / розрахунках коригування не відповідають критеріям ризиковості здійснення операцій згідно з додатком 3 та стосовно платника податку відсутнє чинне рішення про відповідність платника податку критеріям ризиковості платника податку;</w:t>
            </w:r>
          </w:p>
          <w:p w:rsidR="006D1420" w:rsidRPr="004F2670" w:rsidRDefault="006D1420" w:rsidP="0027047F">
            <w:pPr>
              <w:pStyle w:val="a9"/>
              <w:jc w:val="center"/>
              <w:rPr>
                <w:sz w:val="28"/>
                <w:szCs w:val="28"/>
                <w:lang w:val="uk-UA"/>
              </w:rPr>
            </w:pPr>
          </w:p>
          <w:p w:rsidR="00E16A26" w:rsidRPr="004F2670" w:rsidRDefault="00E16A26" w:rsidP="0027047F">
            <w:pPr>
              <w:pStyle w:val="a9"/>
              <w:jc w:val="center"/>
              <w:rPr>
                <w:sz w:val="28"/>
                <w:szCs w:val="28"/>
                <w:lang w:val="uk-UA"/>
              </w:rPr>
            </w:pPr>
          </w:p>
          <w:p w:rsidR="006D1420" w:rsidRPr="004F2670" w:rsidRDefault="006D1420" w:rsidP="0027047F">
            <w:pPr>
              <w:pStyle w:val="a9"/>
              <w:jc w:val="center"/>
              <w:rPr>
                <w:b/>
                <w:sz w:val="28"/>
                <w:szCs w:val="28"/>
                <w:lang w:val="uk-UA"/>
              </w:rPr>
            </w:pPr>
            <w:r w:rsidRPr="004F2670">
              <w:rPr>
                <w:b/>
                <w:sz w:val="28"/>
                <w:szCs w:val="28"/>
                <w:lang w:val="uk-UA"/>
              </w:rPr>
              <w:t>відсутній</w:t>
            </w:r>
          </w:p>
          <w:p w:rsidR="006D1420" w:rsidRPr="004F2670" w:rsidRDefault="006D1420" w:rsidP="0027047F">
            <w:pPr>
              <w:pStyle w:val="a9"/>
              <w:jc w:val="center"/>
              <w:rPr>
                <w:b/>
                <w:sz w:val="28"/>
                <w:szCs w:val="28"/>
                <w:lang w:val="uk-UA"/>
              </w:rPr>
            </w:pPr>
          </w:p>
          <w:p w:rsidR="006D1420" w:rsidRPr="004F2670" w:rsidRDefault="006D1420" w:rsidP="0027047F">
            <w:pPr>
              <w:pStyle w:val="a9"/>
              <w:jc w:val="center"/>
              <w:rPr>
                <w:b/>
                <w:sz w:val="28"/>
                <w:szCs w:val="28"/>
                <w:lang w:val="uk-UA"/>
              </w:rPr>
            </w:pPr>
          </w:p>
          <w:p w:rsidR="006D1420" w:rsidRPr="004F2670" w:rsidRDefault="006D1420" w:rsidP="0027047F">
            <w:pPr>
              <w:pStyle w:val="a9"/>
              <w:jc w:val="center"/>
              <w:rPr>
                <w:b/>
                <w:sz w:val="28"/>
                <w:szCs w:val="28"/>
                <w:lang w:val="uk-UA"/>
              </w:rPr>
            </w:pPr>
          </w:p>
          <w:p w:rsidR="006D1420" w:rsidRPr="004F2670" w:rsidRDefault="006D1420" w:rsidP="0027047F">
            <w:pPr>
              <w:pStyle w:val="a9"/>
              <w:jc w:val="center"/>
              <w:rPr>
                <w:b/>
                <w:sz w:val="28"/>
                <w:szCs w:val="28"/>
                <w:lang w:val="uk-UA"/>
              </w:rPr>
            </w:pPr>
            <w:r w:rsidRPr="004F2670">
              <w:rPr>
                <w:b/>
                <w:sz w:val="28"/>
                <w:szCs w:val="28"/>
                <w:lang w:val="uk-UA"/>
              </w:rPr>
              <w:t>відсутній</w:t>
            </w:r>
          </w:p>
          <w:p w:rsidR="00E16A26" w:rsidRPr="004F2670" w:rsidRDefault="00E16A26" w:rsidP="0027047F">
            <w:pPr>
              <w:pStyle w:val="a9"/>
              <w:jc w:val="center"/>
              <w:rPr>
                <w:b/>
                <w:sz w:val="28"/>
                <w:szCs w:val="28"/>
                <w:lang w:val="uk-UA"/>
              </w:rPr>
            </w:pPr>
          </w:p>
          <w:p w:rsidR="00E16A26" w:rsidRPr="004F2670" w:rsidRDefault="00E16A26" w:rsidP="0027047F">
            <w:pPr>
              <w:pStyle w:val="a9"/>
              <w:jc w:val="center"/>
              <w:rPr>
                <w:b/>
                <w:sz w:val="28"/>
                <w:szCs w:val="28"/>
                <w:lang w:val="uk-UA"/>
              </w:rPr>
            </w:pPr>
          </w:p>
          <w:p w:rsidR="00E16A26" w:rsidRPr="004F2670" w:rsidRDefault="00E16A26" w:rsidP="0027047F">
            <w:pPr>
              <w:pStyle w:val="a9"/>
              <w:jc w:val="center"/>
              <w:rPr>
                <w:b/>
                <w:sz w:val="28"/>
                <w:szCs w:val="28"/>
                <w:lang w:val="uk-UA"/>
              </w:rPr>
            </w:pPr>
          </w:p>
          <w:p w:rsidR="00E16A26" w:rsidRDefault="00E16A26" w:rsidP="0027047F">
            <w:pPr>
              <w:pStyle w:val="a9"/>
              <w:jc w:val="center"/>
              <w:rPr>
                <w:b/>
                <w:sz w:val="28"/>
                <w:szCs w:val="28"/>
                <w:lang w:val="uk-UA"/>
              </w:rPr>
            </w:pPr>
          </w:p>
          <w:p w:rsidR="004F2670" w:rsidRPr="004F2670" w:rsidRDefault="004F2670" w:rsidP="0027047F">
            <w:pPr>
              <w:pStyle w:val="a9"/>
              <w:jc w:val="center"/>
              <w:rPr>
                <w:b/>
                <w:sz w:val="28"/>
                <w:szCs w:val="28"/>
                <w:lang w:val="uk-UA"/>
              </w:rPr>
            </w:pPr>
          </w:p>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4F2670">
              <w:rPr>
                <w:rFonts w:ascii="Times New Roman" w:eastAsia="Times New Roman" w:hAnsi="Times New Roman" w:cs="Times New Roman"/>
                <w:sz w:val="28"/>
                <w:szCs w:val="28"/>
                <w:lang w:val="uk-UA" w:eastAsia="ru-RU"/>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w:t>
            </w:r>
            <w:hyperlink r:id="rId13" w:anchor="n16" w:tgtFrame="_blank" w:history="1">
              <w:r w:rsidRPr="004F2670">
                <w:rPr>
                  <w:rFonts w:ascii="Times New Roman" w:eastAsia="Times New Roman" w:hAnsi="Times New Roman" w:cs="Times New Roman"/>
                  <w:sz w:val="28"/>
                  <w:szCs w:val="28"/>
                  <w:lang w:val="uk-UA" w:eastAsia="ru-RU"/>
                </w:rPr>
                <w:t>Порядку прийняття рішень про реєстрацію/відмову в реєстрації податкових накладних/розрахунків коригування в Єдиному реєстрі податкових накладних</w:t>
              </w:r>
            </w:hyperlink>
            <w:r w:rsidRPr="004F2670">
              <w:rPr>
                <w:rFonts w:ascii="Times New Roman" w:eastAsia="Times New Roman" w:hAnsi="Times New Roman" w:cs="Times New Roman"/>
                <w:sz w:val="28"/>
                <w:szCs w:val="28"/>
                <w:lang w:val="uk-UA" w:eastAsia="ru-RU"/>
              </w:rPr>
              <w:t>, затвердженого наказом Мінфіну від 12 грудня 2019 р. № 520;</w:t>
            </w:r>
          </w:p>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22" w:name="n385"/>
            <w:bookmarkEnd w:id="22"/>
            <w:r w:rsidRPr="004F2670">
              <w:rPr>
                <w:rFonts w:ascii="Times New Roman" w:eastAsia="Times New Roman" w:hAnsi="Times New Roman" w:cs="Times New Roman"/>
                <w:sz w:val="28"/>
                <w:szCs w:val="28"/>
                <w:lang w:val="uk-UA" w:eastAsia="ru-RU"/>
              </w:rPr>
              <w:t>у день такої автоматичної реєстрації в Реєстрі наявна сума податку, на яку платник податку має право зареєструвати такі </w:t>
            </w:r>
            <w:hyperlink r:id="rId14" w:anchor="n20" w:tgtFrame="_blank" w:history="1">
              <w:r w:rsidRPr="004F2670">
                <w:rPr>
                  <w:rFonts w:ascii="Times New Roman" w:eastAsia="Times New Roman" w:hAnsi="Times New Roman" w:cs="Times New Roman"/>
                  <w:sz w:val="28"/>
                  <w:szCs w:val="28"/>
                  <w:lang w:val="uk-UA" w:eastAsia="ru-RU"/>
                </w:rPr>
                <w:t>податкові накладні</w:t>
              </w:r>
            </w:hyperlink>
            <w:r w:rsidRPr="004F2670">
              <w:rPr>
                <w:rFonts w:ascii="Times New Roman" w:eastAsia="Times New Roman" w:hAnsi="Times New Roman" w:cs="Times New Roman"/>
                <w:sz w:val="28"/>
                <w:szCs w:val="28"/>
                <w:lang w:val="uk-UA" w:eastAsia="ru-RU"/>
              </w:rPr>
              <w:t> та/або розрахунки коригування в Реєстрі, обчислена відповідно до</w:t>
            </w:r>
            <w:hyperlink r:id="rId15" w:anchor="n11312" w:tgtFrame="_blank" w:history="1">
              <w:r w:rsidRPr="004F2670">
                <w:rPr>
                  <w:rFonts w:ascii="Times New Roman" w:eastAsia="Times New Roman" w:hAnsi="Times New Roman" w:cs="Times New Roman"/>
                  <w:sz w:val="28"/>
                  <w:szCs w:val="28"/>
                  <w:lang w:val="uk-UA" w:eastAsia="ru-RU"/>
                </w:rPr>
                <w:t> пункту 200</w:t>
              </w:r>
            </w:hyperlink>
            <w:hyperlink r:id="rId16" w:anchor="n11312" w:tgtFrame="_blank" w:history="1">
              <w:r w:rsidRPr="004F2670">
                <w:rPr>
                  <w:rFonts w:ascii="Times New Roman" w:eastAsia="Times New Roman" w:hAnsi="Times New Roman" w:cs="Times New Roman"/>
                  <w:sz w:val="28"/>
                  <w:szCs w:val="28"/>
                  <w:lang w:val="uk-UA" w:eastAsia="ru-RU"/>
                </w:rPr>
                <w:t>-1</w:t>
              </w:r>
            </w:hyperlink>
            <w:hyperlink r:id="rId17" w:anchor="n11312" w:tgtFrame="_blank" w:history="1">
              <w:r w:rsidRPr="004F2670">
                <w:rPr>
                  <w:rFonts w:ascii="Times New Roman" w:eastAsia="Times New Roman" w:hAnsi="Times New Roman" w:cs="Times New Roman"/>
                  <w:sz w:val="28"/>
                  <w:szCs w:val="28"/>
                  <w:lang w:val="uk-UA" w:eastAsia="ru-RU"/>
                </w:rPr>
                <w:t>.3</w:t>
              </w:r>
            </w:hyperlink>
            <w:r w:rsidRPr="004F2670">
              <w:rPr>
                <w:rFonts w:ascii="Times New Roman" w:eastAsia="Times New Roman" w:hAnsi="Times New Roman" w:cs="Times New Roman"/>
                <w:sz w:val="28"/>
                <w:szCs w:val="28"/>
                <w:lang w:val="uk-UA" w:eastAsia="ru-RU"/>
              </w:rPr>
              <w:t> або </w:t>
            </w:r>
            <w:hyperlink r:id="rId18" w:anchor="n14269" w:tgtFrame="_blank" w:history="1">
              <w:r w:rsidRPr="004F2670">
                <w:rPr>
                  <w:rFonts w:ascii="Times New Roman" w:eastAsia="Times New Roman" w:hAnsi="Times New Roman" w:cs="Times New Roman"/>
                  <w:sz w:val="28"/>
                  <w:szCs w:val="28"/>
                  <w:lang w:val="uk-UA" w:eastAsia="ru-RU"/>
                </w:rPr>
                <w:t>200</w:t>
              </w:r>
            </w:hyperlink>
            <w:hyperlink r:id="rId19" w:anchor="n14269" w:tgtFrame="_blank" w:history="1">
              <w:r w:rsidRPr="004F2670">
                <w:rPr>
                  <w:rFonts w:ascii="Times New Roman" w:eastAsia="Times New Roman" w:hAnsi="Times New Roman" w:cs="Times New Roman"/>
                  <w:sz w:val="28"/>
                  <w:szCs w:val="28"/>
                  <w:lang w:val="uk-UA" w:eastAsia="ru-RU"/>
                </w:rPr>
                <w:t>-1</w:t>
              </w:r>
            </w:hyperlink>
            <w:hyperlink r:id="rId20" w:anchor="n14269" w:tgtFrame="_blank" w:history="1">
              <w:r w:rsidRPr="004F2670">
                <w:rPr>
                  <w:rFonts w:ascii="Times New Roman" w:eastAsia="Times New Roman" w:hAnsi="Times New Roman" w:cs="Times New Roman"/>
                  <w:sz w:val="28"/>
                  <w:szCs w:val="28"/>
                  <w:lang w:val="uk-UA" w:eastAsia="ru-RU"/>
                </w:rPr>
                <w:t>.9</w:t>
              </w:r>
            </w:hyperlink>
            <w:r w:rsidRPr="004F2670">
              <w:rPr>
                <w:rFonts w:ascii="Times New Roman" w:eastAsia="Times New Roman" w:hAnsi="Times New Roman" w:cs="Times New Roman"/>
                <w:sz w:val="28"/>
                <w:szCs w:val="28"/>
                <w:lang w:val="uk-UA" w:eastAsia="ru-RU"/>
              </w:rPr>
              <w:t> статті 200-1 Кодексу.</w:t>
            </w:r>
          </w:p>
          <w:p w:rsidR="00E16A26" w:rsidRPr="004F2670" w:rsidRDefault="00E16A26" w:rsidP="0027047F">
            <w:pPr>
              <w:pStyle w:val="a9"/>
              <w:jc w:val="center"/>
              <w:rPr>
                <w:b/>
                <w:sz w:val="28"/>
                <w:szCs w:val="28"/>
                <w:lang w:val="uk-UA"/>
              </w:rPr>
            </w:pPr>
          </w:p>
        </w:tc>
        <w:tc>
          <w:tcPr>
            <w:tcW w:w="7085" w:type="dxa"/>
          </w:tcPr>
          <w:p w:rsidR="0027047F" w:rsidRPr="004F2670" w:rsidRDefault="0027047F" w:rsidP="0027047F">
            <w:pPr>
              <w:pStyle w:val="a9"/>
              <w:spacing w:before="0" w:beforeAutospacing="0" w:after="0" w:afterAutospacing="0"/>
              <w:jc w:val="both"/>
              <w:rPr>
                <w:sz w:val="28"/>
                <w:szCs w:val="28"/>
                <w:lang w:val="uk-UA"/>
              </w:rPr>
            </w:pPr>
            <w:r w:rsidRPr="004F2670">
              <w:rPr>
                <w:sz w:val="28"/>
                <w:szCs w:val="28"/>
                <w:lang w:val="uk-UA"/>
              </w:rPr>
              <w:lastRenderedPageBreak/>
              <w:t>6</w:t>
            </w:r>
            <w:r w:rsidRPr="004F2670">
              <w:rPr>
                <w:sz w:val="28"/>
                <w:szCs w:val="28"/>
                <w:vertAlign w:val="superscript"/>
                <w:lang w:val="uk-UA"/>
              </w:rPr>
              <w:t xml:space="preserve"> 1</w:t>
            </w:r>
            <w:r w:rsidRPr="004F2670">
              <w:rPr>
                <w:sz w:val="28"/>
                <w:szCs w:val="28"/>
                <w:lang w:val="uk-UA"/>
              </w:rPr>
              <w:t>. У разі прийняття комісією регіонального рівня рішення про невідповідність платника податку критеріям ризиковості платника податку за результатами розгляду інформації та копій документів, поданих платником податку для підтвердження невідповідності критеріям ризиковості платника податку, або прийняття комісією центрального рівня рішення про задоволення скарги та скасування рішення комісії регіонального рівня про відповідність платника податку критеріям ризиковості платника податку, наступного робочого дня після дати прийняття такого рішення підлягають автоматичній реєстрації податкові накладні / розрахунки коригування, якщо одночасно виконуються такі умови:</w:t>
            </w:r>
          </w:p>
          <w:p w:rsidR="00E16A26" w:rsidRPr="004F2670" w:rsidRDefault="00E16A26" w:rsidP="0027047F">
            <w:pPr>
              <w:pStyle w:val="a9"/>
              <w:spacing w:before="0" w:beforeAutospacing="0" w:after="0" w:afterAutospacing="0"/>
              <w:jc w:val="both"/>
              <w:rPr>
                <w:sz w:val="28"/>
                <w:szCs w:val="28"/>
                <w:lang w:val="uk-UA"/>
              </w:rPr>
            </w:pPr>
          </w:p>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реєстрацію таких </w:t>
            </w:r>
            <w:hyperlink r:id="rId21" w:anchor="n20" w:tgtFrame="_blank" w:history="1">
              <w:r w:rsidRPr="004F2670">
                <w:rPr>
                  <w:rFonts w:ascii="Times New Roman" w:eastAsia="Times New Roman" w:hAnsi="Times New Roman" w:cs="Times New Roman"/>
                  <w:sz w:val="28"/>
                  <w:szCs w:val="28"/>
                  <w:lang w:val="uk-UA" w:eastAsia="uk-UA"/>
                </w:rPr>
                <w:t>податкових накладних</w:t>
              </w:r>
            </w:hyperlink>
            <w:r w:rsidRPr="004F2670">
              <w:rPr>
                <w:rFonts w:ascii="Times New Roman" w:eastAsia="Times New Roman" w:hAnsi="Times New Roman" w:cs="Times New Roman"/>
                <w:sz w:val="28"/>
                <w:szCs w:val="28"/>
                <w:lang w:val="uk-UA" w:eastAsia="uk-UA"/>
              </w:rPr>
              <w:t>/розрахунків коригування зупинено на підставі відповідності платника податку критеріям ризиковості платника податку згідно з рішеннями, прийнятими починаючи з дати останнього включення платника податку в перелік платників податку, які відповідають критеріям ризиковості платника податку,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w:t>
            </w:r>
          </w:p>
          <w:p w:rsidR="00E16A26" w:rsidRPr="004F2670" w:rsidRDefault="00E16A26" w:rsidP="00E16A26">
            <w:pPr>
              <w:pStyle w:val="a9"/>
              <w:spacing w:before="0" w:beforeAutospacing="0" w:after="0" w:afterAutospacing="0"/>
              <w:ind w:firstLine="456"/>
              <w:jc w:val="both"/>
              <w:rPr>
                <w:sz w:val="28"/>
                <w:szCs w:val="28"/>
                <w:lang w:val="uk-UA"/>
              </w:rPr>
            </w:pPr>
            <w:r w:rsidRPr="004F2670">
              <w:rPr>
                <w:sz w:val="28"/>
                <w:szCs w:val="28"/>
                <w:lang w:val="uk-UA"/>
              </w:rPr>
              <w:lastRenderedPageBreak/>
              <w:t>дата подання для реєстрації в Реєстрі таких податкових накладних/розрахунків коригування припадає на період, що не перевищує 180 днів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 або рішення про відповідність критеріям ризиковості платника податку, якщо щодо такого рішення комісією центрального рівня задоволено скаргу та скасовано рішення комісії регіонального рівня про відповідність платника податку критеріям ризиковості платника податку;</w:t>
            </w:r>
          </w:p>
          <w:p w:rsidR="00E16A26" w:rsidRPr="004F2670" w:rsidRDefault="00E16A26" w:rsidP="00E16A26">
            <w:pPr>
              <w:pStyle w:val="a9"/>
              <w:spacing w:before="0" w:beforeAutospacing="0" w:after="0" w:afterAutospacing="0"/>
              <w:ind w:firstLine="456"/>
              <w:jc w:val="both"/>
              <w:rPr>
                <w:sz w:val="28"/>
                <w:szCs w:val="28"/>
                <w:lang w:val="uk-UA"/>
              </w:rPr>
            </w:pPr>
            <w:bookmarkStart w:id="23" w:name="_Hlk198801816"/>
            <w:bookmarkStart w:id="24" w:name="_Hlk201649630"/>
          </w:p>
          <w:p w:rsidR="0027047F" w:rsidRPr="004F2670" w:rsidRDefault="0027047F" w:rsidP="00E16A26">
            <w:pPr>
              <w:pStyle w:val="a9"/>
              <w:spacing w:before="0" w:beforeAutospacing="0" w:after="0" w:afterAutospacing="0"/>
              <w:ind w:firstLine="456"/>
              <w:jc w:val="both"/>
              <w:rPr>
                <w:b/>
                <w:sz w:val="28"/>
                <w:szCs w:val="28"/>
                <w:lang w:val="uk-UA"/>
              </w:rPr>
            </w:pPr>
            <w:r w:rsidRPr="004F2670">
              <w:rPr>
                <w:b/>
                <w:sz w:val="28"/>
                <w:szCs w:val="28"/>
                <w:lang w:val="uk-UA"/>
              </w:rPr>
              <w:t>на початок операційного дня, протягом якого здійснюється така автоматична реєстрація в Реєстрі, операції в таких податкових накладних / розрахунках коригування не відповідають критеріям ризиковості здійснення операцій згідно з додатком 3</w:t>
            </w:r>
            <w:r w:rsidR="00B84264" w:rsidRPr="004F2670">
              <w:rPr>
                <w:b/>
                <w:sz w:val="28"/>
                <w:szCs w:val="28"/>
                <w:lang w:val="uk-UA"/>
              </w:rPr>
              <w:t xml:space="preserve"> до цього Порядку</w:t>
            </w:r>
            <w:r w:rsidRPr="004F2670">
              <w:rPr>
                <w:b/>
                <w:sz w:val="28"/>
                <w:szCs w:val="28"/>
                <w:lang w:val="uk-UA"/>
              </w:rPr>
              <w:t>, за винятком податкових накладних / розрахунків коригування, складених платником податку, який відповідає хоча б одному показнику, за яким визначається позитивна податкова історія платника податку на додану вартість</w:t>
            </w:r>
            <w:r w:rsidR="00427D15" w:rsidRPr="004F2670">
              <w:rPr>
                <w:b/>
                <w:sz w:val="28"/>
                <w:szCs w:val="28"/>
                <w:lang w:val="uk-UA"/>
              </w:rPr>
              <w:t>,</w:t>
            </w:r>
            <w:r w:rsidRPr="004F2670">
              <w:rPr>
                <w:b/>
                <w:sz w:val="28"/>
                <w:szCs w:val="28"/>
                <w:lang w:val="uk-UA"/>
              </w:rPr>
              <w:t xml:space="preserve"> згідно з додатком 2</w:t>
            </w:r>
            <w:r w:rsidR="00F36602" w:rsidRPr="004F2670">
              <w:rPr>
                <w:b/>
                <w:sz w:val="28"/>
                <w:szCs w:val="28"/>
                <w:lang w:val="uk-UA"/>
              </w:rPr>
              <w:t xml:space="preserve"> </w:t>
            </w:r>
            <w:bookmarkStart w:id="25" w:name="_Hlk201649680"/>
            <w:r w:rsidR="00F36602" w:rsidRPr="004F2670">
              <w:rPr>
                <w:b/>
                <w:sz w:val="28"/>
                <w:szCs w:val="28"/>
                <w:lang w:val="uk-UA"/>
              </w:rPr>
              <w:t>до цього Порядку</w:t>
            </w:r>
            <w:bookmarkEnd w:id="25"/>
            <w:r w:rsidRPr="004F2670">
              <w:rPr>
                <w:b/>
                <w:sz w:val="28"/>
                <w:szCs w:val="28"/>
                <w:lang w:val="uk-UA"/>
              </w:rPr>
              <w:t>;</w:t>
            </w:r>
          </w:p>
          <w:p w:rsidR="0027047F" w:rsidRPr="004F2670" w:rsidRDefault="0027047F" w:rsidP="0027047F">
            <w:pPr>
              <w:pStyle w:val="a9"/>
              <w:spacing w:before="0" w:beforeAutospacing="0" w:after="0" w:afterAutospacing="0"/>
              <w:jc w:val="both"/>
              <w:rPr>
                <w:b/>
                <w:sz w:val="28"/>
                <w:szCs w:val="28"/>
                <w:lang w:val="uk-UA"/>
              </w:rPr>
            </w:pPr>
          </w:p>
          <w:p w:rsidR="0027047F" w:rsidRPr="004F2670" w:rsidRDefault="0027047F" w:rsidP="00E16A26">
            <w:pPr>
              <w:pStyle w:val="a9"/>
              <w:spacing w:before="0" w:beforeAutospacing="0" w:after="0" w:afterAutospacing="0"/>
              <w:ind w:firstLine="456"/>
              <w:jc w:val="both"/>
              <w:rPr>
                <w:b/>
                <w:sz w:val="28"/>
                <w:szCs w:val="28"/>
                <w:lang w:val="uk-UA"/>
              </w:rPr>
            </w:pPr>
            <w:r w:rsidRPr="004F2670">
              <w:rPr>
                <w:b/>
                <w:sz w:val="28"/>
                <w:szCs w:val="28"/>
                <w:lang w:val="uk-UA"/>
              </w:rPr>
              <w:t xml:space="preserve">на початок операційного дня, протягом якого здійснюється така автоматична реєстрація в Реєстрі, стосовно платника податку, </w:t>
            </w:r>
            <w:bookmarkStart w:id="26" w:name="_Hlk194413791"/>
            <w:r w:rsidRPr="004F2670">
              <w:rPr>
                <w:b/>
                <w:sz w:val="28"/>
                <w:lang w:val="uk-UA"/>
              </w:rPr>
              <w:t>який склав та/або подав податкову накладну / розрахунок коригування для реєстрації в Реєстрі,</w:t>
            </w:r>
            <w:r w:rsidRPr="004F2670">
              <w:rPr>
                <w:b/>
                <w:sz w:val="28"/>
                <w:szCs w:val="28"/>
                <w:lang w:val="uk-UA"/>
              </w:rPr>
              <w:t xml:space="preserve"> </w:t>
            </w:r>
            <w:bookmarkEnd w:id="26"/>
            <w:r w:rsidRPr="004F2670">
              <w:rPr>
                <w:b/>
                <w:sz w:val="28"/>
                <w:szCs w:val="28"/>
                <w:lang w:val="uk-UA"/>
              </w:rPr>
              <w:t xml:space="preserve">відсутнє чинне рішення про </w:t>
            </w:r>
            <w:r w:rsidRPr="004F2670">
              <w:rPr>
                <w:b/>
                <w:sz w:val="28"/>
                <w:szCs w:val="28"/>
                <w:lang w:val="uk-UA"/>
              </w:rPr>
              <w:lastRenderedPageBreak/>
              <w:t>відповідність платника податку критеріям ризиковості платника податку;</w:t>
            </w:r>
          </w:p>
          <w:p w:rsidR="0027047F" w:rsidRPr="004F2670" w:rsidRDefault="0027047F" w:rsidP="0027047F">
            <w:pPr>
              <w:pStyle w:val="a9"/>
              <w:spacing w:before="0" w:beforeAutospacing="0" w:after="0" w:afterAutospacing="0"/>
              <w:jc w:val="both"/>
              <w:rPr>
                <w:b/>
                <w:sz w:val="28"/>
                <w:szCs w:val="28"/>
                <w:lang w:val="uk-UA"/>
              </w:rPr>
            </w:pPr>
          </w:p>
          <w:p w:rsidR="007D3879" w:rsidRPr="004F2670" w:rsidRDefault="007D3879" w:rsidP="00E16A26">
            <w:pPr>
              <w:pStyle w:val="a9"/>
              <w:spacing w:before="0" w:beforeAutospacing="0" w:after="0" w:afterAutospacing="0"/>
              <w:ind w:firstLine="456"/>
              <w:jc w:val="both"/>
              <w:rPr>
                <w:b/>
                <w:sz w:val="28"/>
                <w:szCs w:val="28"/>
                <w:lang w:val="uk-UA"/>
              </w:rPr>
            </w:pPr>
            <w:bookmarkStart w:id="27" w:name="_Hlk198912028"/>
            <w:bookmarkEnd w:id="23"/>
            <w:r w:rsidRPr="004F2670">
              <w:rPr>
                <w:b/>
                <w:sz w:val="28"/>
                <w:szCs w:val="28"/>
                <w:lang w:val="uk-UA"/>
              </w:rPr>
              <w:t xml:space="preserve">сума податку на додану вартість, зазначена платником податку в податкових накладних / розрахунках коригування, прийнятих для реєстрації в Реєстрі в кожному з шести останніх послідовних календарних місяців, </w:t>
            </w:r>
            <w:r w:rsidR="009F4D20" w:rsidRPr="004F2670">
              <w:rPr>
                <w:b/>
                <w:sz w:val="28"/>
                <w:szCs w:val="28"/>
                <w:lang w:val="uk-UA"/>
              </w:rPr>
              <w:t>що передують місяцю подання інформації та копій документів, поданих платником податку для підтвердження невідповідності критеріям ризиковості платника податку, в місяці, у якому подані такі інформація та копії документів та в місяці</w:t>
            </w:r>
            <w:r w:rsidRPr="004F2670">
              <w:rPr>
                <w:b/>
                <w:sz w:val="28"/>
                <w:szCs w:val="28"/>
                <w:lang w:val="uk-UA"/>
              </w:rPr>
              <w:t xml:space="preserve">, в якому здійснюється така автоматична реєстрація, не перевищує значення показника Р </w:t>
            </w:r>
            <w:r w:rsidRPr="004F2670">
              <w:rPr>
                <w:b/>
                <w:sz w:val="28"/>
                <w:szCs w:val="28"/>
                <w:vertAlign w:val="subscript"/>
                <w:lang w:val="uk-UA"/>
              </w:rPr>
              <w:t>макс</w:t>
            </w:r>
            <w:r w:rsidRPr="004F2670">
              <w:rPr>
                <w:b/>
                <w:sz w:val="28"/>
                <w:szCs w:val="28"/>
                <w:lang w:val="uk-UA"/>
              </w:rPr>
              <w:t xml:space="preserve"> для кожного </w:t>
            </w:r>
            <w:r w:rsidR="00C13850" w:rsidRPr="004F2670">
              <w:rPr>
                <w:b/>
                <w:sz w:val="28"/>
                <w:szCs w:val="28"/>
                <w:lang w:val="uk-UA"/>
              </w:rPr>
              <w:t>і</w:t>
            </w:r>
            <w:r w:rsidRPr="004F2670">
              <w:rPr>
                <w:b/>
                <w:sz w:val="28"/>
                <w:szCs w:val="28"/>
                <w:lang w:val="uk-UA"/>
              </w:rPr>
              <w:t xml:space="preserve">з </w:t>
            </w:r>
            <w:r w:rsidR="00C13850" w:rsidRPr="004F2670">
              <w:rPr>
                <w:b/>
                <w:sz w:val="28"/>
                <w:szCs w:val="28"/>
                <w:lang w:val="uk-UA"/>
              </w:rPr>
              <w:t>зазначених</w:t>
            </w:r>
            <w:r w:rsidRPr="004F2670">
              <w:rPr>
                <w:b/>
                <w:sz w:val="28"/>
                <w:szCs w:val="28"/>
                <w:lang w:val="uk-UA"/>
              </w:rPr>
              <w:t xml:space="preserve"> місяців;</w:t>
            </w:r>
          </w:p>
          <w:bookmarkEnd w:id="24"/>
          <w:bookmarkEnd w:id="27"/>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4F2670">
              <w:rPr>
                <w:rFonts w:ascii="Times New Roman" w:eastAsia="Times New Roman" w:hAnsi="Times New Roman" w:cs="Times New Roman"/>
                <w:sz w:val="28"/>
                <w:szCs w:val="28"/>
                <w:lang w:val="uk-UA" w:eastAsia="ru-RU"/>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w:t>
            </w:r>
            <w:hyperlink r:id="rId22" w:anchor="n16" w:tgtFrame="_blank" w:history="1">
              <w:r w:rsidRPr="004F2670">
                <w:rPr>
                  <w:rFonts w:ascii="Times New Roman" w:eastAsia="Times New Roman" w:hAnsi="Times New Roman" w:cs="Times New Roman"/>
                  <w:sz w:val="28"/>
                  <w:szCs w:val="28"/>
                  <w:lang w:val="uk-UA" w:eastAsia="ru-RU"/>
                </w:rPr>
                <w:t>Порядку прийняття рішень про реєстрацію/відмову в реєстрації податкових накладних/розрахунків коригування в Єдиному реєстрі податкових накладних</w:t>
              </w:r>
            </w:hyperlink>
            <w:r w:rsidRPr="004F2670">
              <w:rPr>
                <w:rFonts w:ascii="Times New Roman" w:eastAsia="Times New Roman" w:hAnsi="Times New Roman" w:cs="Times New Roman"/>
                <w:sz w:val="28"/>
                <w:szCs w:val="28"/>
                <w:lang w:val="uk-UA" w:eastAsia="ru-RU"/>
              </w:rPr>
              <w:t>, затвердженого наказом Мінфіну від 12 грудня 2019 р. № 520;</w:t>
            </w:r>
          </w:p>
          <w:p w:rsidR="00E16A26" w:rsidRPr="004F2670" w:rsidRDefault="00E16A26" w:rsidP="00E16A26">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4F2670">
              <w:rPr>
                <w:rFonts w:ascii="Times New Roman" w:eastAsia="Times New Roman" w:hAnsi="Times New Roman" w:cs="Times New Roman"/>
                <w:sz w:val="28"/>
                <w:szCs w:val="28"/>
                <w:lang w:val="uk-UA" w:eastAsia="ru-RU"/>
              </w:rPr>
              <w:t>у день такої автоматичної реєстрації в Реєстрі наявна сума податку, на яку платник податку має право зареєструвати такі </w:t>
            </w:r>
            <w:hyperlink r:id="rId23" w:anchor="n20" w:tgtFrame="_blank" w:history="1">
              <w:r w:rsidRPr="004F2670">
                <w:rPr>
                  <w:rFonts w:ascii="Times New Roman" w:eastAsia="Times New Roman" w:hAnsi="Times New Roman" w:cs="Times New Roman"/>
                  <w:sz w:val="28"/>
                  <w:szCs w:val="28"/>
                  <w:lang w:val="uk-UA" w:eastAsia="ru-RU"/>
                </w:rPr>
                <w:t>податкові накладні</w:t>
              </w:r>
            </w:hyperlink>
            <w:r w:rsidRPr="004F2670">
              <w:rPr>
                <w:rFonts w:ascii="Times New Roman" w:eastAsia="Times New Roman" w:hAnsi="Times New Roman" w:cs="Times New Roman"/>
                <w:sz w:val="28"/>
                <w:szCs w:val="28"/>
                <w:lang w:val="uk-UA" w:eastAsia="ru-RU"/>
              </w:rPr>
              <w:t xml:space="preserve"> та/або розрахунки </w:t>
            </w:r>
            <w:r w:rsidRPr="004F2670">
              <w:rPr>
                <w:rFonts w:ascii="Times New Roman" w:eastAsia="Times New Roman" w:hAnsi="Times New Roman" w:cs="Times New Roman"/>
                <w:sz w:val="28"/>
                <w:szCs w:val="28"/>
                <w:lang w:val="uk-UA" w:eastAsia="ru-RU"/>
              </w:rPr>
              <w:lastRenderedPageBreak/>
              <w:t>коригування в Реєстрі, обчислена відповідно до</w:t>
            </w:r>
            <w:hyperlink r:id="rId24" w:anchor="n11312" w:tgtFrame="_blank" w:history="1">
              <w:r w:rsidRPr="004F2670">
                <w:rPr>
                  <w:rFonts w:ascii="Times New Roman" w:eastAsia="Times New Roman" w:hAnsi="Times New Roman" w:cs="Times New Roman"/>
                  <w:sz w:val="28"/>
                  <w:szCs w:val="28"/>
                  <w:lang w:val="uk-UA" w:eastAsia="ru-RU"/>
                </w:rPr>
                <w:t> пункту 200</w:t>
              </w:r>
            </w:hyperlink>
            <w:hyperlink r:id="rId25" w:anchor="n11312" w:tgtFrame="_blank" w:history="1">
              <w:r w:rsidRPr="004F2670">
                <w:rPr>
                  <w:rFonts w:ascii="Times New Roman" w:eastAsia="Times New Roman" w:hAnsi="Times New Roman" w:cs="Times New Roman"/>
                  <w:sz w:val="28"/>
                  <w:szCs w:val="28"/>
                  <w:lang w:val="uk-UA" w:eastAsia="ru-RU"/>
                </w:rPr>
                <w:t>-1</w:t>
              </w:r>
            </w:hyperlink>
            <w:hyperlink r:id="rId26" w:anchor="n11312" w:tgtFrame="_blank" w:history="1">
              <w:r w:rsidRPr="004F2670">
                <w:rPr>
                  <w:rFonts w:ascii="Times New Roman" w:eastAsia="Times New Roman" w:hAnsi="Times New Roman" w:cs="Times New Roman"/>
                  <w:sz w:val="28"/>
                  <w:szCs w:val="28"/>
                  <w:lang w:val="uk-UA" w:eastAsia="ru-RU"/>
                </w:rPr>
                <w:t>.3</w:t>
              </w:r>
            </w:hyperlink>
            <w:r w:rsidRPr="004F2670">
              <w:rPr>
                <w:rFonts w:ascii="Times New Roman" w:eastAsia="Times New Roman" w:hAnsi="Times New Roman" w:cs="Times New Roman"/>
                <w:sz w:val="28"/>
                <w:szCs w:val="28"/>
                <w:lang w:val="uk-UA" w:eastAsia="ru-RU"/>
              </w:rPr>
              <w:t> або </w:t>
            </w:r>
            <w:hyperlink r:id="rId27" w:anchor="n14269" w:tgtFrame="_blank" w:history="1">
              <w:r w:rsidRPr="004F2670">
                <w:rPr>
                  <w:rFonts w:ascii="Times New Roman" w:eastAsia="Times New Roman" w:hAnsi="Times New Roman" w:cs="Times New Roman"/>
                  <w:sz w:val="28"/>
                  <w:szCs w:val="28"/>
                  <w:lang w:val="uk-UA" w:eastAsia="ru-RU"/>
                </w:rPr>
                <w:t>200</w:t>
              </w:r>
            </w:hyperlink>
            <w:hyperlink r:id="rId28" w:anchor="n14269" w:tgtFrame="_blank" w:history="1">
              <w:r w:rsidRPr="004F2670">
                <w:rPr>
                  <w:rFonts w:ascii="Times New Roman" w:eastAsia="Times New Roman" w:hAnsi="Times New Roman" w:cs="Times New Roman"/>
                  <w:sz w:val="28"/>
                  <w:szCs w:val="28"/>
                  <w:lang w:val="uk-UA" w:eastAsia="ru-RU"/>
                </w:rPr>
                <w:t>-1</w:t>
              </w:r>
            </w:hyperlink>
            <w:hyperlink r:id="rId29" w:anchor="n14269" w:tgtFrame="_blank" w:history="1">
              <w:r w:rsidRPr="004F2670">
                <w:rPr>
                  <w:rFonts w:ascii="Times New Roman" w:eastAsia="Times New Roman" w:hAnsi="Times New Roman" w:cs="Times New Roman"/>
                  <w:sz w:val="28"/>
                  <w:szCs w:val="28"/>
                  <w:lang w:val="uk-UA" w:eastAsia="ru-RU"/>
                </w:rPr>
                <w:t>.9</w:t>
              </w:r>
            </w:hyperlink>
            <w:r w:rsidRPr="004F2670">
              <w:rPr>
                <w:rFonts w:ascii="Times New Roman" w:eastAsia="Times New Roman" w:hAnsi="Times New Roman" w:cs="Times New Roman"/>
                <w:sz w:val="28"/>
                <w:szCs w:val="28"/>
                <w:lang w:val="uk-UA" w:eastAsia="ru-RU"/>
              </w:rPr>
              <w:t> статті 200-1 Кодексу.</w:t>
            </w:r>
          </w:p>
          <w:p w:rsidR="0027047F" w:rsidRPr="004F2670" w:rsidRDefault="0027047F" w:rsidP="0027047F">
            <w:pPr>
              <w:pStyle w:val="a9"/>
              <w:spacing w:before="0" w:beforeAutospacing="0" w:after="0" w:afterAutospacing="0"/>
              <w:jc w:val="center"/>
              <w:rPr>
                <w:sz w:val="28"/>
                <w:szCs w:val="28"/>
                <w:lang w:val="uk-UA"/>
              </w:rPr>
            </w:pPr>
          </w:p>
        </w:tc>
      </w:tr>
      <w:tr w:rsidR="00937F53" w:rsidRPr="009F61D5" w:rsidTr="00B90377">
        <w:tc>
          <w:tcPr>
            <w:tcW w:w="7085" w:type="dxa"/>
          </w:tcPr>
          <w:p w:rsidR="00D74556" w:rsidRPr="004F2670" w:rsidRDefault="00937F53" w:rsidP="00D74556">
            <w:pPr>
              <w:pStyle w:val="a9"/>
              <w:spacing w:before="0" w:beforeAutospacing="0" w:after="0" w:afterAutospacing="0"/>
              <w:jc w:val="both"/>
              <w:rPr>
                <w:b/>
                <w:sz w:val="28"/>
                <w:szCs w:val="28"/>
                <w:lang w:val="uk-UA" w:eastAsia="ru-RU"/>
              </w:rPr>
            </w:pPr>
            <w:r w:rsidRPr="004F2670">
              <w:rPr>
                <w:b/>
                <w:sz w:val="28"/>
                <w:szCs w:val="28"/>
                <w:lang w:val="uk-UA" w:eastAsia="ru-RU"/>
              </w:rPr>
              <w:lastRenderedPageBreak/>
              <w:t xml:space="preserve">16 </w:t>
            </w:r>
            <w:r w:rsidRPr="004F2670">
              <w:rPr>
                <w:b/>
                <w:sz w:val="28"/>
                <w:szCs w:val="28"/>
                <w:vertAlign w:val="superscript"/>
                <w:lang w:val="uk-UA" w:eastAsia="ru-RU"/>
              </w:rPr>
              <w:t>1</w:t>
            </w:r>
            <w:r w:rsidR="00D74556" w:rsidRPr="004F2670">
              <w:rPr>
                <w:b/>
                <w:sz w:val="28"/>
                <w:szCs w:val="28"/>
                <w:lang w:val="uk-UA" w:eastAsia="ru-RU"/>
              </w:rPr>
              <w:t>. У разі прийняття комісією регіонального рівня рішення про врахування таблиці даних платника податку відповідно до пункту 16 цього Порядку або прийняття комісією центрального рівня рішення про задоволення скарги та скасування рішення комісії регіонального рівня про неврахування таблиці даних платника податку на додану вартість, податкові накладні / розрахунки коригування, реєстрація яких зупинена відповідно до пункту 1 додатка 3 до дня, що передує даті прийняття рішення про 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rsidR="00D74556" w:rsidRPr="004F2670" w:rsidRDefault="00D74556" w:rsidP="00D74556">
            <w:pPr>
              <w:pStyle w:val="a9"/>
              <w:spacing w:before="0" w:beforeAutospacing="0" w:after="0" w:afterAutospacing="0"/>
              <w:jc w:val="both"/>
              <w:rPr>
                <w:sz w:val="28"/>
                <w:szCs w:val="28"/>
                <w:lang w:val="uk-UA" w:eastAsia="ru-RU"/>
              </w:rPr>
            </w:pPr>
          </w:p>
          <w:p w:rsidR="00D74556" w:rsidRPr="004F2670" w:rsidRDefault="00D74556" w:rsidP="00D74556">
            <w:pPr>
              <w:pStyle w:val="a9"/>
              <w:spacing w:before="0" w:beforeAutospacing="0" w:after="0" w:afterAutospacing="0"/>
              <w:jc w:val="both"/>
              <w:rPr>
                <w:sz w:val="28"/>
                <w:szCs w:val="28"/>
                <w:lang w:val="uk-UA" w:eastAsia="ru-RU"/>
              </w:rPr>
            </w:pPr>
          </w:p>
          <w:p w:rsidR="00D74556" w:rsidRPr="004F2670" w:rsidRDefault="00D74556" w:rsidP="00D74556">
            <w:pPr>
              <w:pStyle w:val="a9"/>
              <w:spacing w:before="0" w:beforeAutospacing="0" w:after="0" w:afterAutospacing="0"/>
              <w:jc w:val="both"/>
              <w:rPr>
                <w:sz w:val="28"/>
                <w:szCs w:val="28"/>
                <w:lang w:val="uk-UA" w:eastAsia="ru-RU"/>
              </w:rPr>
            </w:pPr>
          </w:p>
          <w:p w:rsidR="00D74556" w:rsidRPr="004F2670" w:rsidRDefault="00D74556" w:rsidP="00D74556">
            <w:pPr>
              <w:pStyle w:val="a9"/>
              <w:spacing w:before="0" w:beforeAutospacing="0" w:after="0" w:afterAutospacing="0"/>
              <w:jc w:val="both"/>
              <w:rPr>
                <w:sz w:val="28"/>
                <w:szCs w:val="28"/>
                <w:lang w:val="uk-UA" w:eastAsia="ru-RU"/>
              </w:rPr>
            </w:pPr>
          </w:p>
          <w:p w:rsidR="00E16A26" w:rsidRPr="004F2670" w:rsidRDefault="00E16A26" w:rsidP="00D74556">
            <w:pPr>
              <w:pStyle w:val="a9"/>
              <w:spacing w:before="0" w:beforeAutospacing="0" w:after="0" w:afterAutospacing="0"/>
              <w:jc w:val="both"/>
              <w:rPr>
                <w:sz w:val="28"/>
                <w:szCs w:val="28"/>
                <w:lang w:val="uk-UA" w:eastAsia="ru-RU"/>
              </w:rPr>
            </w:pPr>
          </w:p>
          <w:p w:rsidR="00E16A26" w:rsidRPr="004F2670" w:rsidRDefault="00E16A26" w:rsidP="00D74556">
            <w:pPr>
              <w:pStyle w:val="a9"/>
              <w:spacing w:before="0" w:beforeAutospacing="0" w:after="0" w:afterAutospacing="0"/>
              <w:jc w:val="both"/>
              <w:rPr>
                <w:sz w:val="28"/>
                <w:szCs w:val="28"/>
                <w:lang w:val="uk-UA" w:eastAsia="ru-RU"/>
              </w:rPr>
            </w:pPr>
          </w:p>
          <w:p w:rsidR="00F42E95" w:rsidRPr="004F2670" w:rsidRDefault="00E16A26" w:rsidP="00E16A26">
            <w:pPr>
              <w:pStyle w:val="a9"/>
              <w:spacing w:before="0" w:beforeAutospacing="0" w:after="0" w:afterAutospacing="0"/>
              <w:ind w:firstLine="450"/>
              <w:jc w:val="both"/>
              <w:rPr>
                <w:sz w:val="28"/>
                <w:szCs w:val="28"/>
                <w:lang w:val="uk-UA" w:eastAsia="ru-RU"/>
              </w:rPr>
            </w:pPr>
            <w:r w:rsidRPr="004F2670">
              <w:rPr>
                <w:sz w:val="28"/>
                <w:szCs w:val="28"/>
                <w:lang w:val="uk-UA" w:eastAsia="ru-RU"/>
              </w:rPr>
              <w:lastRenderedPageBreak/>
              <w:t>відсутнє рішення контролюючого органу про неврахування такої таблиці даних платника відповідно до </w:t>
            </w:r>
            <w:hyperlink r:id="rId30" w:anchor="n86" w:history="1">
              <w:r w:rsidRPr="004F2670">
                <w:rPr>
                  <w:sz w:val="28"/>
                  <w:szCs w:val="28"/>
                  <w:lang w:val="uk-UA" w:eastAsia="ru-RU"/>
                </w:rPr>
                <w:t>пункту 19</w:t>
              </w:r>
            </w:hyperlink>
            <w:r w:rsidRPr="004F2670">
              <w:rPr>
                <w:sz w:val="28"/>
                <w:szCs w:val="28"/>
                <w:lang w:val="uk-UA" w:eastAsia="ru-RU"/>
              </w:rPr>
              <w:t> цього Порядку;</w:t>
            </w:r>
          </w:p>
          <w:p w:rsidR="00D74556" w:rsidRPr="004F2670" w:rsidRDefault="00D74556" w:rsidP="00D74556">
            <w:pPr>
              <w:pStyle w:val="a9"/>
              <w:spacing w:before="0" w:beforeAutospacing="0" w:after="0" w:afterAutospacing="0"/>
              <w:jc w:val="both"/>
              <w:rPr>
                <w:sz w:val="28"/>
                <w:szCs w:val="28"/>
                <w:lang w:val="uk-UA" w:eastAsia="ru-RU"/>
              </w:rPr>
            </w:pPr>
          </w:p>
          <w:p w:rsidR="00D74556" w:rsidRPr="004F2670" w:rsidRDefault="00D74556" w:rsidP="00E16A26">
            <w:pPr>
              <w:pStyle w:val="a9"/>
              <w:spacing w:before="0" w:beforeAutospacing="0" w:after="0" w:afterAutospacing="0"/>
              <w:ind w:firstLine="450"/>
              <w:jc w:val="both"/>
              <w:rPr>
                <w:b/>
                <w:sz w:val="28"/>
                <w:szCs w:val="28"/>
                <w:lang w:val="uk-UA" w:eastAsia="ru-RU"/>
              </w:rPr>
            </w:pPr>
            <w:r w:rsidRPr="004F2670">
              <w:rPr>
                <w:sz w:val="28"/>
                <w:szCs w:val="28"/>
                <w:lang w:val="uk-UA" w:eastAsia="ru-RU"/>
              </w:rPr>
              <w:t>у податкових накладних / розрахунках коригування зазначені операції з кодами товарів згідно з УКТЗЕД / кодами послуг згідно з Державним класифікатором / умовним кодом такого товару, що відображені у такій таблиці даних платника податку, та операції, які на початок операційного дня, протягом якого здійснюється така автоматична реєстрація в Реєстрі, не відповідають критеріям ризиковості здійснення операцій згідно з додатком 3</w:t>
            </w:r>
            <w:bookmarkStart w:id="28" w:name="_Hlk198802143"/>
            <w:r w:rsidRPr="004F2670">
              <w:rPr>
                <w:b/>
                <w:sz w:val="28"/>
                <w:szCs w:val="28"/>
                <w:lang w:val="uk-UA" w:eastAsia="ru-RU"/>
              </w:rPr>
              <w:t>, та стосовно платника податку відсутнє діюче рішення про відповідність платника податку критеріям ризиковості платника податку</w:t>
            </w:r>
            <w:bookmarkEnd w:id="28"/>
            <w:r w:rsidRPr="004F2670">
              <w:rPr>
                <w:b/>
                <w:sz w:val="28"/>
                <w:szCs w:val="28"/>
                <w:lang w:val="uk-UA" w:eastAsia="ru-RU"/>
              </w:rPr>
              <w:t>;</w:t>
            </w:r>
          </w:p>
          <w:p w:rsidR="00D74556" w:rsidRPr="004F2670" w:rsidRDefault="00D74556" w:rsidP="00D74556">
            <w:pPr>
              <w:pStyle w:val="a9"/>
              <w:spacing w:before="0" w:beforeAutospacing="0" w:after="0" w:afterAutospacing="0"/>
              <w:jc w:val="both"/>
              <w:rPr>
                <w:sz w:val="28"/>
                <w:szCs w:val="28"/>
                <w:lang w:val="uk-UA" w:eastAsia="ru-RU"/>
              </w:rPr>
            </w:pPr>
          </w:p>
          <w:p w:rsidR="00D74556" w:rsidRPr="004F2670" w:rsidRDefault="00D74556" w:rsidP="00C65686">
            <w:pPr>
              <w:pStyle w:val="a9"/>
              <w:spacing w:before="0" w:beforeAutospacing="0" w:after="0" w:afterAutospacing="0"/>
              <w:jc w:val="center"/>
              <w:rPr>
                <w:b/>
                <w:sz w:val="28"/>
                <w:szCs w:val="28"/>
                <w:lang w:val="uk-UA" w:eastAsia="ru-RU"/>
              </w:rPr>
            </w:pPr>
            <w:r w:rsidRPr="004F2670">
              <w:rPr>
                <w:b/>
                <w:sz w:val="28"/>
                <w:szCs w:val="28"/>
                <w:lang w:val="uk-UA" w:eastAsia="ru-RU"/>
              </w:rPr>
              <w:t>відсутній</w:t>
            </w:r>
          </w:p>
          <w:p w:rsidR="00D74556" w:rsidRPr="004F2670" w:rsidRDefault="00D74556" w:rsidP="00D74556">
            <w:pPr>
              <w:pStyle w:val="a9"/>
              <w:spacing w:before="0" w:beforeAutospacing="0" w:after="0" w:afterAutospacing="0"/>
              <w:jc w:val="both"/>
              <w:rPr>
                <w:sz w:val="28"/>
                <w:szCs w:val="28"/>
                <w:lang w:val="uk-UA" w:eastAsia="ru-RU"/>
              </w:rPr>
            </w:pPr>
          </w:p>
          <w:p w:rsidR="00C65686" w:rsidRPr="004F2670" w:rsidRDefault="00C65686" w:rsidP="00D74556">
            <w:pPr>
              <w:pStyle w:val="a9"/>
              <w:spacing w:before="0" w:beforeAutospacing="0" w:after="0" w:afterAutospacing="0"/>
              <w:jc w:val="both"/>
              <w:rPr>
                <w:sz w:val="28"/>
                <w:szCs w:val="28"/>
                <w:lang w:val="uk-UA" w:eastAsia="ru-RU"/>
              </w:rPr>
            </w:pPr>
          </w:p>
          <w:p w:rsidR="00C65686" w:rsidRPr="004F2670" w:rsidRDefault="00C65686" w:rsidP="00D74556">
            <w:pPr>
              <w:pStyle w:val="a9"/>
              <w:spacing w:before="0" w:beforeAutospacing="0" w:after="0" w:afterAutospacing="0"/>
              <w:jc w:val="both"/>
              <w:rPr>
                <w:sz w:val="28"/>
                <w:szCs w:val="28"/>
                <w:lang w:val="uk-UA" w:eastAsia="ru-RU"/>
              </w:rPr>
            </w:pPr>
          </w:p>
          <w:p w:rsidR="00C65686" w:rsidRPr="004F2670" w:rsidRDefault="00C65686" w:rsidP="00D74556">
            <w:pPr>
              <w:pStyle w:val="a9"/>
              <w:spacing w:before="0" w:beforeAutospacing="0" w:after="0" w:afterAutospacing="0"/>
              <w:jc w:val="both"/>
              <w:rPr>
                <w:sz w:val="28"/>
                <w:szCs w:val="28"/>
                <w:lang w:val="uk-UA" w:eastAsia="ru-RU"/>
              </w:rPr>
            </w:pPr>
          </w:p>
          <w:p w:rsidR="00C65686" w:rsidRPr="004F2670" w:rsidRDefault="00C65686" w:rsidP="00D74556">
            <w:pPr>
              <w:pStyle w:val="a9"/>
              <w:spacing w:before="0" w:beforeAutospacing="0" w:after="0" w:afterAutospacing="0"/>
              <w:jc w:val="both"/>
              <w:rPr>
                <w:sz w:val="28"/>
                <w:szCs w:val="28"/>
                <w:lang w:val="uk-UA" w:eastAsia="ru-RU"/>
              </w:rPr>
            </w:pPr>
          </w:p>
          <w:p w:rsidR="00C65686" w:rsidRPr="004F2670" w:rsidRDefault="00C65686" w:rsidP="00D74556">
            <w:pPr>
              <w:pStyle w:val="a9"/>
              <w:spacing w:before="0" w:beforeAutospacing="0" w:after="0" w:afterAutospacing="0"/>
              <w:jc w:val="both"/>
              <w:rPr>
                <w:sz w:val="28"/>
                <w:szCs w:val="28"/>
                <w:lang w:val="uk-UA" w:eastAsia="ru-RU"/>
              </w:rPr>
            </w:pPr>
          </w:p>
          <w:p w:rsidR="00D74556" w:rsidRPr="004F2670" w:rsidRDefault="00787F21" w:rsidP="00787F21">
            <w:pPr>
              <w:pStyle w:val="a9"/>
              <w:spacing w:before="0" w:beforeAutospacing="0" w:after="0" w:afterAutospacing="0"/>
              <w:jc w:val="center"/>
              <w:rPr>
                <w:b/>
                <w:sz w:val="28"/>
                <w:szCs w:val="28"/>
                <w:lang w:val="uk-UA" w:eastAsia="ru-RU"/>
              </w:rPr>
            </w:pPr>
            <w:r w:rsidRPr="004F2670">
              <w:rPr>
                <w:b/>
                <w:sz w:val="28"/>
                <w:szCs w:val="28"/>
                <w:lang w:val="uk-UA" w:eastAsia="ru-RU"/>
              </w:rPr>
              <w:t>відсутній</w:t>
            </w:r>
          </w:p>
          <w:p w:rsidR="00787F21" w:rsidRPr="004F2670" w:rsidRDefault="00787F21"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C01212" w:rsidRPr="004F2670" w:rsidRDefault="00C01212"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787F21" w:rsidRPr="004F2670" w:rsidRDefault="00787F21" w:rsidP="00D74556">
            <w:pPr>
              <w:pStyle w:val="a9"/>
              <w:spacing w:before="0" w:beforeAutospacing="0" w:after="0" w:afterAutospacing="0"/>
              <w:jc w:val="both"/>
              <w:rPr>
                <w:sz w:val="28"/>
                <w:szCs w:val="28"/>
                <w:lang w:val="uk-UA" w:eastAsia="ru-RU"/>
              </w:rPr>
            </w:pPr>
          </w:p>
          <w:p w:rsidR="00D74556" w:rsidRPr="004F2670" w:rsidRDefault="00D74556" w:rsidP="00D74556">
            <w:pPr>
              <w:pStyle w:val="a9"/>
              <w:spacing w:before="0" w:beforeAutospacing="0" w:after="0" w:afterAutospacing="0"/>
              <w:jc w:val="both"/>
              <w:rPr>
                <w:sz w:val="28"/>
                <w:szCs w:val="28"/>
                <w:lang w:val="uk-UA" w:eastAsia="ru-RU"/>
              </w:rPr>
            </w:pPr>
            <w:r w:rsidRPr="004F2670">
              <w:rPr>
                <w:sz w:val="28"/>
                <w:szCs w:val="28"/>
                <w:lang w:val="uk-UA" w:eastAsia="ru-RU"/>
              </w:rPr>
              <w:t>такі податкові накладні / розрахунки коригування складені та подані для реєстрації в Реєстрі не раніше календарного місяця, що передує місяцю, у якому комісією регіонального рівня прийняте рішення про 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w:t>
            </w:r>
          </w:p>
          <w:p w:rsidR="00787F21" w:rsidRPr="004F2670" w:rsidRDefault="00787F21" w:rsidP="00D74556">
            <w:pPr>
              <w:pStyle w:val="a9"/>
              <w:spacing w:before="0" w:beforeAutospacing="0" w:after="0" w:afterAutospacing="0"/>
              <w:jc w:val="both"/>
              <w:rPr>
                <w:sz w:val="28"/>
                <w:szCs w:val="28"/>
                <w:lang w:val="uk-UA" w:eastAsia="ru-RU"/>
              </w:rPr>
            </w:pPr>
          </w:p>
          <w:p w:rsidR="00AF73FC" w:rsidRPr="004F2670" w:rsidRDefault="00AF73FC" w:rsidP="00D74556">
            <w:pPr>
              <w:pStyle w:val="a9"/>
              <w:spacing w:before="0" w:beforeAutospacing="0" w:after="0" w:afterAutospacing="0"/>
              <w:jc w:val="both"/>
              <w:rPr>
                <w:sz w:val="28"/>
                <w:szCs w:val="28"/>
                <w:lang w:val="uk-UA" w:eastAsia="ru-RU"/>
              </w:rPr>
            </w:pPr>
          </w:p>
          <w:p w:rsidR="004F2670" w:rsidRPr="004F2670" w:rsidRDefault="004F2670" w:rsidP="00D74556">
            <w:pPr>
              <w:pStyle w:val="a9"/>
              <w:spacing w:before="0" w:beforeAutospacing="0" w:after="0" w:afterAutospacing="0"/>
              <w:jc w:val="both"/>
              <w:rPr>
                <w:sz w:val="28"/>
                <w:szCs w:val="28"/>
                <w:lang w:val="uk-UA" w:eastAsia="ru-RU"/>
              </w:rPr>
            </w:pPr>
          </w:p>
          <w:p w:rsidR="00AF73FC" w:rsidRPr="004F2670" w:rsidRDefault="00AF73FC" w:rsidP="00D74556">
            <w:pPr>
              <w:pStyle w:val="a9"/>
              <w:spacing w:before="0" w:beforeAutospacing="0" w:after="0" w:afterAutospacing="0"/>
              <w:jc w:val="both"/>
              <w:rPr>
                <w:sz w:val="28"/>
                <w:szCs w:val="28"/>
                <w:lang w:val="uk-UA" w:eastAsia="ru-RU"/>
              </w:rPr>
            </w:pPr>
          </w:p>
          <w:p w:rsidR="00AF73FC" w:rsidRPr="004F2670" w:rsidRDefault="00AF73FC" w:rsidP="00AF73FC">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4F2670">
              <w:rPr>
                <w:rFonts w:ascii="Times New Roman" w:eastAsia="Times New Roman" w:hAnsi="Times New Roman" w:cs="Times New Roman"/>
                <w:sz w:val="28"/>
                <w:szCs w:val="28"/>
                <w:lang w:val="uk-UA" w:eastAsia="ru-RU"/>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w:t>
            </w:r>
            <w:hyperlink r:id="rId31" w:anchor="n16" w:tgtFrame="_blank" w:history="1">
              <w:r w:rsidRPr="004F2670">
                <w:rPr>
                  <w:rFonts w:ascii="Times New Roman" w:eastAsia="Times New Roman" w:hAnsi="Times New Roman" w:cs="Times New Roman"/>
                  <w:sz w:val="28"/>
                  <w:szCs w:val="28"/>
                  <w:lang w:val="uk-UA" w:eastAsia="ru-RU"/>
                </w:rPr>
                <w:t>Порядку прийняття рішень про реєстрацію/відмову в реєстрації податкових накладних/розрахунків коригування в Єдиному реєстрі податкових накладних</w:t>
              </w:r>
            </w:hyperlink>
            <w:r w:rsidRPr="004F2670">
              <w:rPr>
                <w:rFonts w:ascii="Times New Roman" w:eastAsia="Times New Roman" w:hAnsi="Times New Roman" w:cs="Times New Roman"/>
                <w:sz w:val="28"/>
                <w:szCs w:val="28"/>
                <w:lang w:val="uk-UA" w:eastAsia="ru-RU"/>
              </w:rPr>
              <w:t>, затвердженого наказом Мінфіну від 12 грудня 2019 р. № 520;</w:t>
            </w:r>
          </w:p>
          <w:p w:rsidR="00AF73FC" w:rsidRPr="004F2670" w:rsidRDefault="00AF73FC" w:rsidP="00AF73FC">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29" w:name="n394"/>
            <w:bookmarkEnd w:id="29"/>
            <w:r w:rsidRPr="004F2670">
              <w:rPr>
                <w:rFonts w:ascii="Times New Roman" w:eastAsia="Times New Roman" w:hAnsi="Times New Roman" w:cs="Times New Roman"/>
                <w:sz w:val="28"/>
                <w:szCs w:val="28"/>
                <w:lang w:val="uk-UA" w:eastAsia="ru-RU"/>
              </w:rPr>
              <w:t xml:space="preserve">у день такої автоматичної реєстрації в Реєстрі наявна сума податку, на яку платник податку має право </w:t>
            </w:r>
            <w:r w:rsidRPr="004F2670">
              <w:rPr>
                <w:rFonts w:ascii="Times New Roman" w:eastAsia="Times New Roman" w:hAnsi="Times New Roman" w:cs="Times New Roman"/>
                <w:sz w:val="28"/>
                <w:szCs w:val="28"/>
                <w:lang w:val="uk-UA" w:eastAsia="ru-RU"/>
              </w:rPr>
              <w:lastRenderedPageBreak/>
              <w:t>зареєструвати такі </w:t>
            </w:r>
            <w:hyperlink r:id="rId32" w:anchor="n20" w:tgtFrame="_blank" w:history="1">
              <w:r w:rsidRPr="004F2670">
                <w:rPr>
                  <w:rFonts w:ascii="Times New Roman" w:eastAsia="Times New Roman" w:hAnsi="Times New Roman" w:cs="Times New Roman"/>
                  <w:sz w:val="28"/>
                  <w:szCs w:val="28"/>
                  <w:lang w:val="uk-UA" w:eastAsia="ru-RU"/>
                </w:rPr>
                <w:t>податкові накладні</w:t>
              </w:r>
            </w:hyperlink>
            <w:r w:rsidRPr="004F2670">
              <w:rPr>
                <w:rFonts w:ascii="Times New Roman" w:eastAsia="Times New Roman" w:hAnsi="Times New Roman" w:cs="Times New Roman"/>
                <w:sz w:val="28"/>
                <w:szCs w:val="28"/>
                <w:lang w:val="uk-UA" w:eastAsia="ru-RU"/>
              </w:rPr>
              <w:t> та/або розрахунки коригування в Реєстрі, обчислена відповідно до </w:t>
            </w:r>
            <w:hyperlink r:id="rId33" w:anchor="n11312" w:tgtFrame="_blank" w:history="1">
              <w:r w:rsidRPr="004F2670">
                <w:rPr>
                  <w:rFonts w:ascii="Times New Roman" w:eastAsia="Times New Roman" w:hAnsi="Times New Roman" w:cs="Times New Roman"/>
                  <w:sz w:val="28"/>
                  <w:szCs w:val="28"/>
                  <w:lang w:val="uk-UA" w:eastAsia="ru-RU"/>
                </w:rPr>
                <w:t>пункту 200</w:t>
              </w:r>
            </w:hyperlink>
            <w:hyperlink r:id="rId34" w:anchor="n11312" w:tgtFrame="_blank" w:history="1">
              <w:r w:rsidRPr="004F2670">
                <w:rPr>
                  <w:rFonts w:ascii="Times New Roman" w:eastAsia="Times New Roman" w:hAnsi="Times New Roman" w:cs="Times New Roman"/>
                  <w:sz w:val="28"/>
                  <w:szCs w:val="28"/>
                  <w:lang w:val="uk-UA" w:eastAsia="ru-RU"/>
                </w:rPr>
                <w:t>-1</w:t>
              </w:r>
            </w:hyperlink>
            <w:hyperlink r:id="rId35" w:anchor="n11312" w:tgtFrame="_blank" w:history="1">
              <w:r w:rsidRPr="004F2670">
                <w:rPr>
                  <w:rFonts w:ascii="Times New Roman" w:eastAsia="Times New Roman" w:hAnsi="Times New Roman" w:cs="Times New Roman"/>
                  <w:sz w:val="28"/>
                  <w:szCs w:val="28"/>
                  <w:lang w:val="uk-UA" w:eastAsia="ru-RU"/>
                </w:rPr>
                <w:t>.3</w:t>
              </w:r>
            </w:hyperlink>
            <w:r w:rsidRPr="004F2670">
              <w:rPr>
                <w:rFonts w:ascii="Times New Roman" w:eastAsia="Times New Roman" w:hAnsi="Times New Roman" w:cs="Times New Roman"/>
                <w:sz w:val="28"/>
                <w:szCs w:val="28"/>
                <w:lang w:val="uk-UA" w:eastAsia="ru-RU"/>
              </w:rPr>
              <w:t> або </w:t>
            </w:r>
            <w:hyperlink r:id="rId36" w:anchor="n14269" w:tgtFrame="_blank" w:history="1">
              <w:r w:rsidRPr="004F2670">
                <w:rPr>
                  <w:rFonts w:ascii="Times New Roman" w:eastAsia="Times New Roman" w:hAnsi="Times New Roman" w:cs="Times New Roman"/>
                  <w:sz w:val="28"/>
                  <w:szCs w:val="28"/>
                  <w:lang w:val="uk-UA" w:eastAsia="ru-RU"/>
                </w:rPr>
                <w:t>200</w:t>
              </w:r>
            </w:hyperlink>
            <w:hyperlink r:id="rId37" w:anchor="n14269" w:tgtFrame="_blank" w:history="1">
              <w:r w:rsidRPr="004F2670">
                <w:rPr>
                  <w:rFonts w:ascii="Times New Roman" w:eastAsia="Times New Roman" w:hAnsi="Times New Roman" w:cs="Times New Roman"/>
                  <w:sz w:val="28"/>
                  <w:szCs w:val="28"/>
                  <w:lang w:val="uk-UA" w:eastAsia="ru-RU"/>
                </w:rPr>
                <w:t>-1</w:t>
              </w:r>
            </w:hyperlink>
            <w:hyperlink r:id="rId38" w:anchor="n14269" w:tgtFrame="_blank" w:history="1">
              <w:r w:rsidRPr="004F2670">
                <w:rPr>
                  <w:rFonts w:ascii="Times New Roman" w:eastAsia="Times New Roman" w:hAnsi="Times New Roman" w:cs="Times New Roman"/>
                  <w:sz w:val="28"/>
                  <w:szCs w:val="28"/>
                  <w:lang w:val="uk-UA" w:eastAsia="ru-RU"/>
                </w:rPr>
                <w:t>.9</w:t>
              </w:r>
            </w:hyperlink>
            <w:r w:rsidRPr="004F2670">
              <w:rPr>
                <w:rFonts w:ascii="Times New Roman" w:eastAsia="Times New Roman" w:hAnsi="Times New Roman" w:cs="Times New Roman"/>
                <w:sz w:val="28"/>
                <w:szCs w:val="28"/>
                <w:lang w:val="uk-UA" w:eastAsia="ru-RU"/>
              </w:rPr>
              <w:t> статті 200-1 Кодексу.</w:t>
            </w:r>
          </w:p>
          <w:p w:rsidR="00937F53" w:rsidRPr="004F2670" w:rsidRDefault="00937F53" w:rsidP="001718E1">
            <w:pPr>
              <w:pStyle w:val="a9"/>
              <w:spacing w:before="0" w:beforeAutospacing="0" w:after="0" w:afterAutospacing="0"/>
              <w:jc w:val="center"/>
              <w:rPr>
                <w:sz w:val="28"/>
                <w:szCs w:val="28"/>
                <w:lang w:val="uk-UA" w:eastAsia="ru-RU"/>
              </w:rPr>
            </w:pPr>
          </w:p>
        </w:tc>
        <w:tc>
          <w:tcPr>
            <w:tcW w:w="7085" w:type="dxa"/>
          </w:tcPr>
          <w:p w:rsidR="00937F53" w:rsidRPr="004F2670" w:rsidRDefault="00937F53" w:rsidP="00937F53">
            <w:pPr>
              <w:pStyle w:val="a4"/>
              <w:spacing w:before="0"/>
              <w:ind w:firstLine="0"/>
              <w:rPr>
                <w:rFonts w:ascii="Times New Roman" w:hAnsi="Times New Roman"/>
                <w:b/>
                <w:sz w:val="28"/>
                <w:szCs w:val="28"/>
                <w:lang w:val="uk-UA"/>
              </w:rPr>
            </w:pPr>
            <w:r w:rsidRPr="004F2670">
              <w:rPr>
                <w:rFonts w:ascii="Times New Roman" w:hAnsi="Times New Roman"/>
                <w:b/>
                <w:sz w:val="28"/>
                <w:szCs w:val="28"/>
                <w:lang w:val="uk-UA"/>
              </w:rPr>
              <w:lastRenderedPageBreak/>
              <w:t>16</w:t>
            </w:r>
            <w:r w:rsidRPr="004F2670">
              <w:rPr>
                <w:rFonts w:ascii="Times New Roman" w:hAnsi="Times New Roman"/>
                <w:b/>
                <w:sz w:val="28"/>
                <w:szCs w:val="28"/>
                <w:vertAlign w:val="superscript"/>
                <w:lang w:val="uk-UA"/>
              </w:rPr>
              <w:t xml:space="preserve"> 1</w:t>
            </w:r>
            <w:r w:rsidRPr="004F2670">
              <w:rPr>
                <w:rFonts w:ascii="Times New Roman" w:hAnsi="Times New Roman"/>
                <w:b/>
                <w:sz w:val="28"/>
                <w:szCs w:val="28"/>
                <w:lang w:val="uk-UA"/>
              </w:rPr>
              <w:t xml:space="preserve">. </w:t>
            </w:r>
            <w:bookmarkStart w:id="30" w:name="_Hlk198801955"/>
            <w:bookmarkStart w:id="31" w:name="_Hlk201649715"/>
            <w:r w:rsidRPr="004F2670">
              <w:rPr>
                <w:rFonts w:ascii="Times New Roman" w:hAnsi="Times New Roman"/>
                <w:b/>
                <w:sz w:val="28"/>
                <w:szCs w:val="28"/>
                <w:lang w:val="uk-UA"/>
              </w:rPr>
              <w:t>У разі прийняття комісією регіонального рівня рішення про врахування таблиці даних платника податку відповідно до пункту 16 цього Порядку або прийняття комісією центрального рівня рішення про задоволення скарги та скасування рішення комісії регіонального рівня про неврахування таблиці даних платника податку на додану вартість або врахування таблиці даних платника податку відповідно до пункту 18 цього Порядку, податкові накладні / ро</w:t>
            </w:r>
            <w:r w:rsidR="003E6EB2" w:rsidRPr="004F2670">
              <w:rPr>
                <w:rFonts w:ascii="Times New Roman" w:hAnsi="Times New Roman"/>
                <w:b/>
                <w:sz w:val="28"/>
                <w:szCs w:val="28"/>
                <w:lang w:val="uk-UA"/>
              </w:rPr>
              <w:t>зрахунки коригування, реєстрацію яких зупинено</w:t>
            </w:r>
            <w:r w:rsidRPr="004F2670">
              <w:rPr>
                <w:rFonts w:ascii="Times New Roman" w:hAnsi="Times New Roman"/>
                <w:b/>
                <w:sz w:val="28"/>
                <w:szCs w:val="28"/>
                <w:lang w:val="uk-UA"/>
              </w:rPr>
              <w:t xml:space="preserve"> відповідно до пункту 1 додатка 3</w:t>
            </w:r>
            <w:r w:rsidR="006D1420" w:rsidRPr="004F2670">
              <w:rPr>
                <w:rFonts w:ascii="Times New Roman" w:hAnsi="Times New Roman"/>
                <w:b/>
                <w:sz w:val="28"/>
                <w:szCs w:val="28"/>
                <w:lang w:val="uk-UA"/>
              </w:rPr>
              <w:t xml:space="preserve"> до цього Порядку</w:t>
            </w:r>
            <w:r w:rsidRPr="004F2670">
              <w:rPr>
                <w:rFonts w:ascii="Times New Roman" w:hAnsi="Times New Roman"/>
                <w:b/>
                <w:sz w:val="28"/>
                <w:szCs w:val="28"/>
                <w:lang w:val="uk-UA"/>
              </w:rPr>
              <w:t xml:space="preserve"> до</w:t>
            </w:r>
            <w:r w:rsidR="000418A8" w:rsidRPr="004F2670">
              <w:rPr>
                <w:rFonts w:ascii="Times New Roman" w:hAnsi="Times New Roman"/>
                <w:b/>
                <w:sz w:val="28"/>
                <w:szCs w:val="28"/>
                <w:lang w:val="uk-UA"/>
              </w:rPr>
              <w:t xml:space="preserve"> </w:t>
            </w:r>
            <w:r w:rsidRPr="004F2670">
              <w:rPr>
                <w:rFonts w:ascii="Times New Roman" w:hAnsi="Times New Roman"/>
                <w:b/>
                <w:sz w:val="28"/>
                <w:szCs w:val="28"/>
                <w:lang w:val="uk-UA"/>
              </w:rPr>
              <w:t>дат</w:t>
            </w:r>
            <w:r w:rsidR="000418A8" w:rsidRPr="004F2670">
              <w:rPr>
                <w:rFonts w:ascii="Times New Roman" w:hAnsi="Times New Roman"/>
                <w:b/>
                <w:sz w:val="28"/>
                <w:szCs w:val="28"/>
                <w:lang w:val="uk-UA"/>
              </w:rPr>
              <w:t>и</w:t>
            </w:r>
            <w:r w:rsidRPr="004F2670">
              <w:rPr>
                <w:rFonts w:ascii="Times New Roman" w:hAnsi="Times New Roman"/>
                <w:b/>
                <w:sz w:val="28"/>
                <w:szCs w:val="28"/>
                <w:lang w:val="uk-UA"/>
              </w:rPr>
              <w:t xml:space="preserve"> прийняття рішення про 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w:t>
            </w:r>
            <w:r w:rsidR="00BE33CB" w:rsidRPr="004F2670">
              <w:rPr>
                <w:rFonts w:ascii="Times New Roman" w:hAnsi="Times New Roman"/>
                <w:b/>
                <w:sz w:val="28"/>
                <w:szCs w:val="28"/>
                <w:lang w:val="uk-UA"/>
              </w:rPr>
              <w:t xml:space="preserve"> або врахування таблиці даних платника податку відповідно до пункту 18 цього Порядку </w:t>
            </w:r>
            <w:r w:rsidRPr="004F2670">
              <w:rPr>
                <w:rFonts w:ascii="Times New Roman" w:hAnsi="Times New Roman"/>
                <w:b/>
                <w:sz w:val="28"/>
                <w:szCs w:val="28"/>
                <w:lang w:val="uk-UA"/>
              </w:rPr>
              <w:t>підлягають автоматичній реєстрації в Реєстрі на п’ятий робочий день, що настає за днем прийняття такого рішення або врахування таблиці даних платника податку відповідно до пункту 18 цього Порядку, якщо одночасно виконуються такі умови:</w:t>
            </w:r>
            <w:bookmarkEnd w:id="30"/>
          </w:p>
          <w:p w:rsidR="00E16A26" w:rsidRPr="004F2670" w:rsidRDefault="00E16A26" w:rsidP="00E16A26">
            <w:pPr>
              <w:pStyle w:val="a9"/>
              <w:spacing w:before="0" w:beforeAutospacing="0" w:after="0" w:afterAutospacing="0"/>
              <w:ind w:firstLine="450"/>
              <w:jc w:val="both"/>
              <w:rPr>
                <w:sz w:val="28"/>
                <w:szCs w:val="28"/>
                <w:lang w:val="uk-UA" w:eastAsia="ru-RU"/>
              </w:rPr>
            </w:pPr>
          </w:p>
          <w:p w:rsidR="00E16A26" w:rsidRPr="004F2670" w:rsidRDefault="00E16A26" w:rsidP="00E16A26">
            <w:pPr>
              <w:pStyle w:val="a9"/>
              <w:spacing w:before="0" w:beforeAutospacing="0" w:after="0" w:afterAutospacing="0"/>
              <w:ind w:firstLine="450"/>
              <w:jc w:val="both"/>
              <w:rPr>
                <w:sz w:val="28"/>
                <w:szCs w:val="28"/>
                <w:lang w:val="uk-UA" w:eastAsia="ru-RU"/>
              </w:rPr>
            </w:pPr>
            <w:r w:rsidRPr="004F2670">
              <w:rPr>
                <w:sz w:val="28"/>
                <w:szCs w:val="28"/>
                <w:lang w:val="uk-UA" w:eastAsia="ru-RU"/>
              </w:rPr>
              <w:lastRenderedPageBreak/>
              <w:t>відсутнє рішення контролюючого органу про неврахування такої таблиці даних платника відповідно до </w:t>
            </w:r>
            <w:hyperlink r:id="rId39" w:anchor="n86" w:history="1">
              <w:r w:rsidRPr="004F2670">
                <w:rPr>
                  <w:sz w:val="28"/>
                  <w:szCs w:val="28"/>
                  <w:lang w:val="uk-UA" w:eastAsia="ru-RU"/>
                </w:rPr>
                <w:t>пункту 19</w:t>
              </w:r>
            </w:hyperlink>
            <w:r w:rsidRPr="004F2670">
              <w:rPr>
                <w:sz w:val="28"/>
                <w:szCs w:val="28"/>
                <w:lang w:val="uk-UA" w:eastAsia="ru-RU"/>
              </w:rPr>
              <w:t> цього Порядку;</w:t>
            </w:r>
          </w:p>
          <w:p w:rsidR="00E16A26" w:rsidRPr="004F2670" w:rsidRDefault="00E16A26" w:rsidP="00937F53">
            <w:pPr>
              <w:pStyle w:val="a4"/>
              <w:spacing w:before="0"/>
              <w:ind w:firstLine="0"/>
              <w:rPr>
                <w:rFonts w:ascii="Times New Roman" w:hAnsi="Times New Roman"/>
                <w:b/>
                <w:sz w:val="28"/>
                <w:szCs w:val="28"/>
                <w:lang w:val="uk-UA"/>
              </w:rPr>
            </w:pPr>
          </w:p>
          <w:bookmarkEnd w:id="31"/>
          <w:p w:rsidR="00D74556" w:rsidRPr="004F2670" w:rsidRDefault="00D74556" w:rsidP="00D74556">
            <w:pPr>
              <w:pStyle w:val="a4"/>
              <w:spacing w:before="0"/>
              <w:ind w:firstLine="0"/>
              <w:rPr>
                <w:rFonts w:ascii="Times New Roman" w:hAnsi="Times New Roman"/>
                <w:sz w:val="28"/>
                <w:szCs w:val="28"/>
                <w:lang w:val="uk-UA"/>
              </w:rPr>
            </w:pPr>
            <w:r w:rsidRPr="004F2670">
              <w:rPr>
                <w:sz w:val="28"/>
                <w:szCs w:val="28"/>
                <w:lang w:val="uk-UA"/>
              </w:rPr>
              <w:t>у податкових накладних / розрахунках коригування зазначені операції з кодами товарів згідно з УКТЗЕД / кодами послуг згідно з Державним класифікатором / умовним кодом такого товару, що відображені у такій таблиці даних платника податку, та операції, які на початок операційного дня, протягом якого здійснюється така автоматична реєстрація в Реєстрі, не відповідають критеріям ризиковості здійснення операцій згідно з додатком 3</w:t>
            </w:r>
            <w:r w:rsidR="006D1420" w:rsidRPr="004F2670">
              <w:rPr>
                <w:sz w:val="28"/>
                <w:szCs w:val="28"/>
                <w:lang w:val="uk-UA"/>
              </w:rPr>
              <w:t xml:space="preserve"> </w:t>
            </w:r>
            <w:r w:rsidR="006D1420" w:rsidRPr="004F2670">
              <w:rPr>
                <w:b/>
                <w:sz w:val="28"/>
                <w:szCs w:val="28"/>
                <w:lang w:val="uk-UA"/>
              </w:rPr>
              <w:t>до цього Порядку</w:t>
            </w:r>
            <w:r w:rsidRPr="004F2670">
              <w:rPr>
                <w:b/>
                <w:sz w:val="28"/>
                <w:szCs w:val="28"/>
                <w:lang w:val="uk-UA"/>
              </w:rPr>
              <w:t>;</w:t>
            </w:r>
          </w:p>
          <w:p w:rsidR="00D74556" w:rsidRPr="004F2670" w:rsidRDefault="00D74556" w:rsidP="00D74556">
            <w:pPr>
              <w:pStyle w:val="a4"/>
              <w:spacing w:before="0"/>
              <w:ind w:firstLine="0"/>
              <w:rPr>
                <w:rFonts w:ascii="Times New Roman" w:hAnsi="Times New Roman"/>
                <w:sz w:val="28"/>
                <w:szCs w:val="28"/>
                <w:lang w:val="uk-UA"/>
              </w:rPr>
            </w:pPr>
          </w:p>
          <w:p w:rsidR="00C01212" w:rsidRPr="004F2670" w:rsidRDefault="00C01212" w:rsidP="00D74556">
            <w:pPr>
              <w:pStyle w:val="a4"/>
              <w:spacing w:before="0"/>
              <w:ind w:firstLine="0"/>
              <w:rPr>
                <w:rFonts w:ascii="Times New Roman" w:hAnsi="Times New Roman"/>
                <w:sz w:val="28"/>
                <w:szCs w:val="28"/>
                <w:lang w:val="uk-UA"/>
              </w:rPr>
            </w:pPr>
          </w:p>
          <w:p w:rsidR="00C65686" w:rsidRPr="004F2670" w:rsidRDefault="00BE33CB" w:rsidP="00D74556">
            <w:pPr>
              <w:pStyle w:val="a4"/>
              <w:spacing w:before="0"/>
              <w:ind w:firstLine="0"/>
              <w:rPr>
                <w:b/>
                <w:sz w:val="28"/>
                <w:szCs w:val="28"/>
                <w:lang w:val="uk-UA"/>
              </w:rPr>
            </w:pPr>
            <w:bookmarkStart w:id="32" w:name="_Hlk201649784"/>
            <w:bookmarkStart w:id="33" w:name="_Hlk198802207"/>
            <w:r w:rsidRPr="004F2670">
              <w:rPr>
                <w:b/>
                <w:sz w:val="28"/>
                <w:szCs w:val="28"/>
                <w:lang w:val="uk-UA"/>
              </w:rPr>
              <w:t xml:space="preserve">на початок операційного дня, протягом якого здійснюється така автоматична реєстрація в Реєстрі, стосовно платника податку, </w:t>
            </w:r>
            <w:r w:rsidRPr="004F2670">
              <w:rPr>
                <w:b/>
                <w:sz w:val="28"/>
                <w:lang w:val="uk-UA"/>
              </w:rPr>
              <w:t>який склав та/або подав податкову накладну / розрахунок коригування для реєстрації в Реєстрі,</w:t>
            </w:r>
            <w:r w:rsidRPr="004F2670">
              <w:rPr>
                <w:b/>
                <w:sz w:val="28"/>
                <w:szCs w:val="28"/>
                <w:lang w:val="uk-UA"/>
              </w:rPr>
              <w:t xml:space="preserve"> відсутнє чинне рішення про відповідність платника податку критеріям ризиковості платника податку;</w:t>
            </w:r>
          </w:p>
          <w:bookmarkEnd w:id="32"/>
          <w:p w:rsidR="00787F21" w:rsidRPr="004F2670" w:rsidRDefault="00787F21" w:rsidP="00D74556">
            <w:pPr>
              <w:pStyle w:val="a4"/>
              <w:spacing w:before="0"/>
              <w:ind w:firstLine="0"/>
              <w:rPr>
                <w:rFonts w:ascii="Times New Roman" w:hAnsi="Times New Roman"/>
                <w:sz w:val="28"/>
                <w:szCs w:val="28"/>
                <w:lang w:val="uk-UA"/>
              </w:rPr>
            </w:pPr>
          </w:p>
          <w:p w:rsidR="005B7BBD" w:rsidRPr="004F2670" w:rsidRDefault="00C13850" w:rsidP="00D74556">
            <w:pPr>
              <w:pStyle w:val="a4"/>
              <w:spacing w:before="0"/>
              <w:ind w:firstLine="0"/>
              <w:rPr>
                <w:b/>
                <w:color w:val="000000" w:themeColor="text1"/>
                <w:sz w:val="28"/>
                <w:szCs w:val="28"/>
                <w:lang w:val="uk-UA"/>
              </w:rPr>
            </w:pPr>
            <w:bookmarkStart w:id="34" w:name="_Hlk198912051"/>
            <w:bookmarkEnd w:id="33"/>
            <w:r w:rsidRPr="004F2670">
              <w:rPr>
                <w:b/>
                <w:sz w:val="28"/>
                <w:szCs w:val="28"/>
                <w:lang w:val="uk-UA"/>
              </w:rPr>
              <w:t>сума податку на додану вартість, зазначена платником податку в податкових накладних / розрахунках коригування, прийнятих для реєстрації в Реєстрі в кожному з шести останніх послідовних календарних місяців,</w:t>
            </w:r>
            <w:r w:rsidR="00E24F0D" w:rsidRPr="004F2670">
              <w:rPr>
                <w:b/>
                <w:sz w:val="28"/>
                <w:szCs w:val="28"/>
                <w:lang w:val="uk-UA"/>
              </w:rPr>
              <w:t xml:space="preserve"> що передують даті автоматичної реєстрації податкових накладних / розрахунків коригування, та місяці, в якому здійснюється така </w:t>
            </w:r>
            <w:r w:rsidR="00E24F0D" w:rsidRPr="004F2670">
              <w:rPr>
                <w:b/>
                <w:sz w:val="28"/>
                <w:szCs w:val="28"/>
                <w:lang w:val="uk-UA"/>
              </w:rPr>
              <w:lastRenderedPageBreak/>
              <w:t>автоматична реєстрація</w:t>
            </w:r>
            <w:r w:rsidRPr="004F2670">
              <w:rPr>
                <w:b/>
                <w:sz w:val="28"/>
                <w:szCs w:val="28"/>
                <w:lang w:val="uk-UA"/>
              </w:rPr>
              <w:t xml:space="preserve">, не перевищує значення показника Р </w:t>
            </w:r>
            <w:r w:rsidRPr="004F2670">
              <w:rPr>
                <w:b/>
                <w:sz w:val="28"/>
                <w:szCs w:val="28"/>
                <w:vertAlign w:val="subscript"/>
                <w:lang w:val="uk-UA"/>
              </w:rPr>
              <w:t>макс</w:t>
            </w:r>
            <w:r w:rsidRPr="004F2670">
              <w:rPr>
                <w:b/>
                <w:sz w:val="28"/>
                <w:szCs w:val="28"/>
                <w:lang w:val="uk-UA"/>
              </w:rPr>
              <w:t xml:space="preserve"> для кожного із зазначених місяців;</w:t>
            </w:r>
          </w:p>
          <w:bookmarkEnd w:id="34"/>
          <w:p w:rsidR="007D3879" w:rsidRPr="004F2670" w:rsidRDefault="007D3879" w:rsidP="00D74556">
            <w:pPr>
              <w:pStyle w:val="a4"/>
              <w:spacing w:before="0"/>
              <w:ind w:firstLine="0"/>
              <w:rPr>
                <w:rFonts w:ascii="Times New Roman" w:hAnsi="Times New Roman"/>
                <w:sz w:val="28"/>
                <w:szCs w:val="28"/>
                <w:lang w:val="uk-UA"/>
              </w:rPr>
            </w:pPr>
          </w:p>
          <w:p w:rsidR="00787F21" w:rsidRPr="004F2670" w:rsidRDefault="00787F21" w:rsidP="00D74556">
            <w:pPr>
              <w:pStyle w:val="a4"/>
              <w:spacing w:before="0"/>
              <w:ind w:firstLine="0"/>
              <w:rPr>
                <w:sz w:val="28"/>
                <w:szCs w:val="28"/>
                <w:lang w:val="uk-UA"/>
              </w:rPr>
            </w:pPr>
            <w:r w:rsidRPr="004F2670">
              <w:rPr>
                <w:sz w:val="28"/>
                <w:szCs w:val="28"/>
                <w:lang w:val="uk-UA"/>
              </w:rPr>
              <w:t xml:space="preserve">такі податкові накладні / розрахунки коригування складені та подані для реєстрації в Реєстрі не раніше календарного місяця, що передує місяцю, у якому комісією регіонального рівня прийняте рішення про 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w:t>
            </w:r>
            <w:bookmarkStart w:id="35" w:name="_Hlk198802606"/>
            <w:r w:rsidRPr="004F2670">
              <w:rPr>
                <w:sz w:val="28"/>
                <w:szCs w:val="28"/>
                <w:lang w:val="uk-UA"/>
              </w:rPr>
              <w:t>скасовано рішення комісії регіонального рівня про неврахування таблиці даних платника податку</w:t>
            </w:r>
            <w:bookmarkEnd w:id="35"/>
            <w:r w:rsidRPr="004F2670">
              <w:rPr>
                <w:rFonts w:ascii="Times New Roman" w:hAnsi="Times New Roman"/>
                <w:b/>
                <w:sz w:val="28"/>
                <w:szCs w:val="28"/>
                <w:lang w:val="uk-UA"/>
              </w:rPr>
              <w:t xml:space="preserve"> </w:t>
            </w:r>
            <w:bookmarkStart w:id="36" w:name="_Hlk198802620"/>
            <w:r w:rsidRPr="004F2670">
              <w:rPr>
                <w:rFonts w:ascii="Times New Roman" w:hAnsi="Times New Roman"/>
                <w:b/>
                <w:sz w:val="28"/>
                <w:szCs w:val="28"/>
                <w:lang w:val="uk-UA"/>
              </w:rPr>
              <w:t>або місяцю, у якому таблиця даних платника податку врахована відповідно до пункту 18 цього Порядку</w:t>
            </w:r>
            <w:bookmarkEnd w:id="36"/>
            <w:r w:rsidRPr="004F2670">
              <w:rPr>
                <w:sz w:val="28"/>
                <w:szCs w:val="28"/>
                <w:lang w:val="uk-UA"/>
              </w:rPr>
              <w:t>;</w:t>
            </w:r>
          </w:p>
          <w:p w:rsidR="00AF73FC" w:rsidRPr="004F2670" w:rsidRDefault="00AF73FC" w:rsidP="00AF73FC">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rsidR="00AF73FC" w:rsidRPr="004F2670" w:rsidRDefault="00AF73FC" w:rsidP="00AF73FC">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4F2670">
              <w:rPr>
                <w:rFonts w:ascii="Times New Roman" w:eastAsia="Times New Roman" w:hAnsi="Times New Roman" w:cs="Times New Roman"/>
                <w:sz w:val="28"/>
                <w:szCs w:val="28"/>
                <w:lang w:val="uk-UA" w:eastAsia="ru-RU"/>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w:t>
            </w:r>
            <w:hyperlink r:id="rId40" w:anchor="n16" w:tgtFrame="_blank" w:history="1">
              <w:r w:rsidRPr="004F2670">
                <w:rPr>
                  <w:rFonts w:ascii="Times New Roman" w:eastAsia="Times New Roman" w:hAnsi="Times New Roman" w:cs="Times New Roman"/>
                  <w:sz w:val="28"/>
                  <w:szCs w:val="28"/>
                  <w:lang w:val="uk-UA" w:eastAsia="ru-RU"/>
                </w:rPr>
                <w:t>Порядку прийняття рішень про реєстрацію/відмову в реєстрації податкових накладних/розрахунків коригування в Єдиному реєстрі податкових накладних</w:t>
              </w:r>
            </w:hyperlink>
            <w:r w:rsidRPr="004F2670">
              <w:rPr>
                <w:rFonts w:ascii="Times New Roman" w:eastAsia="Times New Roman" w:hAnsi="Times New Roman" w:cs="Times New Roman"/>
                <w:sz w:val="28"/>
                <w:szCs w:val="28"/>
                <w:lang w:val="uk-UA" w:eastAsia="ru-RU"/>
              </w:rPr>
              <w:t>, затвердженого наказом Мінфіну від 12 грудня 2019 р. № 520;</w:t>
            </w:r>
          </w:p>
          <w:p w:rsidR="00AF73FC" w:rsidRPr="004F2670" w:rsidRDefault="00AF73FC" w:rsidP="00AF73FC">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4F2670">
              <w:rPr>
                <w:rFonts w:ascii="Times New Roman" w:eastAsia="Times New Roman" w:hAnsi="Times New Roman" w:cs="Times New Roman"/>
                <w:sz w:val="28"/>
                <w:szCs w:val="28"/>
                <w:lang w:val="uk-UA" w:eastAsia="ru-RU"/>
              </w:rPr>
              <w:t>у день такої автоматичної реєстрації в Реєстрі наявна сума податку, на яку платник податку має право зареєструвати такі </w:t>
            </w:r>
            <w:hyperlink r:id="rId41" w:anchor="n20" w:tgtFrame="_blank" w:history="1">
              <w:r w:rsidRPr="004F2670">
                <w:rPr>
                  <w:rFonts w:ascii="Times New Roman" w:eastAsia="Times New Roman" w:hAnsi="Times New Roman" w:cs="Times New Roman"/>
                  <w:sz w:val="28"/>
                  <w:szCs w:val="28"/>
                  <w:lang w:val="uk-UA" w:eastAsia="ru-RU"/>
                </w:rPr>
                <w:t>податкові накладні</w:t>
              </w:r>
            </w:hyperlink>
            <w:r w:rsidRPr="004F2670">
              <w:rPr>
                <w:rFonts w:ascii="Times New Roman" w:eastAsia="Times New Roman" w:hAnsi="Times New Roman" w:cs="Times New Roman"/>
                <w:sz w:val="28"/>
                <w:szCs w:val="28"/>
                <w:lang w:val="uk-UA" w:eastAsia="ru-RU"/>
              </w:rPr>
              <w:t xml:space="preserve"> та/або розрахунки </w:t>
            </w:r>
            <w:r w:rsidRPr="004F2670">
              <w:rPr>
                <w:rFonts w:ascii="Times New Roman" w:eastAsia="Times New Roman" w:hAnsi="Times New Roman" w:cs="Times New Roman"/>
                <w:sz w:val="28"/>
                <w:szCs w:val="28"/>
                <w:lang w:val="uk-UA" w:eastAsia="ru-RU"/>
              </w:rPr>
              <w:lastRenderedPageBreak/>
              <w:t>коригування в Реєстрі, обчислена відповідно до </w:t>
            </w:r>
            <w:hyperlink r:id="rId42" w:anchor="n11312" w:tgtFrame="_blank" w:history="1">
              <w:r w:rsidRPr="004F2670">
                <w:rPr>
                  <w:rFonts w:ascii="Times New Roman" w:eastAsia="Times New Roman" w:hAnsi="Times New Roman" w:cs="Times New Roman"/>
                  <w:sz w:val="28"/>
                  <w:szCs w:val="28"/>
                  <w:lang w:val="uk-UA" w:eastAsia="ru-RU"/>
                </w:rPr>
                <w:t>пункту 200</w:t>
              </w:r>
            </w:hyperlink>
            <w:hyperlink r:id="rId43" w:anchor="n11312" w:tgtFrame="_blank" w:history="1">
              <w:r w:rsidRPr="004F2670">
                <w:rPr>
                  <w:rFonts w:ascii="Times New Roman" w:eastAsia="Times New Roman" w:hAnsi="Times New Roman" w:cs="Times New Roman"/>
                  <w:sz w:val="28"/>
                  <w:szCs w:val="28"/>
                  <w:lang w:val="uk-UA" w:eastAsia="ru-RU"/>
                </w:rPr>
                <w:t>-1</w:t>
              </w:r>
            </w:hyperlink>
            <w:hyperlink r:id="rId44" w:anchor="n11312" w:tgtFrame="_blank" w:history="1">
              <w:r w:rsidRPr="004F2670">
                <w:rPr>
                  <w:rFonts w:ascii="Times New Roman" w:eastAsia="Times New Roman" w:hAnsi="Times New Roman" w:cs="Times New Roman"/>
                  <w:sz w:val="28"/>
                  <w:szCs w:val="28"/>
                  <w:lang w:val="uk-UA" w:eastAsia="ru-RU"/>
                </w:rPr>
                <w:t>.3</w:t>
              </w:r>
            </w:hyperlink>
            <w:r w:rsidRPr="004F2670">
              <w:rPr>
                <w:rFonts w:ascii="Times New Roman" w:eastAsia="Times New Roman" w:hAnsi="Times New Roman" w:cs="Times New Roman"/>
                <w:sz w:val="28"/>
                <w:szCs w:val="28"/>
                <w:lang w:val="uk-UA" w:eastAsia="ru-RU"/>
              </w:rPr>
              <w:t> або </w:t>
            </w:r>
            <w:hyperlink r:id="rId45" w:anchor="n14269" w:tgtFrame="_blank" w:history="1">
              <w:r w:rsidRPr="004F2670">
                <w:rPr>
                  <w:rFonts w:ascii="Times New Roman" w:eastAsia="Times New Roman" w:hAnsi="Times New Roman" w:cs="Times New Roman"/>
                  <w:sz w:val="28"/>
                  <w:szCs w:val="28"/>
                  <w:lang w:val="uk-UA" w:eastAsia="ru-RU"/>
                </w:rPr>
                <w:t>200</w:t>
              </w:r>
            </w:hyperlink>
            <w:hyperlink r:id="rId46" w:anchor="n14269" w:tgtFrame="_blank" w:history="1">
              <w:r w:rsidRPr="004F2670">
                <w:rPr>
                  <w:rFonts w:ascii="Times New Roman" w:eastAsia="Times New Roman" w:hAnsi="Times New Roman" w:cs="Times New Roman"/>
                  <w:sz w:val="28"/>
                  <w:szCs w:val="28"/>
                  <w:lang w:val="uk-UA" w:eastAsia="ru-RU"/>
                </w:rPr>
                <w:t>-1</w:t>
              </w:r>
            </w:hyperlink>
            <w:hyperlink r:id="rId47" w:anchor="n14269" w:tgtFrame="_blank" w:history="1">
              <w:r w:rsidRPr="004F2670">
                <w:rPr>
                  <w:rFonts w:ascii="Times New Roman" w:eastAsia="Times New Roman" w:hAnsi="Times New Roman" w:cs="Times New Roman"/>
                  <w:sz w:val="28"/>
                  <w:szCs w:val="28"/>
                  <w:lang w:val="uk-UA" w:eastAsia="ru-RU"/>
                </w:rPr>
                <w:t>.9</w:t>
              </w:r>
            </w:hyperlink>
            <w:r w:rsidRPr="004F2670">
              <w:rPr>
                <w:rFonts w:ascii="Times New Roman" w:eastAsia="Times New Roman" w:hAnsi="Times New Roman" w:cs="Times New Roman"/>
                <w:sz w:val="28"/>
                <w:szCs w:val="28"/>
                <w:lang w:val="uk-UA" w:eastAsia="ru-RU"/>
              </w:rPr>
              <w:t> статті 200-1 Кодексу.</w:t>
            </w:r>
          </w:p>
          <w:p w:rsidR="00B66552" w:rsidRPr="004F2670" w:rsidRDefault="00B66552" w:rsidP="001718E1">
            <w:pPr>
              <w:pStyle w:val="a4"/>
              <w:spacing w:before="0"/>
              <w:ind w:firstLine="0"/>
              <w:jc w:val="center"/>
              <w:rPr>
                <w:rFonts w:ascii="Times New Roman" w:hAnsi="Times New Roman"/>
                <w:sz w:val="28"/>
                <w:szCs w:val="28"/>
                <w:lang w:val="uk-UA"/>
              </w:rPr>
            </w:pPr>
          </w:p>
        </w:tc>
      </w:tr>
      <w:tr w:rsidR="00585146" w:rsidRPr="009F61D5" w:rsidTr="00B90377">
        <w:tc>
          <w:tcPr>
            <w:tcW w:w="7085" w:type="dxa"/>
          </w:tcPr>
          <w:p w:rsidR="00585146" w:rsidRPr="004F2670" w:rsidRDefault="00585146" w:rsidP="00585146">
            <w:pPr>
              <w:pStyle w:val="a9"/>
              <w:spacing w:before="0" w:beforeAutospacing="0" w:after="0" w:afterAutospacing="0"/>
              <w:jc w:val="both"/>
              <w:rPr>
                <w:b/>
                <w:sz w:val="28"/>
                <w:szCs w:val="28"/>
                <w:lang w:val="uk-UA"/>
              </w:rPr>
            </w:pPr>
            <w:r w:rsidRPr="004F2670">
              <w:rPr>
                <w:b/>
                <w:sz w:val="28"/>
                <w:szCs w:val="28"/>
                <w:lang w:val="uk-UA"/>
              </w:rPr>
              <w:lastRenderedPageBreak/>
              <w:t xml:space="preserve">17. У рішенні про неврахування таблиці даних платника податку в обов'язковому порядку </w:t>
            </w:r>
            <w:bookmarkStart w:id="37" w:name="_Hlk198802783"/>
            <w:r w:rsidRPr="004F2670">
              <w:rPr>
                <w:b/>
                <w:sz w:val="28"/>
                <w:szCs w:val="28"/>
                <w:lang w:val="uk-UA"/>
              </w:rPr>
              <w:t xml:space="preserve">зазначається причина </w:t>
            </w:r>
            <w:bookmarkEnd w:id="37"/>
            <w:r w:rsidRPr="004F2670">
              <w:rPr>
                <w:b/>
                <w:sz w:val="28"/>
                <w:szCs w:val="28"/>
                <w:lang w:val="uk-UA"/>
              </w:rPr>
              <w:t>такого неврахування.</w:t>
            </w:r>
          </w:p>
          <w:p w:rsidR="00585146" w:rsidRPr="004F2670" w:rsidRDefault="00585146" w:rsidP="00585146">
            <w:pPr>
              <w:pStyle w:val="a9"/>
              <w:jc w:val="both"/>
              <w:rPr>
                <w:b/>
                <w:sz w:val="28"/>
                <w:szCs w:val="28"/>
                <w:lang w:val="uk-UA"/>
              </w:rPr>
            </w:pPr>
            <w:r w:rsidRPr="004F2670">
              <w:rPr>
                <w:b/>
                <w:sz w:val="28"/>
                <w:szCs w:val="28"/>
                <w:lang w:val="uk-UA"/>
              </w:rPr>
              <w:t>У разі прийняття рішення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 податку, а саме: тип операції (придбання/постачання), період здійснення господарської операції, код згідно з УКТЗЕД / ДКПП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tc>
        <w:tc>
          <w:tcPr>
            <w:tcW w:w="7085" w:type="dxa"/>
          </w:tcPr>
          <w:p w:rsidR="00585146" w:rsidRPr="004F2670" w:rsidRDefault="00585146" w:rsidP="00585146">
            <w:pPr>
              <w:pStyle w:val="a9"/>
              <w:jc w:val="both"/>
              <w:rPr>
                <w:b/>
                <w:sz w:val="28"/>
                <w:szCs w:val="28"/>
                <w:lang w:val="uk-UA"/>
              </w:rPr>
            </w:pPr>
            <w:bookmarkStart w:id="38" w:name="_Hlk199158963"/>
            <w:r w:rsidRPr="004F2670">
              <w:rPr>
                <w:b/>
                <w:sz w:val="28"/>
                <w:szCs w:val="28"/>
                <w:lang w:val="uk-UA"/>
              </w:rPr>
              <w:t xml:space="preserve">17. </w:t>
            </w:r>
            <w:r w:rsidR="009B367C" w:rsidRPr="004F2670">
              <w:rPr>
                <w:b/>
                <w:sz w:val="28"/>
                <w:szCs w:val="28"/>
                <w:lang w:val="uk-UA"/>
              </w:rPr>
              <w:t xml:space="preserve"> </w:t>
            </w:r>
            <w:bookmarkStart w:id="39" w:name="_Hlk201649881"/>
            <w:r w:rsidRPr="004F2670">
              <w:rPr>
                <w:b/>
                <w:sz w:val="28"/>
                <w:szCs w:val="28"/>
                <w:lang w:val="uk-UA"/>
              </w:rPr>
              <w:t xml:space="preserve">У рішенні про неврахування таблиці даних платника податку </w:t>
            </w:r>
            <w:r w:rsidR="009B367C" w:rsidRPr="004F2670">
              <w:rPr>
                <w:b/>
                <w:sz w:val="28"/>
                <w:szCs w:val="28"/>
                <w:lang w:val="uk-UA"/>
              </w:rPr>
              <w:t xml:space="preserve"> комісія регіонального рівня</w:t>
            </w:r>
            <w:r w:rsidRPr="004F2670">
              <w:rPr>
                <w:b/>
                <w:sz w:val="28"/>
                <w:szCs w:val="28"/>
                <w:lang w:val="uk-UA"/>
              </w:rPr>
              <w:t xml:space="preserve"> обов</w:t>
            </w:r>
            <w:r w:rsidR="008E45D6" w:rsidRPr="004F2670">
              <w:rPr>
                <w:b/>
                <w:sz w:val="28"/>
                <w:szCs w:val="28"/>
                <w:lang w:val="uk-UA"/>
              </w:rPr>
              <w:t>’</w:t>
            </w:r>
            <w:r w:rsidRPr="004F2670">
              <w:rPr>
                <w:b/>
                <w:sz w:val="28"/>
                <w:szCs w:val="28"/>
                <w:lang w:val="uk-UA"/>
              </w:rPr>
              <w:t>язково</w:t>
            </w:r>
            <w:bookmarkStart w:id="40" w:name="_Hlk198802796"/>
            <w:r w:rsidRPr="004F2670">
              <w:rPr>
                <w:b/>
                <w:sz w:val="28"/>
                <w:szCs w:val="28"/>
                <w:lang w:val="uk-UA"/>
              </w:rPr>
              <w:t xml:space="preserve"> </w:t>
            </w:r>
            <w:r w:rsidR="00634512" w:rsidRPr="004F2670">
              <w:rPr>
                <w:b/>
                <w:sz w:val="28"/>
                <w:szCs w:val="28"/>
                <w:lang w:val="uk-UA"/>
              </w:rPr>
              <w:t>зазнача</w:t>
            </w:r>
            <w:r w:rsidR="009B367C" w:rsidRPr="004F2670">
              <w:rPr>
                <w:b/>
                <w:sz w:val="28"/>
                <w:szCs w:val="28"/>
                <w:lang w:val="uk-UA"/>
              </w:rPr>
              <w:t>є</w:t>
            </w:r>
            <w:r w:rsidRPr="004F2670">
              <w:rPr>
                <w:b/>
                <w:sz w:val="28"/>
                <w:szCs w:val="28"/>
                <w:lang w:val="uk-UA"/>
              </w:rPr>
              <w:t xml:space="preserve"> підстави </w:t>
            </w:r>
            <w:bookmarkEnd w:id="40"/>
            <w:r w:rsidRPr="004F2670">
              <w:rPr>
                <w:b/>
                <w:sz w:val="28"/>
                <w:szCs w:val="28"/>
                <w:lang w:val="uk-UA"/>
              </w:rPr>
              <w:t>такого неврахування.</w:t>
            </w:r>
            <w:bookmarkEnd w:id="39"/>
          </w:p>
          <w:p w:rsidR="00585146" w:rsidRPr="004F2670" w:rsidRDefault="00585146" w:rsidP="00A66636">
            <w:pPr>
              <w:pStyle w:val="a9"/>
              <w:spacing w:before="0" w:beforeAutospacing="0" w:after="0" w:afterAutospacing="0"/>
              <w:jc w:val="both"/>
              <w:rPr>
                <w:b/>
                <w:sz w:val="28"/>
                <w:szCs w:val="28"/>
                <w:lang w:val="uk-UA"/>
              </w:rPr>
            </w:pPr>
            <w:bookmarkStart w:id="41" w:name="_Hlk198802825"/>
            <w:bookmarkEnd w:id="38"/>
            <w:r w:rsidRPr="004F2670">
              <w:rPr>
                <w:b/>
                <w:sz w:val="28"/>
                <w:szCs w:val="28"/>
                <w:lang w:val="uk-UA"/>
              </w:rPr>
              <w:t>У разі якщо однією з підстав для прийняття рішення про неврахування таблиці даних платника визначено наявність у контролюючих орган</w:t>
            </w:r>
            <w:r w:rsidR="00B469FB" w:rsidRPr="004F2670">
              <w:rPr>
                <w:b/>
                <w:sz w:val="28"/>
                <w:szCs w:val="28"/>
                <w:lang w:val="uk-UA"/>
              </w:rPr>
              <w:t>ів</w:t>
            </w:r>
            <w:r w:rsidRPr="004F2670">
              <w:rPr>
                <w:b/>
                <w:sz w:val="28"/>
                <w:szCs w:val="28"/>
                <w:lang w:val="uk-UA"/>
              </w:rPr>
              <w:t xml:space="preserve"> податкової інформації, що свідчить про здійснення платником податку ризикових операцій, у відповідних полях рішення зазнача</w:t>
            </w:r>
            <w:r w:rsidR="00B469FB" w:rsidRPr="004F2670">
              <w:rPr>
                <w:b/>
                <w:sz w:val="28"/>
                <w:szCs w:val="28"/>
                <w:lang w:val="uk-UA"/>
              </w:rPr>
              <w:t>ю</w:t>
            </w:r>
            <w:r w:rsidRPr="004F2670">
              <w:rPr>
                <w:b/>
                <w:sz w:val="28"/>
                <w:szCs w:val="28"/>
                <w:lang w:val="uk-UA"/>
              </w:rPr>
              <w:t>ться тип операції (придбання</w:t>
            </w:r>
            <w:r w:rsidR="003E6EB2" w:rsidRPr="004F2670">
              <w:rPr>
                <w:b/>
                <w:sz w:val="28"/>
                <w:szCs w:val="28"/>
                <w:lang w:val="uk-UA"/>
              </w:rPr>
              <w:t xml:space="preserve"> </w:t>
            </w:r>
            <w:r w:rsidRPr="004F2670">
              <w:rPr>
                <w:b/>
                <w:sz w:val="28"/>
                <w:szCs w:val="28"/>
                <w:lang w:val="uk-UA"/>
              </w:rPr>
              <w:t>/</w:t>
            </w:r>
            <w:r w:rsidR="003E6EB2" w:rsidRPr="004F2670">
              <w:rPr>
                <w:b/>
                <w:sz w:val="28"/>
                <w:szCs w:val="28"/>
                <w:lang w:val="uk-UA"/>
              </w:rPr>
              <w:t xml:space="preserve"> </w:t>
            </w:r>
            <w:r w:rsidRPr="004F2670">
              <w:rPr>
                <w:b/>
                <w:sz w:val="28"/>
                <w:szCs w:val="28"/>
                <w:lang w:val="uk-UA"/>
              </w:rPr>
              <w:t>постачання), період здійснення господарської операції, код згідно з УКТЗЕД / Д</w:t>
            </w:r>
            <w:r w:rsidR="00A66636">
              <w:rPr>
                <w:b/>
                <w:sz w:val="28"/>
                <w:szCs w:val="28"/>
                <w:lang w:val="uk-UA"/>
              </w:rPr>
              <w:t>ержавним класифікатором</w:t>
            </w:r>
            <w:r w:rsidRPr="004F2670">
              <w:rPr>
                <w:b/>
                <w:sz w:val="28"/>
                <w:szCs w:val="28"/>
                <w:lang w:val="uk-UA"/>
              </w:rPr>
              <w:t xml:space="preserve">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bookmarkEnd w:id="41"/>
          </w:p>
        </w:tc>
      </w:tr>
      <w:tr w:rsidR="00937F53" w:rsidRPr="009F61D5" w:rsidTr="00B90377">
        <w:tc>
          <w:tcPr>
            <w:tcW w:w="7085" w:type="dxa"/>
          </w:tcPr>
          <w:p w:rsidR="00937F53" w:rsidRPr="004F2670" w:rsidRDefault="00937F53" w:rsidP="00937F53">
            <w:pPr>
              <w:pStyle w:val="a9"/>
              <w:jc w:val="both"/>
              <w:rPr>
                <w:b/>
                <w:sz w:val="28"/>
                <w:szCs w:val="28"/>
                <w:lang w:val="uk-UA"/>
              </w:rPr>
            </w:pPr>
            <w:r w:rsidRPr="004F2670">
              <w:rPr>
                <w:b/>
                <w:sz w:val="28"/>
                <w:szCs w:val="28"/>
                <w:lang w:val="uk-UA"/>
              </w:rPr>
              <w:t>18. Таблиця даних платника податку враховується ДПС в автоматичному режимі у разі, коли:</w:t>
            </w:r>
          </w:p>
          <w:p w:rsidR="00937F53" w:rsidRPr="004F2670" w:rsidRDefault="00937F53" w:rsidP="00937F53">
            <w:pPr>
              <w:pStyle w:val="a9"/>
              <w:jc w:val="both"/>
              <w:rPr>
                <w:b/>
                <w:sz w:val="28"/>
                <w:szCs w:val="28"/>
                <w:lang w:val="uk-UA"/>
              </w:rPr>
            </w:pPr>
            <w:r w:rsidRPr="004F2670">
              <w:rPr>
                <w:b/>
                <w:sz w:val="28"/>
                <w:szCs w:val="28"/>
                <w:lang w:val="uk-UA"/>
              </w:rPr>
              <w:t xml:space="preserve">така таблиця подається платниками податку - сільськогосподарськими товаровиробниками, включеними до Реєстру отримувачів бюджетної дотації відповідно до Закону України «Про державну </w:t>
            </w:r>
            <w:r w:rsidRPr="004F2670">
              <w:rPr>
                <w:b/>
                <w:sz w:val="28"/>
                <w:szCs w:val="28"/>
                <w:lang w:val="uk-UA"/>
              </w:rPr>
              <w:lastRenderedPageBreak/>
              <w:t>підтримку сільського господарства України», та / або сільськогосподарськими товаровиробниками, які на 31 грудня 2016 р. застосовували спеціальний режим оподаткування відповідно до статті 209 Кодексу (у редакції, що діяла на 31 грудня 2016 р.) та мають у власності (право власності/користування) та/або на умовах оренди земельні ділянки, загальна площа яких становить не менш як 200 гектарів включно станом на 1 січня та які відображені в податковій звітності до 20 лютого поточного року (до 20 лютого поточного року враховується наявність таких ділянок за звітний період попереднього року),</w:t>
            </w:r>
            <w:r w:rsidRPr="004F2670">
              <w:rPr>
                <w:sz w:val="28"/>
                <w:szCs w:val="28"/>
                <w:lang w:val="uk-UA"/>
              </w:rPr>
              <w:t xml:space="preserve"> </w:t>
            </w:r>
            <w:r w:rsidRPr="004F2670">
              <w:rPr>
                <w:b/>
                <w:sz w:val="28"/>
                <w:szCs w:val="28"/>
                <w:lang w:val="uk-UA"/>
              </w:rPr>
              <w:t>та у поданій таблиці даних платника податку зазначаються відомості про постачання (виготовлення) таких груп товарів за кодами згідно з УКТЗЕД, як живі тварини (код згідно з УКТЗЕД 01); риба і ракоподібні, молюски та інші водяні безхребетні (код згідно з УКТЗЕД 03); молоко та молочні продукти; яйця птиці; натуральний мед; їстівні продукти тваринного походження, в іншому місці не зазначені (код згідно з УКТЗЕД 04); овочі та деякі їстівні коренеплоди і бульби (код згідно з УКТЗЕД 07); їстівні плоди та горіхи; шкірки цитрусових або динь (код згідно з УКТЗЕД 08); зернові культури (код згідно з УКТЗЕД 10); насіння і плоди олійних рослин; інше насіння, плоди та зерна; технічні або лікарські рослини; солома і фураж (код згідно з УКТЗЕД 12);</w:t>
            </w:r>
          </w:p>
          <w:p w:rsidR="00937F53" w:rsidRPr="004F2670" w:rsidRDefault="00937F53" w:rsidP="00937F53">
            <w:pPr>
              <w:pStyle w:val="a9"/>
              <w:jc w:val="both"/>
              <w:rPr>
                <w:b/>
                <w:sz w:val="28"/>
                <w:szCs w:val="28"/>
                <w:lang w:val="uk-UA"/>
              </w:rPr>
            </w:pPr>
            <w:r w:rsidRPr="004F2670">
              <w:rPr>
                <w:b/>
                <w:sz w:val="28"/>
                <w:szCs w:val="28"/>
                <w:lang w:val="uk-UA"/>
              </w:rPr>
              <w:t xml:space="preserve">зазначена таблиця подається платниками податку, в яких значення показників D та P, розрахованих у </w:t>
            </w:r>
            <w:r w:rsidRPr="004F2670">
              <w:rPr>
                <w:b/>
                <w:sz w:val="28"/>
                <w:szCs w:val="28"/>
                <w:lang w:val="uk-UA"/>
              </w:rPr>
              <w:lastRenderedPageBreak/>
              <w:t>порядку, встановленому пунктом 3 цього Порядку, мають такі розміри: D &gt; 0,02, P &lt; Pм х 1,4, та в такій таблиці зазначені товари/послуги, обсяг постачання яких згідно з податковими накладними / розрахунками коригування, зареєстрованими за останні 12 календарних місяців у Реєстрі, становить більше 25 відсотків загального обсягу операцій з постачання за останні 12 календарних місяців.</w:t>
            </w:r>
          </w:p>
        </w:tc>
        <w:tc>
          <w:tcPr>
            <w:tcW w:w="7085" w:type="dxa"/>
          </w:tcPr>
          <w:p w:rsidR="00937F53" w:rsidRPr="004F2670" w:rsidRDefault="00937F53" w:rsidP="00937F53">
            <w:pPr>
              <w:pStyle w:val="a9"/>
              <w:spacing w:before="0" w:beforeAutospacing="0" w:after="0" w:afterAutospacing="0"/>
              <w:jc w:val="both"/>
              <w:rPr>
                <w:b/>
                <w:sz w:val="28"/>
                <w:szCs w:val="28"/>
                <w:lang w:val="uk-UA"/>
              </w:rPr>
            </w:pPr>
            <w:bookmarkStart w:id="42" w:name="_Hlk190939224"/>
            <w:r w:rsidRPr="004F2670">
              <w:rPr>
                <w:b/>
                <w:sz w:val="28"/>
                <w:szCs w:val="28"/>
                <w:lang w:val="uk-UA"/>
              </w:rPr>
              <w:lastRenderedPageBreak/>
              <w:t xml:space="preserve">18. </w:t>
            </w:r>
            <w:bookmarkStart w:id="43" w:name="_Hlk201649920"/>
            <w:r w:rsidRPr="004F2670">
              <w:rPr>
                <w:b/>
                <w:bCs/>
                <w:sz w:val="28"/>
                <w:szCs w:val="28"/>
                <w:lang w:val="uk-UA"/>
              </w:rPr>
              <w:t>Таблиц</w:t>
            </w:r>
            <w:r w:rsidR="00E10D40" w:rsidRPr="004F2670">
              <w:rPr>
                <w:b/>
                <w:bCs/>
                <w:sz w:val="28"/>
                <w:szCs w:val="28"/>
                <w:lang w:val="uk-UA"/>
              </w:rPr>
              <w:t>ю</w:t>
            </w:r>
            <w:r w:rsidRPr="004F2670">
              <w:rPr>
                <w:b/>
                <w:sz w:val="28"/>
                <w:szCs w:val="28"/>
                <w:lang w:val="uk-UA"/>
              </w:rPr>
              <w:t xml:space="preserve"> даних платника податку ДПС</w:t>
            </w:r>
            <w:r w:rsidR="003E6EB2" w:rsidRPr="004F2670">
              <w:rPr>
                <w:b/>
                <w:sz w:val="28"/>
                <w:szCs w:val="28"/>
                <w:lang w:val="uk-UA"/>
              </w:rPr>
              <w:t xml:space="preserve"> враховує  автоматично</w:t>
            </w:r>
            <w:r w:rsidR="00B469FB" w:rsidRPr="004F2670">
              <w:rPr>
                <w:b/>
                <w:sz w:val="28"/>
                <w:szCs w:val="28"/>
                <w:lang w:val="uk-UA"/>
              </w:rPr>
              <w:t>, якщо</w:t>
            </w:r>
            <w:r w:rsidRPr="004F2670">
              <w:rPr>
                <w:b/>
                <w:sz w:val="28"/>
                <w:szCs w:val="28"/>
                <w:lang w:val="uk-UA"/>
              </w:rPr>
              <w:t xml:space="preserve"> виконується одна з умов:</w:t>
            </w:r>
          </w:p>
          <w:p w:rsidR="00937F53" w:rsidRPr="004F2670" w:rsidRDefault="00937F53" w:rsidP="00937F53">
            <w:pPr>
              <w:pStyle w:val="a9"/>
              <w:spacing w:before="0" w:beforeAutospacing="0" w:after="0" w:afterAutospacing="0"/>
              <w:jc w:val="both"/>
              <w:rPr>
                <w:b/>
                <w:sz w:val="28"/>
                <w:szCs w:val="28"/>
                <w:lang w:val="uk-UA"/>
              </w:rPr>
            </w:pPr>
          </w:p>
          <w:p w:rsidR="00937F53" w:rsidRPr="004F2670" w:rsidRDefault="00937F53" w:rsidP="003554D9">
            <w:pPr>
              <w:pStyle w:val="a9"/>
              <w:spacing w:before="0" w:beforeAutospacing="0" w:after="0" w:afterAutospacing="0"/>
              <w:ind w:firstLine="456"/>
              <w:jc w:val="both"/>
              <w:rPr>
                <w:b/>
                <w:sz w:val="28"/>
                <w:szCs w:val="28"/>
                <w:lang w:val="uk-UA"/>
              </w:rPr>
            </w:pPr>
            <w:bookmarkStart w:id="44" w:name="_Hlk190959953"/>
            <w:r w:rsidRPr="004F2670">
              <w:rPr>
                <w:b/>
                <w:sz w:val="28"/>
                <w:szCs w:val="28"/>
                <w:lang w:val="uk-UA"/>
              </w:rPr>
              <w:t xml:space="preserve">1) </w:t>
            </w:r>
            <w:r w:rsidR="003E6EB2" w:rsidRPr="004F2670">
              <w:rPr>
                <w:b/>
                <w:sz w:val="28"/>
                <w:szCs w:val="28"/>
                <w:lang w:val="uk-UA"/>
              </w:rPr>
              <w:t xml:space="preserve">таблицю </w:t>
            </w:r>
            <w:r w:rsidRPr="004F2670">
              <w:rPr>
                <w:b/>
                <w:sz w:val="28"/>
                <w:szCs w:val="28"/>
                <w:lang w:val="uk-UA"/>
              </w:rPr>
              <w:t>даних платника податку</w:t>
            </w:r>
            <w:r w:rsidR="003E6EB2" w:rsidRPr="004F2670">
              <w:rPr>
                <w:b/>
                <w:sz w:val="28"/>
                <w:szCs w:val="28"/>
                <w:lang w:val="uk-UA"/>
              </w:rPr>
              <w:t xml:space="preserve"> подає платник </w:t>
            </w:r>
            <w:r w:rsidRPr="004F2670">
              <w:rPr>
                <w:b/>
                <w:sz w:val="28"/>
                <w:szCs w:val="28"/>
                <w:lang w:val="uk-UA"/>
              </w:rPr>
              <w:t xml:space="preserve">податку, щодо якого виконуються одночасно такі умови: </w:t>
            </w:r>
          </w:p>
          <w:p w:rsidR="00937F53" w:rsidRPr="004F2670" w:rsidRDefault="00937F53" w:rsidP="003554D9">
            <w:pPr>
              <w:pStyle w:val="a9"/>
              <w:spacing w:before="0" w:beforeAutospacing="0" w:after="0" w:afterAutospacing="0"/>
              <w:ind w:firstLine="456"/>
              <w:jc w:val="both"/>
              <w:rPr>
                <w:b/>
                <w:sz w:val="28"/>
                <w:szCs w:val="28"/>
                <w:lang w:val="uk-UA"/>
              </w:rPr>
            </w:pPr>
            <w:r w:rsidRPr="004F2670">
              <w:rPr>
                <w:b/>
                <w:sz w:val="28"/>
                <w:szCs w:val="28"/>
                <w:lang w:val="uk-UA"/>
              </w:rPr>
              <w:lastRenderedPageBreak/>
              <w:t xml:space="preserve">загальна площа земельних ділянок </w:t>
            </w:r>
            <w:bookmarkStart w:id="45" w:name="_Hlk191027544"/>
            <w:r w:rsidRPr="004F2670">
              <w:rPr>
                <w:b/>
                <w:sz w:val="28"/>
                <w:szCs w:val="28"/>
                <w:lang w:val="uk-UA"/>
              </w:rPr>
              <w:t>сільськогосподарського призначення</w:t>
            </w:r>
            <w:bookmarkEnd w:id="45"/>
            <w:r w:rsidRPr="004F2670">
              <w:rPr>
                <w:b/>
                <w:sz w:val="28"/>
                <w:szCs w:val="28"/>
                <w:lang w:val="uk-UA"/>
              </w:rPr>
              <w:t>, що перебували у власності</w:t>
            </w:r>
            <w:r w:rsidR="008E45D6" w:rsidRPr="004F2670">
              <w:rPr>
                <w:b/>
                <w:sz w:val="28"/>
                <w:szCs w:val="28"/>
                <w:lang w:val="uk-UA"/>
              </w:rPr>
              <w:t xml:space="preserve"> </w:t>
            </w:r>
            <w:r w:rsidRPr="004F2670">
              <w:rPr>
                <w:b/>
                <w:sz w:val="28"/>
                <w:szCs w:val="28"/>
                <w:lang w:val="uk-UA"/>
              </w:rPr>
              <w:t>/</w:t>
            </w:r>
            <w:r w:rsidR="008E45D6" w:rsidRPr="004F2670">
              <w:rPr>
                <w:b/>
                <w:sz w:val="28"/>
                <w:szCs w:val="28"/>
                <w:lang w:val="uk-UA"/>
              </w:rPr>
              <w:t xml:space="preserve"> </w:t>
            </w:r>
            <w:r w:rsidRPr="004F2670">
              <w:rPr>
                <w:b/>
                <w:sz w:val="28"/>
                <w:szCs w:val="28"/>
                <w:lang w:val="uk-UA"/>
              </w:rPr>
              <w:t>корист</w:t>
            </w:r>
            <w:r w:rsidR="00427D15" w:rsidRPr="004F2670">
              <w:rPr>
                <w:b/>
                <w:sz w:val="28"/>
                <w:szCs w:val="28"/>
                <w:lang w:val="uk-UA"/>
              </w:rPr>
              <w:t>уванні такого платника податку в</w:t>
            </w:r>
            <w:r w:rsidRPr="004F2670">
              <w:rPr>
                <w:b/>
                <w:sz w:val="28"/>
                <w:szCs w:val="28"/>
                <w:lang w:val="uk-UA"/>
              </w:rPr>
              <w:t xml:space="preserve"> попередньому році (станом на </w:t>
            </w:r>
            <w:r w:rsidR="00B469FB" w:rsidRPr="004F2670">
              <w:rPr>
                <w:b/>
                <w:sz w:val="28"/>
                <w:szCs w:val="28"/>
                <w:lang w:val="uk-UA"/>
              </w:rPr>
              <w:t>0</w:t>
            </w:r>
            <w:r w:rsidRPr="004F2670">
              <w:rPr>
                <w:b/>
                <w:sz w:val="28"/>
                <w:szCs w:val="28"/>
                <w:lang w:val="uk-UA"/>
              </w:rPr>
              <w:t>1 січня попереднього року відповідно до декларацій, поданих не пізніше 20 лютого попереднього року) та перебувають у власності</w:t>
            </w:r>
            <w:r w:rsidR="00865000" w:rsidRPr="004F2670">
              <w:rPr>
                <w:b/>
                <w:sz w:val="28"/>
                <w:szCs w:val="28"/>
                <w:lang w:val="uk-UA"/>
              </w:rPr>
              <w:t xml:space="preserve"> </w:t>
            </w:r>
            <w:r w:rsidRPr="004F2670">
              <w:rPr>
                <w:b/>
                <w:sz w:val="28"/>
                <w:szCs w:val="28"/>
                <w:lang w:val="uk-UA"/>
              </w:rPr>
              <w:t>/</w:t>
            </w:r>
            <w:r w:rsidR="00865000" w:rsidRPr="004F2670">
              <w:rPr>
                <w:b/>
                <w:sz w:val="28"/>
                <w:szCs w:val="28"/>
                <w:lang w:val="uk-UA"/>
              </w:rPr>
              <w:t xml:space="preserve"> </w:t>
            </w:r>
            <w:r w:rsidRPr="004F2670">
              <w:rPr>
                <w:b/>
                <w:sz w:val="28"/>
                <w:szCs w:val="28"/>
                <w:lang w:val="uk-UA"/>
              </w:rPr>
              <w:t>користуванні на дату подання таблиці даних платника податку згідно з даними податкової звітності за останній звітний період, за який настав граничний строк її подання, з урахуванням уточнюючих декларацій, поданих протягом попереднього та поточного року, становить не менше 200 гектарів;</w:t>
            </w:r>
          </w:p>
          <w:p w:rsidR="00937F53" w:rsidRPr="004F2670" w:rsidRDefault="00937F53" w:rsidP="00937F53">
            <w:pPr>
              <w:pStyle w:val="a9"/>
              <w:spacing w:before="0" w:beforeAutospacing="0" w:after="0" w:afterAutospacing="0"/>
              <w:jc w:val="both"/>
              <w:rPr>
                <w:b/>
                <w:sz w:val="28"/>
                <w:szCs w:val="28"/>
                <w:lang w:val="uk-UA"/>
              </w:rPr>
            </w:pPr>
          </w:p>
          <w:p w:rsidR="00937F53" w:rsidRPr="004F2670" w:rsidRDefault="00937F53" w:rsidP="003554D9">
            <w:pPr>
              <w:pStyle w:val="a9"/>
              <w:spacing w:before="0" w:beforeAutospacing="0" w:after="0" w:afterAutospacing="0"/>
              <w:ind w:firstLine="456"/>
              <w:jc w:val="both"/>
              <w:rPr>
                <w:b/>
                <w:sz w:val="28"/>
                <w:szCs w:val="28"/>
                <w:lang w:val="uk-UA"/>
              </w:rPr>
            </w:pPr>
            <w:r w:rsidRPr="004F2670">
              <w:rPr>
                <w:b/>
                <w:sz w:val="28"/>
                <w:szCs w:val="28"/>
                <w:lang w:val="uk-UA"/>
              </w:rPr>
              <w:t>такий платник податку зареєстрований як платник податку на додану вартість не менше 365 днів, що передують даті подання таблиці даних платника податку;</w:t>
            </w:r>
          </w:p>
          <w:p w:rsidR="00937F53" w:rsidRPr="004F2670" w:rsidRDefault="00937F53" w:rsidP="00937F53">
            <w:pPr>
              <w:pStyle w:val="a9"/>
              <w:spacing w:before="0" w:beforeAutospacing="0" w:after="0" w:afterAutospacing="0"/>
              <w:jc w:val="both"/>
              <w:rPr>
                <w:b/>
                <w:sz w:val="28"/>
                <w:szCs w:val="28"/>
                <w:lang w:val="uk-UA"/>
              </w:rPr>
            </w:pPr>
          </w:p>
          <w:p w:rsidR="00937F53" w:rsidRPr="004F2670" w:rsidRDefault="00937F53" w:rsidP="003554D9">
            <w:pPr>
              <w:pStyle w:val="a9"/>
              <w:spacing w:before="0" w:beforeAutospacing="0" w:after="0" w:afterAutospacing="0"/>
              <w:ind w:firstLine="456"/>
              <w:jc w:val="both"/>
              <w:rPr>
                <w:b/>
                <w:sz w:val="28"/>
                <w:szCs w:val="28"/>
                <w:lang w:val="uk-UA"/>
              </w:rPr>
            </w:pPr>
            <w:bookmarkStart w:id="46" w:name="_Hlk191028118"/>
            <w:r w:rsidRPr="004F2670">
              <w:rPr>
                <w:b/>
                <w:sz w:val="28"/>
                <w:szCs w:val="28"/>
                <w:lang w:val="uk-UA"/>
              </w:rPr>
              <w:t>у кожному з останніх 12 календарн</w:t>
            </w:r>
            <w:r w:rsidR="00427D15" w:rsidRPr="004F2670">
              <w:rPr>
                <w:b/>
                <w:sz w:val="28"/>
                <w:szCs w:val="28"/>
                <w:lang w:val="uk-UA"/>
              </w:rPr>
              <w:t>их місяців чисельність працівників платника податку</w:t>
            </w:r>
            <w:r w:rsidRPr="004F2670">
              <w:rPr>
                <w:b/>
                <w:sz w:val="28"/>
                <w:szCs w:val="28"/>
                <w:lang w:val="uk-UA"/>
              </w:rPr>
              <w:t xml:space="preserve"> становить не менше трьох осіб;</w:t>
            </w:r>
          </w:p>
          <w:p w:rsidR="00051746" w:rsidRPr="004F2670" w:rsidRDefault="00051746" w:rsidP="00937F53">
            <w:pPr>
              <w:pStyle w:val="a9"/>
              <w:spacing w:before="0" w:beforeAutospacing="0" w:after="0" w:afterAutospacing="0"/>
              <w:jc w:val="both"/>
              <w:rPr>
                <w:b/>
                <w:sz w:val="28"/>
                <w:szCs w:val="28"/>
                <w:lang w:val="uk-UA"/>
              </w:rPr>
            </w:pPr>
          </w:p>
          <w:p w:rsidR="00B37386" w:rsidRPr="004F2670" w:rsidRDefault="0007716E" w:rsidP="003554D9">
            <w:pPr>
              <w:pStyle w:val="a9"/>
              <w:spacing w:before="0" w:beforeAutospacing="0" w:after="0" w:afterAutospacing="0"/>
              <w:ind w:firstLine="456"/>
              <w:jc w:val="both"/>
              <w:rPr>
                <w:b/>
                <w:sz w:val="28"/>
                <w:szCs w:val="28"/>
                <w:lang w:val="uk-UA"/>
              </w:rPr>
            </w:pPr>
            <w:bookmarkStart w:id="47" w:name="_Hlk191028130"/>
            <w:bookmarkEnd w:id="46"/>
            <w:r w:rsidRPr="004F2670">
              <w:rPr>
                <w:b/>
                <w:sz w:val="28"/>
                <w:szCs w:val="28"/>
                <w:lang w:val="uk-UA"/>
              </w:rPr>
              <w:t xml:space="preserve">у таблиці даних платника податку зазначено </w:t>
            </w:r>
            <w:r w:rsidR="00934BBA" w:rsidRPr="004F2670">
              <w:rPr>
                <w:b/>
                <w:sz w:val="28"/>
                <w:szCs w:val="28"/>
                <w:lang w:val="uk-UA"/>
              </w:rPr>
              <w:t xml:space="preserve">виключно </w:t>
            </w:r>
            <w:r w:rsidRPr="004F2670">
              <w:rPr>
                <w:b/>
                <w:sz w:val="28"/>
                <w:szCs w:val="28"/>
                <w:lang w:val="uk-UA"/>
              </w:rPr>
              <w:t xml:space="preserve">код(и) згідно з УКТЗЕД групи товарів, обсяг постачання за якою згідно з податковими накладними / розрахунками коригування, поданими для реєстрації та зареєстрованими в Реєстрі за останні 12 календарних місяців, що передують місяцю, у якому подано таблицю даних платника податку для </w:t>
            </w:r>
            <w:r w:rsidRPr="004F2670">
              <w:rPr>
                <w:b/>
                <w:sz w:val="28"/>
                <w:szCs w:val="28"/>
                <w:lang w:val="uk-UA"/>
              </w:rPr>
              <w:lastRenderedPageBreak/>
              <w:t xml:space="preserve">розгляду, становить 25 і більше відсотків </w:t>
            </w:r>
            <w:r w:rsidR="00B469FB" w:rsidRPr="004F2670">
              <w:rPr>
                <w:b/>
                <w:sz w:val="28"/>
                <w:szCs w:val="28"/>
                <w:lang w:val="uk-UA"/>
              </w:rPr>
              <w:t>у</w:t>
            </w:r>
            <w:r w:rsidRPr="004F2670">
              <w:rPr>
                <w:b/>
                <w:sz w:val="28"/>
                <w:szCs w:val="28"/>
                <w:lang w:val="uk-UA"/>
              </w:rPr>
              <w:t xml:space="preserve"> цьому періоді та яка є однією з таких груп товарів</w:t>
            </w:r>
            <w:r w:rsidR="00B469FB" w:rsidRPr="004F2670">
              <w:rPr>
                <w:b/>
                <w:sz w:val="28"/>
                <w:szCs w:val="28"/>
                <w:lang w:val="uk-UA"/>
              </w:rPr>
              <w:t>,</w:t>
            </w:r>
            <w:r w:rsidR="00F42E95" w:rsidRPr="004F2670">
              <w:rPr>
                <w:b/>
                <w:sz w:val="28"/>
                <w:szCs w:val="28"/>
                <w:lang w:val="uk-UA"/>
              </w:rPr>
              <w:t xml:space="preserve"> як ж</w:t>
            </w:r>
            <w:r w:rsidR="009E2287" w:rsidRPr="004F2670">
              <w:rPr>
                <w:b/>
                <w:sz w:val="28"/>
                <w:szCs w:val="28"/>
                <w:lang w:val="uk-UA"/>
              </w:rPr>
              <w:t>иві тварини</w:t>
            </w:r>
            <w:r w:rsidR="00F42E95" w:rsidRPr="004F2670">
              <w:rPr>
                <w:b/>
                <w:sz w:val="28"/>
                <w:szCs w:val="28"/>
                <w:lang w:val="uk-UA"/>
              </w:rPr>
              <w:t xml:space="preserve"> (код згідно </w:t>
            </w:r>
            <w:r w:rsidR="00D30A67" w:rsidRPr="004F2670">
              <w:rPr>
                <w:b/>
                <w:sz w:val="28"/>
                <w:szCs w:val="28"/>
                <w:lang w:val="uk-UA"/>
              </w:rPr>
              <w:t xml:space="preserve">з </w:t>
            </w:r>
            <w:r w:rsidR="00F42E95" w:rsidRPr="004F2670">
              <w:rPr>
                <w:b/>
                <w:sz w:val="28"/>
                <w:szCs w:val="28"/>
                <w:lang w:val="uk-UA"/>
              </w:rPr>
              <w:t>УКТЗЕД 01</w:t>
            </w:r>
            <w:r w:rsidR="009E2287" w:rsidRPr="004F2670">
              <w:rPr>
                <w:b/>
                <w:sz w:val="28"/>
                <w:szCs w:val="28"/>
                <w:lang w:val="uk-UA"/>
              </w:rPr>
              <w:t>)</w:t>
            </w:r>
            <w:r w:rsidR="00F42E95" w:rsidRPr="004F2670">
              <w:rPr>
                <w:b/>
                <w:sz w:val="28"/>
                <w:szCs w:val="28"/>
                <w:lang w:val="uk-UA"/>
              </w:rPr>
              <w:t>,  м’ясо та їстівні субпродукти (код згідно</w:t>
            </w:r>
            <w:r w:rsidR="00D30A67" w:rsidRPr="004F2670">
              <w:rPr>
                <w:b/>
                <w:sz w:val="28"/>
                <w:szCs w:val="28"/>
                <w:lang w:val="uk-UA"/>
              </w:rPr>
              <w:t xml:space="preserve"> з</w:t>
            </w:r>
            <w:r w:rsidR="00F42E95" w:rsidRPr="004F2670">
              <w:rPr>
                <w:b/>
                <w:sz w:val="28"/>
                <w:szCs w:val="28"/>
                <w:lang w:val="uk-UA"/>
              </w:rPr>
              <w:t xml:space="preserve"> УКТЗЕД </w:t>
            </w:r>
            <w:r w:rsidR="009E2287" w:rsidRPr="004F2670">
              <w:rPr>
                <w:b/>
                <w:sz w:val="28"/>
                <w:szCs w:val="28"/>
                <w:lang w:val="uk-UA"/>
              </w:rPr>
              <w:t>02</w:t>
            </w:r>
            <w:r w:rsidR="00F42E95" w:rsidRPr="004F2670">
              <w:rPr>
                <w:b/>
                <w:sz w:val="28"/>
                <w:szCs w:val="28"/>
                <w:lang w:val="uk-UA"/>
              </w:rPr>
              <w:t>)</w:t>
            </w:r>
            <w:r w:rsidR="009E2287" w:rsidRPr="004F2670">
              <w:rPr>
                <w:b/>
                <w:sz w:val="28"/>
                <w:szCs w:val="28"/>
                <w:lang w:val="uk-UA"/>
              </w:rPr>
              <w:t xml:space="preserve">, </w:t>
            </w:r>
            <w:r w:rsidR="00F42E95" w:rsidRPr="004F2670">
              <w:rPr>
                <w:b/>
                <w:sz w:val="28"/>
                <w:szCs w:val="28"/>
                <w:lang w:val="uk-UA"/>
              </w:rPr>
              <w:t xml:space="preserve"> р</w:t>
            </w:r>
            <w:r w:rsidR="009E2287" w:rsidRPr="004F2670">
              <w:rPr>
                <w:b/>
                <w:sz w:val="28"/>
                <w:szCs w:val="28"/>
                <w:lang w:val="uk-UA"/>
              </w:rPr>
              <w:t>иба і ракоподібні, молюски та інші водяні безхребетні</w:t>
            </w:r>
            <w:r w:rsidR="00F42E95" w:rsidRPr="004F2670">
              <w:rPr>
                <w:b/>
                <w:sz w:val="28"/>
                <w:szCs w:val="28"/>
                <w:lang w:val="uk-UA"/>
              </w:rPr>
              <w:t xml:space="preserve"> (код згідно</w:t>
            </w:r>
            <w:r w:rsidR="00D30A67" w:rsidRPr="004F2670">
              <w:rPr>
                <w:b/>
                <w:sz w:val="28"/>
                <w:szCs w:val="28"/>
                <w:lang w:val="uk-UA"/>
              </w:rPr>
              <w:t xml:space="preserve"> з</w:t>
            </w:r>
            <w:r w:rsidR="00F42E95" w:rsidRPr="004F2670">
              <w:rPr>
                <w:b/>
                <w:sz w:val="28"/>
                <w:szCs w:val="28"/>
                <w:lang w:val="uk-UA"/>
              </w:rPr>
              <w:t xml:space="preserve"> УКТЗЕД 03)</w:t>
            </w:r>
            <w:r w:rsidR="009E2287" w:rsidRPr="004F2670">
              <w:rPr>
                <w:b/>
                <w:sz w:val="28"/>
                <w:szCs w:val="28"/>
                <w:lang w:val="uk-UA"/>
              </w:rPr>
              <w:t xml:space="preserve">, </w:t>
            </w:r>
            <w:r w:rsidR="00F42E95" w:rsidRPr="004F2670">
              <w:rPr>
                <w:b/>
                <w:sz w:val="28"/>
                <w:szCs w:val="28"/>
                <w:lang w:val="uk-UA"/>
              </w:rPr>
              <w:t>м</w:t>
            </w:r>
            <w:r w:rsidR="001E73DC" w:rsidRPr="004F2670">
              <w:rPr>
                <w:b/>
                <w:sz w:val="28"/>
                <w:szCs w:val="28"/>
                <w:lang w:val="uk-UA"/>
              </w:rPr>
              <w:t>олоко та молочні продукти; яйця птиці; натуральний мед; їстівні продукти тваринного походження, в іншому місці не зазначені)</w:t>
            </w:r>
            <w:r w:rsidR="00F42E95" w:rsidRPr="004F2670">
              <w:rPr>
                <w:b/>
                <w:sz w:val="28"/>
                <w:szCs w:val="28"/>
                <w:lang w:val="uk-UA"/>
              </w:rPr>
              <w:t xml:space="preserve"> (код згідно</w:t>
            </w:r>
            <w:r w:rsidR="00D30A67" w:rsidRPr="004F2670">
              <w:rPr>
                <w:b/>
                <w:sz w:val="28"/>
                <w:szCs w:val="28"/>
                <w:lang w:val="uk-UA"/>
              </w:rPr>
              <w:t xml:space="preserve"> з</w:t>
            </w:r>
            <w:r w:rsidR="00F42E95" w:rsidRPr="004F2670">
              <w:rPr>
                <w:b/>
                <w:sz w:val="28"/>
                <w:szCs w:val="28"/>
                <w:lang w:val="uk-UA"/>
              </w:rPr>
              <w:t xml:space="preserve"> УКТЗЕД 04)</w:t>
            </w:r>
            <w:r w:rsidR="001E73DC" w:rsidRPr="004F2670">
              <w:rPr>
                <w:b/>
                <w:sz w:val="28"/>
                <w:szCs w:val="28"/>
                <w:lang w:val="uk-UA"/>
              </w:rPr>
              <w:t xml:space="preserve">, </w:t>
            </w:r>
            <w:r w:rsidR="00F42E95" w:rsidRPr="004F2670">
              <w:rPr>
                <w:b/>
                <w:sz w:val="28"/>
                <w:szCs w:val="28"/>
                <w:lang w:val="uk-UA"/>
              </w:rPr>
              <w:t xml:space="preserve"> інші продукти тваринного походження, в іншому місці не зазначені (код згідно </w:t>
            </w:r>
            <w:r w:rsidR="00D30A67" w:rsidRPr="004F2670">
              <w:rPr>
                <w:b/>
                <w:sz w:val="28"/>
                <w:szCs w:val="28"/>
                <w:lang w:val="uk-UA"/>
              </w:rPr>
              <w:t xml:space="preserve">з </w:t>
            </w:r>
            <w:r w:rsidR="00F42E95" w:rsidRPr="004F2670">
              <w:rPr>
                <w:b/>
                <w:sz w:val="28"/>
                <w:szCs w:val="28"/>
                <w:lang w:val="uk-UA"/>
              </w:rPr>
              <w:t xml:space="preserve">УКТЗЕД </w:t>
            </w:r>
            <w:r w:rsidR="009E2287" w:rsidRPr="004F2670">
              <w:rPr>
                <w:b/>
                <w:sz w:val="28"/>
                <w:szCs w:val="28"/>
                <w:lang w:val="uk-UA"/>
              </w:rPr>
              <w:t xml:space="preserve">05), </w:t>
            </w:r>
            <w:r w:rsidR="00F42E95" w:rsidRPr="004F2670">
              <w:rPr>
                <w:b/>
                <w:sz w:val="28"/>
                <w:szCs w:val="28"/>
                <w:lang w:val="uk-UA"/>
              </w:rPr>
              <w:t xml:space="preserve"> овочі та деякі їстівні коренеплоди і бульби (код згідно</w:t>
            </w:r>
            <w:r w:rsidR="00D30A67" w:rsidRPr="004F2670">
              <w:rPr>
                <w:b/>
                <w:sz w:val="28"/>
                <w:szCs w:val="28"/>
                <w:lang w:val="uk-UA"/>
              </w:rPr>
              <w:t xml:space="preserve"> з </w:t>
            </w:r>
            <w:r w:rsidR="00F42E95" w:rsidRPr="004F2670">
              <w:rPr>
                <w:b/>
                <w:sz w:val="28"/>
                <w:szCs w:val="28"/>
                <w:lang w:val="uk-UA"/>
              </w:rPr>
              <w:t xml:space="preserve">УКТЗЕД </w:t>
            </w:r>
            <w:r w:rsidR="00BC32FA" w:rsidRPr="004F2670">
              <w:rPr>
                <w:b/>
                <w:sz w:val="28"/>
                <w:szCs w:val="28"/>
                <w:lang w:val="uk-UA"/>
              </w:rPr>
              <w:t>07),</w:t>
            </w:r>
            <w:r w:rsidR="00F42E95" w:rsidRPr="004F2670">
              <w:rPr>
                <w:b/>
                <w:sz w:val="28"/>
                <w:szCs w:val="28"/>
                <w:lang w:val="uk-UA"/>
              </w:rPr>
              <w:t xml:space="preserve"> їстівні плоди та горіхи; шкірки цитрусових або динь) (код згідно з УКТЗЕД </w:t>
            </w:r>
            <w:r w:rsidR="001E73DC" w:rsidRPr="004F2670">
              <w:rPr>
                <w:b/>
                <w:sz w:val="28"/>
                <w:szCs w:val="28"/>
                <w:lang w:val="uk-UA"/>
              </w:rPr>
              <w:t>08</w:t>
            </w:r>
            <w:r w:rsidR="00F42E95" w:rsidRPr="004F2670">
              <w:rPr>
                <w:b/>
                <w:sz w:val="28"/>
                <w:szCs w:val="28"/>
                <w:lang w:val="uk-UA"/>
              </w:rPr>
              <w:t xml:space="preserve">), </w:t>
            </w:r>
            <w:r w:rsidR="001E73DC" w:rsidRPr="004F2670">
              <w:rPr>
                <w:b/>
                <w:sz w:val="28"/>
                <w:szCs w:val="28"/>
                <w:lang w:val="uk-UA"/>
              </w:rPr>
              <w:t xml:space="preserve">  </w:t>
            </w:r>
            <w:r w:rsidR="00F42E95" w:rsidRPr="004F2670">
              <w:rPr>
                <w:b/>
                <w:sz w:val="28"/>
                <w:szCs w:val="28"/>
                <w:lang w:val="uk-UA"/>
              </w:rPr>
              <w:t xml:space="preserve"> зернові культури  (код згідно УКТЗЕД  з </w:t>
            </w:r>
            <w:r w:rsidR="001E73DC" w:rsidRPr="004F2670">
              <w:rPr>
                <w:b/>
                <w:sz w:val="28"/>
                <w:szCs w:val="28"/>
                <w:lang w:val="uk-UA"/>
              </w:rPr>
              <w:t>10),</w:t>
            </w:r>
            <w:r w:rsidR="00F42E95" w:rsidRPr="004F2670">
              <w:rPr>
                <w:b/>
                <w:sz w:val="28"/>
                <w:szCs w:val="28"/>
                <w:lang w:val="uk-UA"/>
              </w:rPr>
              <w:t xml:space="preserve"> н</w:t>
            </w:r>
            <w:r w:rsidR="001E73DC" w:rsidRPr="004F2670">
              <w:rPr>
                <w:b/>
                <w:sz w:val="28"/>
                <w:szCs w:val="28"/>
                <w:lang w:val="uk-UA"/>
              </w:rPr>
              <w:t>асіння і плоди олійних рослин; інше насіння, плоди</w:t>
            </w:r>
            <w:r w:rsidR="00051746" w:rsidRPr="004F2670">
              <w:rPr>
                <w:b/>
                <w:sz w:val="28"/>
                <w:szCs w:val="28"/>
                <w:lang w:val="uk-UA"/>
              </w:rPr>
              <w:t xml:space="preserve"> </w:t>
            </w:r>
            <w:r w:rsidR="001E73DC" w:rsidRPr="004F2670">
              <w:rPr>
                <w:b/>
                <w:sz w:val="28"/>
                <w:szCs w:val="28"/>
                <w:lang w:val="uk-UA"/>
              </w:rPr>
              <w:t xml:space="preserve">та зерна; технічні або лікарські рослини; солома і фураж) </w:t>
            </w:r>
            <w:r w:rsidR="00F42E95" w:rsidRPr="004F2670">
              <w:rPr>
                <w:b/>
                <w:sz w:val="28"/>
                <w:szCs w:val="28"/>
                <w:lang w:val="uk-UA"/>
              </w:rPr>
              <w:t>(код згідно  з УКТЗЕД 12), ж</w:t>
            </w:r>
            <w:r w:rsidR="001E73DC" w:rsidRPr="004F2670">
              <w:rPr>
                <w:b/>
                <w:sz w:val="28"/>
                <w:szCs w:val="28"/>
                <w:lang w:val="uk-UA"/>
              </w:rPr>
              <w:t>ири та олії тваринного або рослинного походження; продукти їх розщеплення; готові харчові жири; воски тваринного або рослинного походження)</w:t>
            </w:r>
            <w:r w:rsidR="00F42E95" w:rsidRPr="004F2670">
              <w:rPr>
                <w:b/>
                <w:sz w:val="28"/>
                <w:szCs w:val="28"/>
                <w:lang w:val="uk-UA"/>
              </w:rPr>
              <w:t xml:space="preserve"> (код згідно з УКТЗЕД 15),  залишки і відходи харчової промисловості; готові корми для тварин) (код згідно з УКТЕЗ </w:t>
            </w:r>
            <w:r w:rsidR="009E2287" w:rsidRPr="004F2670">
              <w:rPr>
                <w:b/>
                <w:sz w:val="28"/>
                <w:szCs w:val="28"/>
                <w:lang w:val="uk-UA"/>
              </w:rPr>
              <w:t>23</w:t>
            </w:r>
            <w:r w:rsidR="00F42E95" w:rsidRPr="004F2670">
              <w:rPr>
                <w:b/>
                <w:sz w:val="28"/>
                <w:szCs w:val="28"/>
                <w:lang w:val="uk-UA"/>
              </w:rPr>
              <w:t>);</w:t>
            </w:r>
            <w:r w:rsidR="009E2287" w:rsidRPr="004F2670">
              <w:rPr>
                <w:b/>
                <w:sz w:val="28"/>
                <w:szCs w:val="28"/>
                <w:lang w:val="uk-UA"/>
              </w:rPr>
              <w:t xml:space="preserve"> </w:t>
            </w:r>
          </w:p>
          <w:p w:rsidR="00937F53" w:rsidRPr="004F2670" w:rsidRDefault="00937F53" w:rsidP="003554D9">
            <w:pPr>
              <w:pStyle w:val="a9"/>
              <w:spacing w:before="120" w:beforeAutospacing="0" w:after="0" w:afterAutospacing="0"/>
              <w:ind w:firstLine="456"/>
              <w:jc w:val="both"/>
              <w:rPr>
                <w:b/>
                <w:sz w:val="28"/>
                <w:szCs w:val="28"/>
                <w:lang w:val="uk-UA"/>
              </w:rPr>
            </w:pPr>
            <w:bookmarkStart w:id="48" w:name="_Hlk191028174"/>
            <w:bookmarkEnd w:id="47"/>
            <w:r w:rsidRPr="004F2670">
              <w:rPr>
                <w:b/>
                <w:sz w:val="28"/>
                <w:szCs w:val="28"/>
                <w:lang w:val="uk-UA"/>
              </w:rPr>
              <w:t xml:space="preserve">на дату подання </w:t>
            </w:r>
            <w:r w:rsidR="00427D15" w:rsidRPr="004F2670">
              <w:rPr>
                <w:b/>
                <w:sz w:val="28"/>
                <w:szCs w:val="28"/>
                <w:lang w:val="uk-UA"/>
              </w:rPr>
              <w:t xml:space="preserve">таблиці даних платника податку </w:t>
            </w:r>
            <w:r w:rsidR="00A571F6" w:rsidRPr="004F2670">
              <w:rPr>
                <w:b/>
                <w:sz w:val="28"/>
                <w:szCs w:val="28"/>
                <w:lang w:val="uk-UA"/>
              </w:rPr>
              <w:t>в</w:t>
            </w:r>
            <w:r w:rsidR="00427D15" w:rsidRPr="004F2670">
              <w:rPr>
                <w:b/>
                <w:sz w:val="28"/>
                <w:szCs w:val="28"/>
                <w:lang w:val="uk-UA"/>
              </w:rPr>
              <w:t xml:space="preserve">  такого</w:t>
            </w:r>
            <w:r w:rsidRPr="004F2670">
              <w:rPr>
                <w:b/>
                <w:sz w:val="28"/>
                <w:szCs w:val="28"/>
                <w:lang w:val="uk-UA"/>
              </w:rPr>
              <w:t xml:space="preserve"> платника податку </w:t>
            </w:r>
            <w:r w:rsidR="00A571F6" w:rsidRPr="004F2670">
              <w:rPr>
                <w:b/>
                <w:sz w:val="28"/>
                <w:szCs w:val="28"/>
                <w:lang w:val="uk-UA"/>
              </w:rPr>
              <w:t>немає податкового боргу</w:t>
            </w:r>
            <w:r w:rsidRPr="004F2670">
              <w:rPr>
                <w:b/>
                <w:sz w:val="28"/>
                <w:szCs w:val="28"/>
                <w:lang w:val="uk-UA"/>
              </w:rPr>
              <w:t xml:space="preserve"> зі сплати податків, зборів, обов’язкових платежів, контроль за справлянням яких покладено на ДПС;</w:t>
            </w:r>
          </w:p>
          <w:bookmarkEnd w:id="48"/>
          <w:p w:rsidR="00937F53" w:rsidRPr="004F2670" w:rsidRDefault="00937F53" w:rsidP="003554D9">
            <w:pPr>
              <w:pStyle w:val="a9"/>
              <w:spacing w:before="120" w:beforeAutospacing="0" w:after="0" w:afterAutospacing="0"/>
              <w:ind w:firstLine="598"/>
              <w:jc w:val="both"/>
              <w:rPr>
                <w:b/>
                <w:sz w:val="28"/>
                <w:szCs w:val="28"/>
                <w:lang w:val="uk-UA"/>
              </w:rPr>
            </w:pPr>
            <w:r w:rsidRPr="004F2670">
              <w:rPr>
                <w:b/>
                <w:sz w:val="28"/>
                <w:szCs w:val="28"/>
                <w:lang w:val="uk-UA"/>
              </w:rPr>
              <w:t xml:space="preserve">2) </w:t>
            </w:r>
            <w:r w:rsidR="00A571F6" w:rsidRPr="004F2670">
              <w:rPr>
                <w:b/>
                <w:sz w:val="28"/>
                <w:szCs w:val="28"/>
                <w:lang w:val="uk-UA"/>
              </w:rPr>
              <w:t xml:space="preserve">таблицю </w:t>
            </w:r>
            <w:r w:rsidRPr="004F2670">
              <w:rPr>
                <w:b/>
                <w:sz w:val="28"/>
                <w:szCs w:val="28"/>
                <w:lang w:val="uk-UA"/>
              </w:rPr>
              <w:t xml:space="preserve">даних платника податку </w:t>
            </w:r>
            <w:r w:rsidR="00A571F6" w:rsidRPr="004F2670">
              <w:rPr>
                <w:b/>
                <w:sz w:val="28"/>
                <w:szCs w:val="28"/>
                <w:lang w:val="uk-UA"/>
              </w:rPr>
              <w:t xml:space="preserve">подає платник </w:t>
            </w:r>
            <w:r w:rsidRPr="004F2670">
              <w:rPr>
                <w:b/>
                <w:sz w:val="28"/>
                <w:szCs w:val="28"/>
                <w:lang w:val="uk-UA"/>
              </w:rPr>
              <w:t>податку, щодо якого виконуються одночасно такі умови:</w:t>
            </w:r>
          </w:p>
          <w:p w:rsidR="00937F53" w:rsidRPr="004F2670" w:rsidRDefault="00427D15" w:rsidP="003554D9">
            <w:pPr>
              <w:pStyle w:val="a9"/>
              <w:spacing w:before="0" w:beforeAutospacing="0" w:after="0" w:afterAutospacing="0"/>
              <w:ind w:firstLine="739"/>
              <w:jc w:val="both"/>
              <w:rPr>
                <w:b/>
                <w:sz w:val="28"/>
                <w:szCs w:val="28"/>
                <w:lang w:val="uk-UA"/>
              </w:rPr>
            </w:pPr>
            <w:bookmarkStart w:id="49" w:name="_Hlk191028248"/>
            <w:r w:rsidRPr="004F2670">
              <w:rPr>
                <w:b/>
                <w:sz w:val="28"/>
                <w:szCs w:val="28"/>
                <w:lang w:val="uk-UA"/>
              </w:rPr>
              <w:lastRenderedPageBreak/>
              <w:t>у</w:t>
            </w:r>
            <w:r w:rsidR="00937F53" w:rsidRPr="004F2670">
              <w:rPr>
                <w:b/>
                <w:sz w:val="28"/>
                <w:szCs w:val="28"/>
                <w:lang w:val="uk-UA"/>
              </w:rPr>
              <w:t xml:space="preserve"> таблиці д</w:t>
            </w:r>
            <w:r w:rsidRPr="004F2670">
              <w:rPr>
                <w:b/>
                <w:sz w:val="28"/>
                <w:szCs w:val="28"/>
                <w:lang w:val="uk-UA"/>
              </w:rPr>
              <w:t>аних платника податку зазначено</w:t>
            </w:r>
            <w:r w:rsidR="00937F53" w:rsidRPr="004F2670">
              <w:rPr>
                <w:b/>
                <w:sz w:val="28"/>
                <w:szCs w:val="28"/>
                <w:lang w:val="uk-UA"/>
              </w:rPr>
              <w:t xml:space="preserve"> код згідно з УКТЗЕД/ Державним класифікатором, обсяг постачання за яким згідно з податковими накладними / розрахунками коригування, поданими для реєстрації та зареєстрованими в Реєстрі за останні 12 календарних місяців, що передують місяцю, </w:t>
            </w:r>
            <w:r w:rsidRPr="004F2670">
              <w:rPr>
                <w:b/>
                <w:sz w:val="28"/>
                <w:szCs w:val="28"/>
                <w:lang w:val="uk-UA"/>
              </w:rPr>
              <w:t>у</w:t>
            </w:r>
            <w:r w:rsidR="00937F53" w:rsidRPr="004F2670">
              <w:rPr>
                <w:b/>
                <w:sz w:val="28"/>
                <w:szCs w:val="28"/>
                <w:lang w:val="uk-UA"/>
              </w:rPr>
              <w:t xml:space="preserve"> якому подано таблицю даних платника податку для розгляду, становить більше 25 відсотків від загального обсягу постачання в цьому періоді;</w:t>
            </w:r>
          </w:p>
          <w:bookmarkEnd w:id="49"/>
          <w:p w:rsidR="00937F53" w:rsidRPr="004F2670" w:rsidRDefault="00937F53" w:rsidP="00937F53">
            <w:pPr>
              <w:pStyle w:val="a9"/>
              <w:spacing w:before="0" w:beforeAutospacing="0" w:after="0" w:afterAutospacing="0"/>
              <w:jc w:val="both"/>
              <w:rPr>
                <w:b/>
                <w:sz w:val="22"/>
                <w:szCs w:val="28"/>
                <w:lang w:val="uk-UA"/>
              </w:rPr>
            </w:pPr>
          </w:p>
          <w:p w:rsidR="00937F53" w:rsidRPr="004F2670" w:rsidRDefault="00937F53" w:rsidP="003554D9">
            <w:pPr>
              <w:pStyle w:val="a9"/>
              <w:spacing w:before="0" w:beforeAutospacing="0" w:after="0" w:afterAutospacing="0"/>
              <w:ind w:firstLine="598"/>
              <w:jc w:val="both"/>
              <w:rPr>
                <w:b/>
                <w:sz w:val="28"/>
                <w:szCs w:val="28"/>
                <w:lang w:val="uk-UA"/>
              </w:rPr>
            </w:pPr>
            <w:r w:rsidRPr="004F2670">
              <w:rPr>
                <w:b/>
                <w:sz w:val="28"/>
                <w:szCs w:val="28"/>
                <w:lang w:val="uk-UA"/>
              </w:rPr>
              <w:t>такий платник податку зареєстрований як платник податку на додану вартість не менше 365 днів, що передують даті подання таблиці даних платника податку;</w:t>
            </w:r>
          </w:p>
          <w:p w:rsidR="00937F53" w:rsidRPr="004F2670" w:rsidRDefault="00937F53" w:rsidP="00937F53">
            <w:pPr>
              <w:pStyle w:val="a9"/>
              <w:spacing w:before="0" w:beforeAutospacing="0" w:after="0" w:afterAutospacing="0"/>
              <w:jc w:val="both"/>
              <w:rPr>
                <w:b/>
                <w:sz w:val="28"/>
                <w:szCs w:val="28"/>
                <w:lang w:val="uk-UA"/>
              </w:rPr>
            </w:pPr>
          </w:p>
          <w:p w:rsidR="00937F53" w:rsidRPr="004F2670" w:rsidRDefault="00937F53" w:rsidP="003554D9">
            <w:pPr>
              <w:pStyle w:val="a9"/>
              <w:spacing w:before="0" w:beforeAutospacing="0" w:after="0" w:afterAutospacing="0"/>
              <w:ind w:firstLine="598"/>
              <w:jc w:val="both"/>
              <w:rPr>
                <w:b/>
                <w:sz w:val="28"/>
                <w:szCs w:val="28"/>
                <w:lang w:val="uk-UA"/>
              </w:rPr>
            </w:pPr>
            <w:r w:rsidRPr="004F2670">
              <w:rPr>
                <w:b/>
                <w:sz w:val="28"/>
                <w:szCs w:val="28"/>
                <w:lang w:val="uk-UA"/>
              </w:rPr>
              <w:t>у кожному з останніх 12 календарн</w:t>
            </w:r>
            <w:r w:rsidR="00427D15" w:rsidRPr="004F2670">
              <w:rPr>
                <w:b/>
                <w:sz w:val="28"/>
                <w:szCs w:val="28"/>
                <w:lang w:val="uk-UA"/>
              </w:rPr>
              <w:t>их місяців чисельність працівників платника податку</w:t>
            </w:r>
            <w:r w:rsidRPr="004F2670">
              <w:rPr>
                <w:b/>
                <w:sz w:val="28"/>
                <w:szCs w:val="28"/>
                <w:lang w:val="uk-UA"/>
              </w:rPr>
              <w:t xml:space="preserve"> становить не менше п’яти осіб;</w:t>
            </w:r>
          </w:p>
          <w:p w:rsidR="00937F53" w:rsidRPr="004F2670" w:rsidRDefault="00937F53" w:rsidP="00937F53">
            <w:pPr>
              <w:pStyle w:val="a9"/>
              <w:spacing w:before="0" w:beforeAutospacing="0" w:after="0" w:afterAutospacing="0"/>
              <w:jc w:val="both"/>
              <w:rPr>
                <w:b/>
                <w:sz w:val="28"/>
                <w:szCs w:val="28"/>
                <w:lang w:val="uk-UA"/>
              </w:rPr>
            </w:pPr>
          </w:p>
          <w:p w:rsidR="00937F53" w:rsidRPr="004F2670" w:rsidRDefault="00937F53" w:rsidP="003554D9">
            <w:pPr>
              <w:pStyle w:val="a9"/>
              <w:spacing w:before="0" w:beforeAutospacing="0" w:after="0" w:afterAutospacing="0"/>
              <w:ind w:firstLine="456"/>
              <w:jc w:val="both"/>
              <w:rPr>
                <w:b/>
                <w:sz w:val="28"/>
                <w:szCs w:val="28"/>
                <w:lang w:val="uk-UA"/>
              </w:rPr>
            </w:pPr>
            <w:r w:rsidRPr="004F2670">
              <w:rPr>
                <w:b/>
                <w:sz w:val="28"/>
                <w:szCs w:val="28"/>
                <w:lang w:val="uk-UA"/>
              </w:rPr>
              <w:t xml:space="preserve">на дату прийняття </w:t>
            </w:r>
            <w:r w:rsidR="00427D15" w:rsidRPr="004F2670">
              <w:rPr>
                <w:b/>
                <w:sz w:val="28"/>
                <w:szCs w:val="28"/>
                <w:lang w:val="uk-UA"/>
              </w:rPr>
              <w:t xml:space="preserve">таблиці даних платника податку </w:t>
            </w:r>
            <w:r w:rsidR="00A571F6" w:rsidRPr="004F2670">
              <w:rPr>
                <w:b/>
                <w:sz w:val="28"/>
                <w:szCs w:val="28"/>
                <w:lang w:val="uk-UA"/>
              </w:rPr>
              <w:t>в</w:t>
            </w:r>
            <w:r w:rsidR="00427D15" w:rsidRPr="004F2670">
              <w:rPr>
                <w:b/>
                <w:sz w:val="28"/>
                <w:szCs w:val="28"/>
                <w:lang w:val="uk-UA"/>
              </w:rPr>
              <w:t xml:space="preserve"> такого</w:t>
            </w:r>
            <w:r w:rsidRPr="004F2670">
              <w:rPr>
                <w:b/>
                <w:sz w:val="28"/>
                <w:szCs w:val="28"/>
                <w:lang w:val="uk-UA"/>
              </w:rPr>
              <w:t xml:space="preserve"> платника под</w:t>
            </w:r>
            <w:r w:rsidR="00427D15" w:rsidRPr="004F2670">
              <w:rPr>
                <w:b/>
                <w:sz w:val="28"/>
                <w:szCs w:val="28"/>
                <w:lang w:val="uk-UA"/>
              </w:rPr>
              <w:t xml:space="preserve">атку </w:t>
            </w:r>
            <w:r w:rsidR="00DF3645" w:rsidRPr="004F2670">
              <w:rPr>
                <w:b/>
                <w:sz w:val="28"/>
                <w:szCs w:val="28"/>
                <w:lang w:val="uk-UA"/>
              </w:rPr>
              <w:t>немає</w:t>
            </w:r>
            <w:r w:rsidR="00427D15" w:rsidRPr="004F2670">
              <w:rPr>
                <w:b/>
                <w:sz w:val="28"/>
                <w:szCs w:val="28"/>
                <w:lang w:val="uk-UA"/>
              </w:rPr>
              <w:t xml:space="preserve"> податков</w:t>
            </w:r>
            <w:r w:rsidR="00DF3645" w:rsidRPr="004F2670">
              <w:rPr>
                <w:b/>
                <w:sz w:val="28"/>
                <w:szCs w:val="28"/>
                <w:lang w:val="uk-UA"/>
              </w:rPr>
              <w:t>ого</w:t>
            </w:r>
            <w:r w:rsidR="00427D15" w:rsidRPr="004F2670">
              <w:rPr>
                <w:b/>
                <w:sz w:val="28"/>
                <w:szCs w:val="28"/>
                <w:lang w:val="uk-UA"/>
              </w:rPr>
              <w:t xml:space="preserve"> борг</w:t>
            </w:r>
            <w:r w:rsidR="00DF3645" w:rsidRPr="004F2670">
              <w:rPr>
                <w:b/>
                <w:sz w:val="28"/>
                <w:szCs w:val="28"/>
                <w:lang w:val="uk-UA"/>
              </w:rPr>
              <w:t>у</w:t>
            </w:r>
            <w:r w:rsidR="00427D15" w:rsidRPr="004F2670">
              <w:rPr>
                <w:b/>
                <w:sz w:val="28"/>
                <w:szCs w:val="28"/>
                <w:lang w:val="uk-UA"/>
              </w:rPr>
              <w:t xml:space="preserve"> з</w:t>
            </w:r>
            <w:r w:rsidR="001A6CB2" w:rsidRPr="004F2670">
              <w:rPr>
                <w:b/>
                <w:sz w:val="28"/>
                <w:szCs w:val="28"/>
                <w:lang w:val="uk-UA"/>
              </w:rPr>
              <w:t>і</w:t>
            </w:r>
            <w:r w:rsidRPr="004F2670">
              <w:rPr>
                <w:b/>
                <w:sz w:val="28"/>
                <w:szCs w:val="28"/>
                <w:lang w:val="uk-UA"/>
              </w:rPr>
              <w:t xml:space="preserve"> сплати податків, зборів, обов'язкових платежів, контроль за справлянням яких покладено на ДПС;</w:t>
            </w:r>
          </w:p>
          <w:p w:rsidR="00937F53" w:rsidRPr="004F2670" w:rsidRDefault="00937F53" w:rsidP="00937F53">
            <w:pPr>
              <w:pStyle w:val="a9"/>
              <w:spacing w:before="0" w:beforeAutospacing="0" w:after="0" w:afterAutospacing="0"/>
              <w:jc w:val="both"/>
              <w:rPr>
                <w:b/>
                <w:sz w:val="28"/>
                <w:szCs w:val="28"/>
                <w:lang w:val="uk-UA"/>
              </w:rPr>
            </w:pPr>
          </w:p>
          <w:p w:rsidR="00937F53" w:rsidRPr="004F2670" w:rsidRDefault="00937F53" w:rsidP="00937F53">
            <w:pPr>
              <w:pStyle w:val="a9"/>
              <w:spacing w:before="0" w:beforeAutospacing="0" w:after="0" w:afterAutospacing="0"/>
              <w:jc w:val="both"/>
              <w:rPr>
                <w:b/>
                <w:sz w:val="28"/>
                <w:szCs w:val="28"/>
                <w:lang w:val="uk-UA"/>
              </w:rPr>
            </w:pPr>
            <w:bookmarkStart w:id="50" w:name="_Hlk191028418"/>
            <w:bookmarkStart w:id="51" w:name="_Hlk191028408"/>
            <w:r w:rsidRPr="004F2670">
              <w:rPr>
                <w:b/>
                <w:sz w:val="28"/>
                <w:szCs w:val="28"/>
                <w:lang w:val="uk-UA"/>
              </w:rPr>
              <w:t>показник D</w:t>
            </w:r>
            <w:r w:rsidR="00FC3D68" w:rsidRPr="004F2670">
              <w:rPr>
                <w:b/>
                <w:sz w:val="28"/>
                <w:szCs w:val="28"/>
                <w:vertAlign w:val="subscript"/>
                <w:lang w:val="uk-UA"/>
              </w:rPr>
              <w:t xml:space="preserve"> </w:t>
            </w:r>
            <w:r w:rsidRPr="004F2670">
              <w:rPr>
                <w:b/>
                <w:sz w:val="28"/>
                <w:szCs w:val="28"/>
                <w:lang w:val="uk-UA"/>
              </w:rPr>
              <w:t>має значення більше 0,0</w:t>
            </w:r>
            <w:r w:rsidR="00FC3D68" w:rsidRPr="004F2670">
              <w:rPr>
                <w:b/>
                <w:sz w:val="28"/>
                <w:szCs w:val="28"/>
                <w:lang w:val="uk-UA"/>
              </w:rPr>
              <w:t>5</w:t>
            </w:r>
            <w:r w:rsidRPr="004F2670">
              <w:rPr>
                <w:b/>
                <w:sz w:val="28"/>
                <w:szCs w:val="28"/>
                <w:lang w:val="uk-UA"/>
              </w:rPr>
              <w:t>;</w:t>
            </w:r>
          </w:p>
          <w:p w:rsidR="00FC3D68" w:rsidRPr="004F2670" w:rsidRDefault="00FC3D68" w:rsidP="00937F53">
            <w:pPr>
              <w:pStyle w:val="a9"/>
              <w:spacing w:before="0" w:beforeAutospacing="0" w:after="0" w:afterAutospacing="0"/>
              <w:jc w:val="both"/>
              <w:rPr>
                <w:b/>
                <w:sz w:val="28"/>
                <w:szCs w:val="28"/>
                <w:lang w:val="uk-UA"/>
              </w:rPr>
            </w:pPr>
            <w:bookmarkStart w:id="52" w:name="_Hlk190943892"/>
            <w:bookmarkEnd w:id="50"/>
          </w:p>
          <w:p w:rsidR="00937F53" w:rsidRPr="004F2670" w:rsidRDefault="00937F53" w:rsidP="003554D9">
            <w:pPr>
              <w:pStyle w:val="a9"/>
              <w:spacing w:before="0" w:beforeAutospacing="0" w:after="0" w:afterAutospacing="0"/>
              <w:ind w:firstLine="456"/>
              <w:jc w:val="both"/>
              <w:rPr>
                <w:b/>
                <w:sz w:val="28"/>
                <w:szCs w:val="28"/>
                <w:vertAlign w:val="subscript"/>
                <w:lang w:val="uk-UA"/>
              </w:rPr>
            </w:pPr>
            <w:r w:rsidRPr="004F2670">
              <w:rPr>
                <w:b/>
                <w:sz w:val="28"/>
                <w:szCs w:val="28"/>
                <w:lang w:val="uk-UA"/>
              </w:rPr>
              <w:t>значення показника P</w:t>
            </w:r>
            <w:r w:rsidRPr="004F2670">
              <w:rPr>
                <w:b/>
                <w:sz w:val="28"/>
                <w:szCs w:val="28"/>
                <w:vertAlign w:val="subscript"/>
                <w:lang w:val="uk-UA"/>
              </w:rPr>
              <w:t xml:space="preserve"> поточ</w:t>
            </w:r>
            <w:r w:rsidRPr="004F2670">
              <w:rPr>
                <w:b/>
                <w:sz w:val="28"/>
                <w:szCs w:val="28"/>
                <w:lang w:val="uk-UA"/>
              </w:rPr>
              <w:t xml:space="preserve"> у календарному місяці, у якому подано таблицю даних платника податку, є меншим ніж значення Р</w:t>
            </w:r>
            <w:r w:rsidRPr="004F2670">
              <w:rPr>
                <w:b/>
                <w:sz w:val="28"/>
                <w:szCs w:val="28"/>
                <w:vertAlign w:val="subscript"/>
                <w:lang w:val="uk-UA"/>
              </w:rPr>
              <w:t xml:space="preserve"> макс.</w:t>
            </w:r>
            <w:bookmarkEnd w:id="42"/>
            <w:bookmarkEnd w:id="43"/>
            <w:bookmarkEnd w:id="44"/>
            <w:bookmarkEnd w:id="51"/>
            <w:bookmarkEnd w:id="52"/>
          </w:p>
        </w:tc>
      </w:tr>
      <w:tr w:rsidR="005C3ADE" w:rsidRPr="009F61D5" w:rsidTr="00B90377">
        <w:tc>
          <w:tcPr>
            <w:tcW w:w="7085" w:type="dxa"/>
          </w:tcPr>
          <w:p w:rsidR="005C3ADE" w:rsidRPr="004F2670" w:rsidRDefault="005C3ADE" w:rsidP="005C3ADE">
            <w:pPr>
              <w:pStyle w:val="a9"/>
              <w:spacing w:before="0" w:beforeAutospacing="0" w:after="0" w:afterAutospacing="0"/>
              <w:jc w:val="both"/>
              <w:rPr>
                <w:sz w:val="28"/>
                <w:szCs w:val="28"/>
                <w:lang w:val="uk-UA"/>
              </w:rPr>
            </w:pPr>
            <w:r w:rsidRPr="004F2670">
              <w:rPr>
                <w:sz w:val="28"/>
                <w:szCs w:val="28"/>
                <w:lang w:val="uk-UA"/>
              </w:rPr>
              <w:lastRenderedPageBreak/>
              <w:t>19. Комісії контролюючих органів приймають рішення про неврахування таблиці даних платника податку (додаток 7), врахованої відповідно до пунктів 16 та/або 18 цього Порядку, комісія центрального рівня приймає рішення про неврахування таблиці даних платника податку, врахованої відповідно до рішення про задоволення скарги щодо рішення про неврахування таблиці даних платника податку на додану вартість, що надсилається платнику податку в електронний кабінет технічними засобами електронних комунікацій в електронній формі, з дотриманням вимог Кодексу, Законів України "Про електронні документи та електронний документообіг" та "Про електронну ідентифікацію та електронні довірчі послуги", якщо:</w:t>
            </w:r>
          </w:p>
          <w:p w:rsidR="00AC54C2" w:rsidRPr="004F2670" w:rsidRDefault="00AC54C2" w:rsidP="005C3ADE">
            <w:pPr>
              <w:pStyle w:val="a9"/>
              <w:spacing w:before="0" w:beforeAutospacing="0" w:after="0" w:afterAutospacing="0"/>
              <w:jc w:val="both"/>
              <w:rPr>
                <w:sz w:val="28"/>
                <w:szCs w:val="28"/>
                <w:lang w:val="uk-UA"/>
              </w:rPr>
            </w:pPr>
          </w:p>
          <w:p w:rsidR="00AC54C2" w:rsidRPr="004F2670" w:rsidRDefault="00AC54C2" w:rsidP="00AC54C2">
            <w:pPr>
              <w:pStyle w:val="a9"/>
              <w:spacing w:before="0" w:beforeAutospacing="0" w:after="0" w:afterAutospacing="0"/>
              <w:ind w:firstLine="592"/>
              <w:jc w:val="both"/>
              <w:rPr>
                <w:sz w:val="28"/>
                <w:szCs w:val="28"/>
                <w:lang w:val="uk-UA"/>
              </w:rPr>
            </w:pPr>
            <w:r w:rsidRPr="004F2670">
              <w:rPr>
                <w:sz w:val="28"/>
                <w:szCs w:val="28"/>
                <w:lang w:val="uk-UA"/>
              </w:rPr>
              <w:t>стосовно платника податку прийнято рішення про відповідність критеріям ризиковості платника податку (</w:t>
            </w:r>
            <w:hyperlink r:id="rId48" w:anchor="n191" w:history="1">
              <w:r w:rsidRPr="004F2670">
                <w:rPr>
                  <w:sz w:val="28"/>
                  <w:szCs w:val="28"/>
                  <w:lang w:val="uk-UA"/>
                </w:rPr>
                <w:t>додаток 4</w:t>
              </w:r>
            </w:hyperlink>
            <w:r w:rsidRPr="004F2670">
              <w:rPr>
                <w:sz w:val="28"/>
                <w:szCs w:val="28"/>
                <w:lang w:val="uk-UA"/>
              </w:rPr>
              <w:t>), визначених у </w:t>
            </w:r>
            <w:hyperlink r:id="rId49" w:anchor="n166" w:history="1">
              <w:r w:rsidRPr="004F2670">
                <w:rPr>
                  <w:sz w:val="28"/>
                  <w:szCs w:val="28"/>
                  <w:lang w:val="uk-UA"/>
                </w:rPr>
                <w:t>пунктах 1-5</w:t>
              </w:r>
            </w:hyperlink>
            <w:r w:rsidRPr="004F2670">
              <w:rPr>
                <w:sz w:val="28"/>
                <w:szCs w:val="28"/>
                <w:lang w:val="uk-UA"/>
              </w:rPr>
              <w:t> додатка 1;</w:t>
            </w:r>
            <w:bookmarkStart w:id="53" w:name="_Hlk198802963"/>
          </w:p>
          <w:p w:rsidR="00AC54C2" w:rsidRPr="004F2670" w:rsidRDefault="00AC54C2" w:rsidP="00AC54C2">
            <w:pPr>
              <w:pStyle w:val="a9"/>
              <w:spacing w:before="0" w:beforeAutospacing="0" w:after="0" w:afterAutospacing="0"/>
              <w:ind w:firstLine="592"/>
              <w:jc w:val="both"/>
              <w:rPr>
                <w:sz w:val="28"/>
                <w:szCs w:val="28"/>
                <w:lang w:val="uk-UA"/>
              </w:rPr>
            </w:pPr>
          </w:p>
          <w:p w:rsidR="005C3ADE" w:rsidRPr="004F2670" w:rsidRDefault="005C3ADE" w:rsidP="00AC54C2">
            <w:pPr>
              <w:pStyle w:val="a9"/>
              <w:spacing w:before="0" w:beforeAutospacing="0" w:after="0" w:afterAutospacing="0"/>
              <w:ind w:firstLine="592"/>
              <w:jc w:val="both"/>
              <w:rPr>
                <w:sz w:val="28"/>
                <w:szCs w:val="28"/>
                <w:lang w:val="uk-UA"/>
              </w:rPr>
            </w:pPr>
            <w:r w:rsidRPr="004F2670">
              <w:rPr>
                <w:b/>
                <w:sz w:val="28"/>
                <w:szCs w:val="28"/>
                <w:lang w:val="uk-UA"/>
              </w:rPr>
              <w:t>до контролюючого органу надійшла</w:t>
            </w:r>
            <w:r w:rsidRPr="004F2670">
              <w:rPr>
                <w:sz w:val="28"/>
                <w:szCs w:val="28"/>
                <w:lang w:val="uk-UA"/>
              </w:rPr>
              <w:t xml:space="preserve"> </w:t>
            </w:r>
            <w:bookmarkEnd w:id="53"/>
            <w:r w:rsidRPr="004F2670">
              <w:rPr>
                <w:sz w:val="28"/>
                <w:szCs w:val="28"/>
                <w:lang w:val="uk-UA"/>
              </w:rPr>
              <w:t>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Державним класифікатором,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E41789" w:rsidRPr="004F2670" w:rsidRDefault="00E41789" w:rsidP="00817186">
            <w:pPr>
              <w:pStyle w:val="a9"/>
              <w:spacing w:before="0" w:beforeAutospacing="0" w:after="0" w:afterAutospacing="0"/>
              <w:jc w:val="both"/>
              <w:rPr>
                <w:sz w:val="28"/>
                <w:szCs w:val="28"/>
                <w:lang w:val="uk-UA"/>
              </w:rPr>
            </w:pPr>
          </w:p>
          <w:p w:rsidR="00817186" w:rsidRPr="004F2670" w:rsidRDefault="00817186" w:rsidP="00FD7D51">
            <w:pPr>
              <w:pStyle w:val="a9"/>
              <w:spacing w:before="0" w:beforeAutospacing="0" w:after="0" w:afterAutospacing="0"/>
              <w:jc w:val="both"/>
              <w:rPr>
                <w:b/>
                <w:sz w:val="28"/>
                <w:szCs w:val="28"/>
                <w:lang w:val="uk-UA"/>
              </w:rPr>
            </w:pPr>
            <w:r w:rsidRPr="004F2670">
              <w:rPr>
                <w:b/>
                <w:sz w:val="28"/>
                <w:szCs w:val="28"/>
                <w:lang w:val="uk-UA"/>
              </w:rPr>
              <w:t xml:space="preserve">У рішенні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платника податку, а саме: </w:t>
            </w:r>
            <w:r w:rsidR="00E906BB" w:rsidRPr="004F2670">
              <w:rPr>
                <w:b/>
                <w:sz w:val="28"/>
                <w:szCs w:val="28"/>
                <w:lang w:val="uk-UA"/>
              </w:rPr>
              <w:br/>
            </w:r>
            <w:r w:rsidRPr="004F2670">
              <w:rPr>
                <w:b/>
                <w:sz w:val="28"/>
                <w:szCs w:val="28"/>
                <w:lang w:val="uk-UA"/>
              </w:rPr>
              <w:t>тип операції (придбання</w:t>
            </w:r>
            <w:r w:rsidR="00E906BB" w:rsidRPr="004F2670">
              <w:rPr>
                <w:b/>
                <w:sz w:val="28"/>
                <w:szCs w:val="28"/>
                <w:lang w:val="uk-UA"/>
              </w:rPr>
              <w:t xml:space="preserve"> </w:t>
            </w:r>
            <w:r w:rsidRPr="004F2670">
              <w:rPr>
                <w:b/>
                <w:sz w:val="28"/>
                <w:szCs w:val="28"/>
                <w:lang w:val="uk-UA"/>
              </w:rPr>
              <w:t>/</w:t>
            </w:r>
            <w:r w:rsidR="00E906BB" w:rsidRPr="004F2670">
              <w:rPr>
                <w:b/>
                <w:sz w:val="28"/>
                <w:szCs w:val="28"/>
                <w:lang w:val="uk-UA"/>
              </w:rPr>
              <w:t xml:space="preserve"> </w:t>
            </w:r>
            <w:r w:rsidRPr="004F2670">
              <w:rPr>
                <w:b/>
                <w:sz w:val="28"/>
                <w:szCs w:val="28"/>
                <w:lang w:val="uk-UA"/>
              </w:rPr>
              <w:t>постачання), період здійснення господарської операції, код згідно з УКТЗЕД / ДКПП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p w:rsidR="00AC54C2" w:rsidRPr="00A66636" w:rsidRDefault="00AC54C2"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4F2670">
              <w:rPr>
                <w:rFonts w:ascii="Times New Roman" w:eastAsia="Times New Roman" w:hAnsi="Times New Roman" w:cs="Times New Roman"/>
                <w:b/>
                <w:color w:val="333333"/>
                <w:sz w:val="28"/>
                <w:szCs w:val="28"/>
                <w:lang w:eastAsia="uk-UA"/>
              </w:rPr>
              <w:t>Відсутній</w:t>
            </w: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C54C2" w:rsidRDefault="00AC54C2"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F2670" w:rsidRDefault="004F2670"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F2670" w:rsidRDefault="004F2670"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F2670" w:rsidRDefault="004F2670"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F2670" w:rsidRDefault="004F2670"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F2670" w:rsidRDefault="004F2670"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4F2670" w:rsidRPr="004F2670" w:rsidRDefault="004F2670" w:rsidP="00AC54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54" w:name="n343"/>
            <w:bookmarkStart w:id="55" w:name="n489"/>
            <w:bookmarkEnd w:id="54"/>
            <w:bookmarkEnd w:id="55"/>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lastRenderedPageBreak/>
              <w:t>Рішення про неврахування таблиці даних платника податку може бути оскаржено:</w:t>
            </w:r>
            <w:bookmarkStart w:id="56" w:name="n492"/>
            <w:bookmarkStart w:id="57" w:name="n490"/>
            <w:bookmarkEnd w:id="56"/>
            <w:bookmarkEnd w:id="57"/>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в адміністративному або судовому порядку у разі прийняття рішення комісією регіонального рівня;</w:t>
            </w: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bookmarkStart w:id="58" w:name="n493"/>
            <w:bookmarkStart w:id="59" w:name="n491"/>
            <w:bookmarkEnd w:id="58"/>
            <w:bookmarkEnd w:id="59"/>
            <w:r w:rsidRPr="004F2670">
              <w:rPr>
                <w:rFonts w:ascii="Times New Roman" w:eastAsia="Times New Roman" w:hAnsi="Times New Roman" w:cs="Times New Roman"/>
                <w:sz w:val="28"/>
                <w:szCs w:val="28"/>
                <w:lang w:val="uk-UA" w:eastAsia="uk-UA"/>
              </w:rPr>
              <w:t>у судовому порядку у разі прийняття рішення комісією центрального рівня.</w:t>
            </w:r>
          </w:p>
          <w:p w:rsidR="00817186" w:rsidRPr="004F2670" w:rsidRDefault="00817186" w:rsidP="00817186">
            <w:pPr>
              <w:pStyle w:val="a9"/>
              <w:jc w:val="center"/>
              <w:rPr>
                <w:sz w:val="28"/>
                <w:szCs w:val="28"/>
                <w:lang w:val="uk-UA"/>
              </w:rPr>
            </w:pPr>
          </w:p>
        </w:tc>
        <w:tc>
          <w:tcPr>
            <w:tcW w:w="7085" w:type="dxa"/>
          </w:tcPr>
          <w:p w:rsidR="005C3ADE" w:rsidRPr="004F2670" w:rsidRDefault="005C3ADE" w:rsidP="005C3ADE">
            <w:pPr>
              <w:pStyle w:val="a9"/>
              <w:spacing w:before="0" w:beforeAutospacing="0" w:after="0" w:afterAutospacing="0"/>
              <w:jc w:val="both"/>
              <w:rPr>
                <w:sz w:val="28"/>
                <w:szCs w:val="28"/>
                <w:lang w:val="uk-UA"/>
              </w:rPr>
            </w:pPr>
            <w:r w:rsidRPr="004F2670">
              <w:rPr>
                <w:sz w:val="28"/>
                <w:szCs w:val="28"/>
                <w:lang w:val="uk-UA"/>
              </w:rPr>
              <w:lastRenderedPageBreak/>
              <w:t xml:space="preserve">19. Комісії контролюючих органів приймають рішення про неврахування таблиці даних платника податку (додаток 7), врахованої відповідно до пунктів 16 та/або 18 цього Порядку, комісія центрального рівня приймає рішення про неврахування таблиці даних платника податку, врахованої відповідно до рішення про задоволення скарги щодо рішення про неврахування таблиці даних платника податку на додану вартість, що надсилається платнику податку в електронний кабінет технічними засобами електронних комунікацій в електронній формі, з дотриманням вимог Кодексу, Законів України </w:t>
            </w:r>
            <w:r w:rsidR="00F42E95" w:rsidRPr="004F2670">
              <w:rPr>
                <w:sz w:val="28"/>
                <w:szCs w:val="28"/>
                <w:lang w:val="uk-UA"/>
              </w:rPr>
              <w:t>«</w:t>
            </w:r>
            <w:r w:rsidRPr="004F2670">
              <w:rPr>
                <w:sz w:val="28"/>
                <w:szCs w:val="28"/>
                <w:lang w:val="uk-UA"/>
              </w:rPr>
              <w:t>Про електронні документи та електронний документообіг</w:t>
            </w:r>
            <w:r w:rsidR="00F42E95" w:rsidRPr="004F2670">
              <w:rPr>
                <w:sz w:val="28"/>
                <w:szCs w:val="28"/>
                <w:lang w:val="uk-UA"/>
              </w:rPr>
              <w:t>»</w:t>
            </w:r>
            <w:r w:rsidRPr="004F2670">
              <w:rPr>
                <w:sz w:val="28"/>
                <w:szCs w:val="28"/>
                <w:lang w:val="uk-UA"/>
              </w:rPr>
              <w:t xml:space="preserve"> та </w:t>
            </w:r>
            <w:r w:rsidR="00F42E95" w:rsidRPr="004F2670">
              <w:rPr>
                <w:sz w:val="28"/>
                <w:szCs w:val="28"/>
                <w:lang w:val="uk-UA"/>
              </w:rPr>
              <w:t>«</w:t>
            </w:r>
            <w:r w:rsidRPr="004F2670">
              <w:rPr>
                <w:sz w:val="28"/>
                <w:szCs w:val="28"/>
                <w:lang w:val="uk-UA"/>
              </w:rPr>
              <w:t>Про електронну ідентифікацію та електронні довірчі послуги</w:t>
            </w:r>
            <w:r w:rsidR="00F42E95" w:rsidRPr="004F2670">
              <w:rPr>
                <w:sz w:val="28"/>
                <w:szCs w:val="28"/>
                <w:lang w:val="uk-UA"/>
              </w:rPr>
              <w:t>»</w:t>
            </w:r>
            <w:r w:rsidRPr="004F2670">
              <w:rPr>
                <w:sz w:val="28"/>
                <w:szCs w:val="28"/>
                <w:lang w:val="uk-UA"/>
              </w:rPr>
              <w:t>, якщо:</w:t>
            </w:r>
          </w:p>
          <w:p w:rsidR="00AC54C2" w:rsidRPr="004F2670" w:rsidRDefault="00AC54C2" w:rsidP="005C3ADE">
            <w:pPr>
              <w:pStyle w:val="a9"/>
              <w:spacing w:before="0" w:beforeAutospacing="0" w:after="0" w:afterAutospacing="0"/>
              <w:jc w:val="both"/>
              <w:rPr>
                <w:sz w:val="28"/>
                <w:szCs w:val="28"/>
                <w:lang w:val="uk-UA"/>
              </w:rPr>
            </w:pPr>
          </w:p>
          <w:p w:rsidR="00AC54C2" w:rsidRPr="004F2670" w:rsidRDefault="00AC54C2" w:rsidP="00AC54C2">
            <w:pPr>
              <w:pStyle w:val="a9"/>
              <w:spacing w:before="0" w:beforeAutospacing="0" w:after="0" w:afterAutospacing="0"/>
              <w:ind w:firstLine="592"/>
              <w:jc w:val="both"/>
              <w:rPr>
                <w:sz w:val="28"/>
                <w:szCs w:val="28"/>
                <w:lang w:val="uk-UA"/>
              </w:rPr>
            </w:pPr>
            <w:bookmarkStart w:id="60" w:name="_Hlk201650106"/>
            <w:r w:rsidRPr="004F2670">
              <w:rPr>
                <w:sz w:val="28"/>
                <w:szCs w:val="28"/>
                <w:lang w:val="uk-UA"/>
              </w:rPr>
              <w:t>стосовно платника податку прийнято рішення про відповідність критеріям ризиковості платника податку (</w:t>
            </w:r>
            <w:hyperlink r:id="rId50" w:anchor="n191" w:history="1">
              <w:r w:rsidRPr="004F2670">
                <w:rPr>
                  <w:sz w:val="28"/>
                  <w:szCs w:val="28"/>
                  <w:lang w:val="uk-UA"/>
                </w:rPr>
                <w:t>додаток 4</w:t>
              </w:r>
            </w:hyperlink>
            <w:r w:rsidRPr="004F2670">
              <w:rPr>
                <w:sz w:val="28"/>
                <w:szCs w:val="28"/>
                <w:lang w:val="uk-UA"/>
              </w:rPr>
              <w:t>), визначених у </w:t>
            </w:r>
            <w:hyperlink r:id="rId51" w:anchor="n166" w:history="1">
              <w:r w:rsidRPr="004F2670">
                <w:rPr>
                  <w:sz w:val="28"/>
                  <w:szCs w:val="28"/>
                  <w:lang w:val="uk-UA"/>
                </w:rPr>
                <w:t>пунктах 1-5</w:t>
              </w:r>
            </w:hyperlink>
            <w:r w:rsidRPr="004F2670">
              <w:rPr>
                <w:sz w:val="28"/>
                <w:szCs w:val="28"/>
                <w:lang w:val="uk-UA"/>
              </w:rPr>
              <w:t> додатка 1;</w:t>
            </w:r>
          </w:p>
          <w:p w:rsidR="00AC54C2" w:rsidRPr="004F2670" w:rsidRDefault="00AC54C2" w:rsidP="00002C41">
            <w:pPr>
              <w:pStyle w:val="a9"/>
              <w:spacing w:before="0" w:beforeAutospacing="0" w:after="0" w:afterAutospacing="0"/>
              <w:jc w:val="both"/>
              <w:rPr>
                <w:b/>
                <w:sz w:val="28"/>
                <w:szCs w:val="28"/>
                <w:lang w:val="uk-UA"/>
              </w:rPr>
            </w:pPr>
          </w:p>
          <w:p w:rsidR="005C3ADE" w:rsidRPr="004F2670" w:rsidRDefault="003170D8" w:rsidP="00AC54C2">
            <w:pPr>
              <w:pStyle w:val="a9"/>
              <w:spacing w:before="0" w:beforeAutospacing="0" w:after="0" w:afterAutospacing="0"/>
              <w:ind w:firstLine="456"/>
              <w:jc w:val="both"/>
              <w:rPr>
                <w:sz w:val="28"/>
                <w:szCs w:val="28"/>
                <w:lang w:val="uk-UA"/>
              </w:rPr>
            </w:pPr>
            <w:r w:rsidRPr="004F2670">
              <w:rPr>
                <w:b/>
                <w:sz w:val="28"/>
                <w:szCs w:val="28"/>
                <w:lang w:val="uk-UA"/>
              </w:rPr>
              <w:t>контролюючим органом виявлено</w:t>
            </w:r>
            <w:r w:rsidR="00D30A67" w:rsidRPr="004F2670">
              <w:rPr>
                <w:b/>
                <w:sz w:val="28"/>
                <w:szCs w:val="28"/>
                <w:lang w:val="uk-UA"/>
              </w:rPr>
              <w:t> </w:t>
            </w:r>
            <w:r w:rsidRPr="004F2670">
              <w:rPr>
                <w:b/>
                <w:sz w:val="28"/>
                <w:szCs w:val="28"/>
                <w:lang w:val="uk-UA"/>
              </w:rPr>
              <w:t>/</w:t>
            </w:r>
            <w:r w:rsidR="00D30A67" w:rsidRPr="004F2670">
              <w:rPr>
                <w:b/>
                <w:sz w:val="28"/>
                <w:szCs w:val="28"/>
                <w:lang w:val="uk-UA"/>
              </w:rPr>
              <w:t> </w:t>
            </w:r>
            <w:r w:rsidRPr="004F2670">
              <w:rPr>
                <w:b/>
                <w:sz w:val="28"/>
                <w:szCs w:val="28"/>
                <w:lang w:val="uk-UA"/>
              </w:rPr>
              <w:t>отримано податкову інформацію</w:t>
            </w:r>
            <w:r w:rsidRPr="004F2670">
              <w:rPr>
                <w:sz w:val="28"/>
                <w:szCs w:val="28"/>
                <w:lang w:val="uk-UA"/>
              </w:rPr>
              <w:t xml:space="preserve"> </w:t>
            </w:r>
            <w:bookmarkEnd w:id="60"/>
            <w:r w:rsidR="005C3ADE" w:rsidRPr="004F2670">
              <w:rPr>
                <w:sz w:val="28"/>
                <w:szCs w:val="28"/>
                <w:lang w:val="uk-UA"/>
              </w:rPr>
              <w:t>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Державним класифікатором,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E41789" w:rsidRPr="004F2670" w:rsidRDefault="00E41789" w:rsidP="00002C41">
            <w:pPr>
              <w:pStyle w:val="a9"/>
              <w:spacing w:before="0" w:beforeAutospacing="0" w:after="0" w:afterAutospacing="0"/>
              <w:jc w:val="both"/>
              <w:rPr>
                <w:sz w:val="28"/>
                <w:szCs w:val="28"/>
                <w:lang w:val="uk-UA"/>
              </w:rPr>
            </w:pPr>
          </w:p>
          <w:p w:rsidR="00002C41" w:rsidRPr="004F2670" w:rsidRDefault="00002C41" w:rsidP="00AC54C2">
            <w:pPr>
              <w:pStyle w:val="a9"/>
              <w:spacing w:before="0" w:beforeAutospacing="0" w:after="0" w:afterAutospacing="0"/>
              <w:ind w:firstLine="598"/>
              <w:jc w:val="both"/>
              <w:rPr>
                <w:b/>
                <w:sz w:val="28"/>
                <w:szCs w:val="28"/>
                <w:lang w:val="uk-UA"/>
              </w:rPr>
            </w:pPr>
            <w:bookmarkStart w:id="61" w:name="_Hlk201650124"/>
            <w:bookmarkStart w:id="62" w:name="_Hlk198803113"/>
            <w:r w:rsidRPr="004F2670">
              <w:rPr>
                <w:b/>
                <w:sz w:val="28"/>
                <w:szCs w:val="28"/>
                <w:lang w:val="uk-UA"/>
              </w:rPr>
              <w:t xml:space="preserve">У рішенні про неврахування таблиці даних платника податку </w:t>
            </w:r>
            <w:r w:rsidR="004C0F42" w:rsidRPr="004F2670">
              <w:rPr>
                <w:b/>
                <w:sz w:val="28"/>
                <w:szCs w:val="28"/>
                <w:lang w:val="uk-UA"/>
              </w:rPr>
              <w:t xml:space="preserve">комісія контролюючого органу </w:t>
            </w:r>
            <w:r w:rsidRPr="004F2670">
              <w:rPr>
                <w:b/>
                <w:sz w:val="28"/>
                <w:szCs w:val="28"/>
                <w:lang w:val="uk-UA"/>
              </w:rPr>
              <w:t xml:space="preserve"> обов</w:t>
            </w:r>
            <w:r w:rsidR="00E906BB" w:rsidRPr="004F2670">
              <w:rPr>
                <w:b/>
                <w:sz w:val="28"/>
                <w:szCs w:val="28"/>
                <w:lang w:val="uk-UA"/>
              </w:rPr>
              <w:t>’</w:t>
            </w:r>
            <w:r w:rsidRPr="004F2670">
              <w:rPr>
                <w:b/>
                <w:sz w:val="28"/>
                <w:szCs w:val="28"/>
                <w:lang w:val="uk-UA"/>
              </w:rPr>
              <w:t xml:space="preserve">язково </w:t>
            </w:r>
            <w:r w:rsidR="00634512" w:rsidRPr="004F2670">
              <w:rPr>
                <w:b/>
                <w:sz w:val="28"/>
                <w:szCs w:val="28"/>
                <w:lang w:val="uk-UA"/>
              </w:rPr>
              <w:t>зазнача</w:t>
            </w:r>
            <w:r w:rsidR="00B20BE4" w:rsidRPr="004F2670">
              <w:rPr>
                <w:b/>
                <w:sz w:val="28"/>
                <w:szCs w:val="28"/>
                <w:lang w:val="uk-UA"/>
              </w:rPr>
              <w:t>є</w:t>
            </w:r>
            <w:r w:rsidR="00634512" w:rsidRPr="004F2670">
              <w:rPr>
                <w:b/>
                <w:sz w:val="28"/>
                <w:szCs w:val="28"/>
                <w:lang w:val="uk-UA"/>
              </w:rPr>
              <w:t xml:space="preserve"> </w:t>
            </w:r>
            <w:r w:rsidRPr="004F2670">
              <w:rPr>
                <w:b/>
                <w:sz w:val="28"/>
                <w:szCs w:val="28"/>
                <w:lang w:val="uk-UA"/>
              </w:rPr>
              <w:t>підстави такого неврахування.</w:t>
            </w:r>
          </w:p>
          <w:bookmarkEnd w:id="61"/>
          <w:p w:rsidR="000C459D" w:rsidRDefault="000C459D" w:rsidP="00002C41">
            <w:pPr>
              <w:pStyle w:val="a9"/>
              <w:spacing w:before="0" w:beforeAutospacing="0" w:after="0" w:afterAutospacing="0"/>
              <w:jc w:val="both"/>
              <w:rPr>
                <w:b/>
                <w:sz w:val="28"/>
                <w:szCs w:val="28"/>
                <w:lang w:val="uk-UA"/>
              </w:rPr>
            </w:pPr>
          </w:p>
          <w:p w:rsidR="004F2670" w:rsidRDefault="004F2670" w:rsidP="00002C41">
            <w:pPr>
              <w:pStyle w:val="a9"/>
              <w:spacing w:before="0" w:beforeAutospacing="0" w:after="0" w:afterAutospacing="0"/>
              <w:jc w:val="both"/>
              <w:rPr>
                <w:b/>
                <w:sz w:val="28"/>
                <w:szCs w:val="28"/>
                <w:lang w:val="uk-UA"/>
              </w:rPr>
            </w:pPr>
          </w:p>
          <w:p w:rsidR="004F2670" w:rsidRDefault="004F2670" w:rsidP="00002C41">
            <w:pPr>
              <w:pStyle w:val="a9"/>
              <w:spacing w:before="0" w:beforeAutospacing="0" w:after="0" w:afterAutospacing="0"/>
              <w:jc w:val="both"/>
              <w:rPr>
                <w:b/>
                <w:sz w:val="28"/>
                <w:szCs w:val="28"/>
                <w:lang w:val="uk-UA"/>
              </w:rPr>
            </w:pPr>
          </w:p>
          <w:p w:rsidR="004F2670" w:rsidRDefault="004F2670" w:rsidP="00002C41">
            <w:pPr>
              <w:pStyle w:val="a9"/>
              <w:spacing w:before="0" w:beforeAutospacing="0" w:after="0" w:afterAutospacing="0"/>
              <w:jc w:val="both"/>
              <w:rPr>
                <w:b/>
                <w:sz w:val="28"/>
                <w:szCs w:val="28"/>
                <w:lang w:val="uk-UA"/>
              </w:rPr>
            </w:pPr>
          </w:p>
          <w:p w:rsidR="004F2670" w:rsidRDefault="004F2670" w:rsidP="00002C41">
            <w:pPr>
              <w:pStyle w:val="a9"/>
              <w:spacing w:before="0" w:beforeAutospacing="0" w:after="0" w:afterAutospacing="0"/>
              <w:jc w:val="both"/>
              <w:rPr>
                <w:b/>
                <w:sz w:val="28"/>
                <w:szCs w:val="28"/>
                <w:lang w:val="uk-UA"/>
              </w:rPr>
            </w:pPr>
          </w:p>
          <w:p w:rsidR="004F2670" w:rsidRDefault="004F2670" w:rsidP="00002C41">
            <w:pPr>
              <w:pStyle w:val="a9"/>
              <w:spacing w:before="0" w:beforeAutospacing="0" w:after="0" w:afterAutospacing="0"/>
              <w:jc w:val="both"/>
              <w:rPr>
                <w:b/>
                <w:sz w:val="28"/>
                <w:szCs w:val="28"/>
                <w:lang w:val="uk-UA"/>
              </w:rPr>
            </w:pPr>
          </w:p>
          <w:p w:rsidR="004F2670" w:rsidRDefault="004F2670" w:rsidP="00002C41">
            <w:pPr>
              <w:pStyle w:val="a9"/>
              <w:spacing w:before="0" w:beforeAutospacing="0" w:after="0" w:afterAutospacing="0"/>
              <w:jc w:val="both"/>
              <w:rPr>
                <w:b/>
                <w:sz w:val="28"/>
                <w:szCs w:val="28"/>
                <w:lang w:val="uk-UA"/>
              </w:rPr>
            </w:pPr>
          </w:p>
          <w:p w:rsidR="004F2670" w:rsidRPr="004F2670" w:rsidRDefault="004F2670" w:rsidP="00002C41">
            <w:pPr>
              <w:pStyle w:val="a9"/>
              <w:spacing w:before="0" w:beforeAutospacing="0" w:after="0" w:afterAutospacing="0"/>
              <w:jc w:val="both"/>
              <w:rPr>
                <w:b/>
                <w:sz w:val="28"/>
                <w:szCs w:val="28"/>
                <w:lang w:val="uk-UA"/>
              </w:rPr>
            </w:pPr>
          </w:p>
          <w:p w:rsidR="00AC54C2" w:rsidRPr="004F2670" w:rsidRDefault="00AC54C2" w:rsidP="00AC54C2">
            <w:pPr>
              <w:pStyle w:val="a9"/>
              <w:spacing w:before="0" w:beforeAutospacing="0" w:after="0" w:afterAutospacing="0"/>
              <w:ind w:firstLine="598"/>
              <w:jc w:val="both"/>
              <w:rPr>
                <w:b/>
                <w:sz w:val="28"/>
                <w:szCs w:val="28"/>
                <w:lang w:val="uk-UA"/>
              </w:rPr>
            </w:pPr>
            <w:bookmarkStart w:id="63" w:name="_Hlk201650139"/>
          </w:p>
          <w:p w:rsidR="00AC54C2" w:rsidRPr="004F2670" w:rsidRDefault="00AC54C2" w:rsidP="00AC54C2">
            <w:pPr>
              <w:pStyle w:val="a9"/>
              <w:spacing w:before="0" w:beforeAutospacing="0" w:after="0" w:afterAutospacing="0"/>
              <w:ind w:firstLine="598"/>
              <w:jc w:val="both"/>
              <w:rPr>
                <w:b/>
                <w:sz w:val="28"/>
                <w:szCs w:val="28"/>
                <w:lang w:val="uk-UA"/>
              </w:rPr>
            </w:pPr>
          </w:p>
          <w:p w:rsidR="005C3ADE" w:rsidRPr="004F2670" w:rsidRDefault="00002C41" w:rsidP="00AC54C2">
            <w:pPr>
              <w:pStyle w:val="a9"/>
              <w:spacing w:before="0" w:beforeAutospacing="0" w:after="0" w:afterAutospacing="0"/>
              <w:ind w:firstLine="598"/>
              <w:jc w:val="both"/>
              <w:rPr>
                <w:b/>
                <w:sz w:val="28"/>
                <w:szCs w:val="28"/>
                <w:lang w:val="uk-UA"/>
              </w:rPr>
            </w:pPr>
            <w:r w:rsidRPr="004F2670">
              <w:rPr>
                <w:b/>
                <w:sz w:val="28"/>
                <w:szCs w:val="28"/>
                <w:lang w:val="uk-UA"/>
              </w:rPr>
              <w:t>У разі якщо однією з підстав для прийняття рішення про неврахування таблиці даних платника визначено наявність у контролюючих орган</w:t>
            </w:r>
            <w:r w:rsidR="001A6CB2" w:rsidRPr="004F2670">
              <w:rPr>
                <w:b/>
                <w:sz w:val="28"/>
                <w:szCs w:val="28"/>
                <w:lang w:val="uk-UA"/>
              </w:rPr>
              <w:t>ів</w:t>
            </w:r>
            <w:r w:rsidRPr="004F2670">
              <w:rPr>
                <w:b/>
                <w:sz w:val="28"/>
                <w:szCs w:val="28"/>
                <w:lang w:val="uk-UA"/>
              </w:rPr>
              <w:t xml:space="preserve"> податкової інформації, </w:t>
            </w:r>
            <w:r w:rsidR="00A571F6" w:rsidRPr="004F2670">
              <w:rPr>
                <w:b/>
                <w:sz w:val="28"/>
                <w:szCs w:val="28"/>
                <w:lang w:val="uk-UA"/>
              </w:rPr>
              <w:t xml:space="preserve">яка </w:t>
            </w:r>
            <w:r w:rsidRPr="004F2670">
              <w:rPr>
                <w:b/>
                <w:sz w:val="28"/>
                <w:szCs w:val="28"/>
                <w:lang w:val="uk-UA"/>
              </w:rPr>
              <w:t>свідчить</w:t>
            </w:r>
            <w:r w:rsidR="00A571F6" w:rsidRPr="004F2670">
              <w:rPr>
                <w:b/>
                <w:sz w:val="28"/>
                <w:szCs w:val="28"/>
                <w:lang w:val="uk-UA"/>
              </w:rPr>
              <w:t>, що платник податку здійснив</w:t>
            </w:r>
            <w:r w:rsidRPr="004F2670">
              <w:rPr>
                <w:b/>
                <w:sz w:val="28"/>
                <w:szCs w:val="28"/>
                <w:lang w:val="uk-UA"/>
              </w:rPr>
              <w:t xml:space="preserve"> </w:t>
            </w:r>
            <w:r w:rsidR="00A571F6" w:rsidRPr="004F2670">
              <w:rPr>
                <w:b/>
                <w:sz w:val="28"/>
                <w:szCs w:val="28"/>
                <w:lang w:val="uk-UA"/>
              </w:rPr>
              <w:t>ризикові операції</w:t>
            </w:r>
            <w:r w:rsidRPr="004F2670">
              <w:rPr>
                <w:b/>
                <w:sz w:val="28"/>
                <w:szCs w:val="28"/>
                <w:lang w:val="uk-UA"/>
              </w:rPr>
              <w:t>, у відповідних полях рішення зазнача</w:t>
            </w:r>
            <w:r w:rsidR="001A6CB2" w:rsidRPr="004F2670">
              <w:rPr>
                <w:b/>
                <w:sz w:val="28"/>
                <w:szCs w:val="28"/>
                <w:lang w:val="uk-UA"/>
              </w:rPr>
              <w:t>ю</w:t>
            </w:r>
            <w:r w:rsidRPr="004F2670">
              <w:rPr>
                <w:b/>
                <w:sz w:val="28"/>
                <w:szCs w:val="28"/>
                <w:lang w:val="uk-UA"/>
              </w:rPr>
              <w:t>ться тип операції (придбання</w:t>
            </w:r>
            <w:r w:rsidR="00E906BB" w:rsidRPr="004F2670">
              <w:rPr>
                <w:b/>
                <w:sz w:val="28"/>
                <w:szCs w:val="28"/>
                <w:lang w:val="uk-UA"/>
              </w:rPr>
              <w:t xml:space="preserve"> </w:t>
            </w:r>
            <w:r w:rsidRPr="004F2670">
              <w:rPr>
                <w:b/>
                <w:sz w:val="28"/>
                <w:szCs w:val="28"/>
                <w:lang w:val="uk-UA"/>
              </w:rPr>
              <w:t>/</w:t>
            </w:r>
            <w:r w:rsidR="00E906BB" w:rsidRPr="004F2670">
              <w:rPr>
                <w:b/>
                <w:sz w:val="28"/>
                <w:szCs w:val="28"/>
                <w:lang w:val="uk-UA"/>
              </w:rPr>
              <w:t xml:space="preserve"> </w:t>
            </w:r>
            <w:r w:rsidRPr="004F2670">
              <w:rPr>
                <w:b/>
                <w:sz w:val="28"/>
                <w:szCs w:val="28"/>
                <w:lang w:val="uk-UA"/>
              </w:rPr>
              <w:t>постачання), період здійснення господарської операції, код згідно з УКТЗЕД / Д</w:t>
            </w:r>
            <w:r w:rsidR="00A66636">
              <w:rPr>
                <w:b/>
                <w:sz w:val="28"/>
                <w:szCs w:val="28"/>
                <w:lang w:val="uk-UA"/>
              </w:rPr>
              <w:t>ержавним класифікатором</w:t>
            </w:r>
            <w:r w:rsidRPr="004F2670">
              <w:rPr>
                <w:b/>
                <w:sz w:val="28"/>
                <w:szCs w:val="28"/>
                <w:lang w:val="uk-UA"/>
              </w:rPr>
              <w:t xml:space="preserve"> / 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bookmarkEnd w:id="62"/>
          <w:bookmarkEnd w:id="63"/>
          <w:p w:rsidR="00AF75AE" w:rsidRPr="004F2670" w:rsidRDefault="00AF75AE" w:rsidP="001718E1">
            <w:pPr>
              <w:pStyle w:val="a9"/>
              <w:spacing w:before="0" w:beforeAutospacing="0" w:after="0" w:afterAutospacing="0"/>
              <w:jc w:val="center"/>
              <w:rPr>
                <w:sz w:val="28"/>
                <w:szCs w:val="28"/>
                <w:lang w:val="uk-UA"/>
              </w:rPr>
            </w:pP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lastRenderedPageBreak/>
              <w:t>Рішення про неврахування таблиці даних платника податку може бути оскаржено:</w:t>
            </w: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в адміністративному або судовому порядку у разі прийняття рішення комісією регіонального рівня;</w:t>
            </w:r>
          </w:p>
          <w:p w:rsidR="00AC54C2" w:rsidRPr="004F2670" w:rsidRDefault="00AC54C2" w:rsidP="00AC54C2">
            <w:pPr>
              <w:shd w:val="clear" w:color="auto" w:fill="FFFFFF"/>
              <w:spacing w:after="150" w:line="240" w:lineRule="auto"/>
              <w:ind w:firstLine="450"/>
              <w:jc w:val="both"/>
              <w:rPr>
                <w:rFonts w:ascii="Times New Roman" w:eastAsia="Times New Roman" w:hAnsi="Times New Roman" w:cs="Times New Roman"/>
                <w:sz w:val="28"/>
                <w:szCs w:val="28"/>
                <w:lang w:val="uk-UA" w:eastAsia="uk-UA"/>
              </w:rPr>
            </w:pPr>
            <w:r w:rsidRPr="004F2670">
              <w:rPr>
                <w:rFonts w:ascii="Times New Roman" w:eastAsia="Times New Roman" w:hAnsi="Times New Roman" w:cs="Times New Roman"/>
                <w:sz w:val="28"/>
                <w:szCs w:val="28"/>
                <w:lang w:val="uk-UA" w:eastAsia="uk-UA"/>
              </w:rPr>
              <w:t>у судовому порядку у разі прийняття рішення комісією центрального рівня.</w:t>
            </w:r>
          </w:p>
          <w:p w:rsidR="00AC54C2" w:rsidRPr="004F2670" w:rsidRDefault="00AC54C2" w:rsidP="001718E1">
            <w:pPr>
              <w:pStyle w:val="a9"/>
              <w:spacing w:before="0" w:beforeAutospacing="0" w:after="0" w:afterAutospacing="0"/>
              <w:jc w:val="center"/>
              <w:rPr>
                <w:sz w:val="28"/>
                <w:szCs w:val="28"/>
                <w:lang w:val="uk-UA"/>
              </w:rPr>
            </w:pPr>
          </w:p>
        </w:tc>
      </w:tr>
      <w:tr w:rsidR="00EE6AFA" w:rsidRPr="009F61D5" w:rsidTr="00B90377">
        <w:tc>
          <w:tcPr>
            <w:tcW w:w="7085" w:type="dxa"/>
          </w:tcPr>
          <w:p w:rsidR="00EE6AFA" w:rsidRPr="004F2670" w:rsidRDefault="00EE6AFA" w:rsidP="00937F53">
            <w:pPr>
              <w:pStyle w:val="a9"/>
              <w:jc w:val="both"/>
              <w:rPr>
                <w:b/>
                <w:lang w:val="uk-UA"/>
              </w:rPr>
            </w:pPr>
            <w:r w:rsidRPr="004F2670">
              <w:rPr>
                <w:b/>
                <w:sz w:val="28"/>
                <w:lang w:val="uk-UA"/>
              </w:rPr>
              <w:lastRenderedPageBreak/>
              <w:t>41. Порядок взаємодії комісії контролюючого органу, структурних підрозділів та територіальних органів ДПС затверджується наказом ДПС.</w:t>
            </w:r>
          </w:p>
        </w:tc>
        <w:tc>
          <w:tcPr>
            <w:tcW w:w="7085" w:type="dxa"/>
          </w:tcPr>
          <w:p w:rsidR="001F4FF9" w:rsidRPr="004F2670" w:rsidRDefault="00EE6AFA" w:rsidP="001718E1">
            <w:pPr>
              <w:pStyle w:val="a9"/>
              <w:spacing w:before="0" w:beforeAutospacing="0" w:after="0" w:afterAutospacing="0"/>
              <w:jc w:val="both"/>
              <w:rPr>
                <w:b/>
                <w:sz w:val="28"/>
                <w:lang w:val="uk-UA"/>
              </w:rPr>
            </w:pPr>
            <w:bookmarkStart w:id="64" w:name="_Hlk194413987"/>
            <w:r w:rsidRPr="004F2670">
              <w:rPr>
                <w:b/>
                <w:sz w:val="28"/>
                <w:lang w:val="uk-UA"/>
              </w:rPr>
              <w:t xml:space="preserve">41. </w:t>
            </w:r>
            <w:bookmarkStart w:id="65" w:name="_Hlk198803298"/>
            <w:r w:rsidRPr="004F2670">
              <w:rPr>
                <w:b/>
                <w:sz w:val="28"/>
                <w:lang w:val="uk-UA"/>
              </w:rPr>
              <w:t xml:space="preserve">Порядок взаємодії </w:t>
            </w:r>
            <w:r w:rsidR="00807D64" w:rsidRPr="004F2670">
              <w:rPr>
                <w:b/>
                <w:sz w:val="28"/>
                <w:lang w:val="uk-UA"/>
              </w:rPr>
              <w:t>структурних</w:t>
            </w:r>
            <w:r w:rsidR="009050C2" w:rsidRPr="004F2670">
              <w:rPr>
                <w:b/>
                <w:sz w:val="28"/>
                <w:lang w:val="uk-UA"/>
              </w:rPr>
              <w:t xml:space="preserve"> підрозділів контролюючого органу</w:t>
            </w:r>
            <w:r w:rsidR="00807D64" w:rsidRPr="004F2670">
              <w:rPr>
                <w:b/>
                <w:sz w:val="28"/>
                <w:lang w:val="uk-UA"/>
              </w:rPr>
              <w:t xml:space="preserve"> </w:t>
            </w:r>
            <w:r w:rsidR="009050C2" w:rsidRPr="004F2670">
              <w:rPr>
                <w:b/>
                <w:sz w:val="28"/>
                <w:lang w:val="uk-UA"/>
              </w:rPr>
              <w:t>та комісій  з питань зупинення реєстрації податкової накладної</w:t>
            </w:r>
            <w:r w:rsidR="00D30A67" w:rsidRPr="004F2670">
              <w:rPr>
                <w:b/>
                <w:sz w:val="28"/>
                <w:lang w:val="uk-UA"/>
              </w:rPr>
              <w:t> </w:t>
            </w:r>
            <w:r w:rsidR="009050C2" w:rsidRPr="004F2670">
              <w:rPr>
                <w:b/>
                <w:sz w:val="28"/>
                <w:lang w:val="uk-UA"/>
              </w:rPr>
              <w:t>/</w:t>
            </w:r>
            <w:r w:rsidR="00D30A67" w:rsidRPr="004F2670">
              <w:rPr>
                <w:b/>
                <w:sz w:val="28"/>
                <w:lang w:val="uk-UA"/>
              </w:rPr>
              <w:t> </w:t>
            </w:r>
            <w:r w:rsidR="009050C2" w:rsidRPr="004F2670">
              <w:rPr>
                <w:b/>
                <w:sz w:val="28"/>
                <w:lang w:val="uk-UA"/>
              </w:rPr>
              <w:t xml:space="preserve">розрахунку коригування </w:t>
            </w:r>
            <w:bookmarkStart w:id="66" w:name="_Hlk194416829"/>
            <w:r w:rsidR="009050C2" w:rsidRPr="004F2670">
              <w:rPr>
                <w:b/>
                <w:sz w:val="28"/>
                <w:lang w:val="uk-UA"/>
              </w:rPr>
              <w:t>в Єдиному реєстрі податкових накладних</w:t>
            </w:r>
            <w:bookmarkEnd w:id="66"/>
            <w:r w:rsidRPr="004F2670">
              <w:rPr>
                <w:b/>
                <w:sz w:val="28"/>
                <w:lang w:val="uk-UA"/>
              </w:rPr>
              <w:t xml:space="preserve"> </w:t>
            </w:r>
            <w:r w:rsidR="0080629E" w:rsidRPr="004F2670">
              <w:rPr>
                <w:b/>
                <w:sz w:val="28"/>
                <w:lang w:val="uk-UA"/>
              </w:rPr>
              <w:t xml:space="preserve">має бути затверджено </w:t>
            </w:r>
            <w:r w:rsidRPr="004F2670">
              <w:rPr>
                <w:b/>
                <w:sz w:val="28"/>
                <w:lang w:val="uk-UA"/>
              </w:rPr>
              <w:t xml:space="preserve">наказом ДПС та </w:t>
            </w:r>
            <w:r w:rsidR="0080629E" w:rsidRPr="004F2670">
              <w:rPr>
                <w:b/>
                <w:sz w:val="28"/>
                <w:lang w:val="uk-UA"/>
              </w:rPr>
              <w:t>погодж</w:t>
            </w:r>
            <w:r w:rsidR="00865000" w:rsidRPr="004F2670">
              <w:rPr>
                <w:b/>
                <w:sz w:val="28"/>
                <w:lang w:val="uk-UA"/>
              </w:rPr>
              <w:t>ено</w:t>
            </w:r>
            <w:r w:rsidR="0080629E" w:rsidRPr="004F2670">
              <w:rPr>
                <w:b/>
                <w:sz w:val="28"/>
                <w:lang w:val="uk-UA"/>
              </w:rPr>
              <w:t xml:space="preserve"> Міністерство</w:t>
            </w:r>
            <w:r w:rsidR="00865000" w:rsidRPr="004F2670">
              <w:rPr>
                <w:b/>
                <w:sz w:val="28"/>
                <w:lang w:val="uk-UA"/>
              </w:rPr>
              <w:t>м</w:t>
            </w:r>
            <w:r w:rsidRPr="004F2670">
              <w:rPr>
                <w:b/>
                <w:sz w:val="28"/>
                <w:lang w:val="uk-UA"/>
              </w:rPr>
              <w:t xml:space="preserve"> фінансів України.</w:t>
            </w:r>
            <w:bookmarkEnd w:id="64"/>
            <w:bookmarkEnd w:id="65"/>
          </w:p>
        </w:tc>
      </w:tr>
      <w:tr w:rsidR="00A35CD4" w:rsidRPr="009F61D5" w:rsidTr="00B90377">
        <w:tc>
          <w:tcPr>
            <w:tcW w:w="7085" w:type="dxa"/>
          </w:tcPr>
          <w:p w:rsidR="00A35CD4" w:rsidRPr="009F61D5" w:rsidRDefault="00A35CD4" w:rsidP="00A35CD4">
            <w:pPr>
              <w:pStyle w:val="a9"/>
              <w:jc w:val="both"/>
              <w:rPr>
                <w:sz w:val="28"/>
                <w:lang w:val="uk-UA"/>
              </w:rPr>
            </w:pPr>
            <w:r w:rsidRPr="009F61D5">
              <w:rPr>
                <w:sz w:val="28"/>
                <w:lang w:val="uk-UA"/>
              </w:rPr>
              <w:t>44. Комісія контролюючого органу перевіряє подані платником податку копії документів щодо їх достовірності шляхом звірки даних, які містяться в таких копіях документів, з даними, що надходять або можуть бути отримані з інших джерел інформації (реєстри, що ведуться державними органами, документи, зокрема електронні).</w:t>
            </w:r>
          </w:p>
          <w:p w:rsidR="00A35CD4" w:rsidRPr="009F61D5" w:rsidRDefault="00A35CD4" w:rsidP="00A35CD4">
            <w:pPr>
              <w:pStyle w:val="a9"/>
              <w:jc w:val="center"/>
              <w:rPr>
                <w:b/>
                <w:sz w:val="28"/>
                <w:lang w:val="uk-UA"/>
              </w:rPr>
            </w:pPr>
            <w:r w:rsidRPr="009F61D5">
              <w:rPr>
                <w:b/>
                <w:sz w:val="28"/>
                <w:lang w:val="uk-UA"/>
              </w:rPr>
              <w:t>відсутній</w:t>
            </w:r>
          </w:p>
          <w:p w:rsidR="00A35CD4" w:rsidRPr="009F61D5" w:rsidRDefault="00A35CD4" w:rsidP="00937F53">
            <w:pPr>
              <w:pStyle w:val="a9"/>
              <w:jc w:val="both"/>
              <w:rPr>
                <w:sz w:val="28"/>
                <w:lang w:val="uk-UA"/>
              </w:rPr>
            </w:pPr>
          </w:p>
        </w:tc>
        <w:tc>
          <w:tcPr>
            <w:tcW w:w="7085" w:type="dxa"/>
          </w:tcPr>
          <w:p w:rsidR="00A35CD4" w:rsidRPr="009F61D5" w:rsidRDefault="00A35CD4" w:rsidP="00A35CD4">
            <w:pPr>
              <w:pStyle w:val="a9"/>
              <w:jc w:val="both"/>
              <w:rPr>
                <w:sz w:val="28"/>
                <w:lang w:val="uk-UA"/>
              </w:rPr>
            </w:pPr>
            <w:r w:rsidRPr="009F61D5">
              <w:rPr>
                <w:sz w:val="28"/>
                <w:lang w:val="uk-UA"/>
              </w:rPr>
              <w:t>44. Комісія контролюючого органу перевіряє подані платником податку копії документів щодо їх достовірності шляхом звірки даних, які містяться в таких копіях документів, з даними, що надходять або можуть бути отримані з інших джерел інформації (реєстри, що ведуться державними органами, документи, зокрема електронні).</w:t>
            </w:r>
          </w:p>
          <w:p w:rsidR="00A35CD4" w:rsidRPr="009F61D5" w:rsidRDefault="00A35CD4" w:rsidP="00930299">
            <w:pPr>
              <w:pStyle w:val="a9"/>
              <w:spacing w:before="0" w:beforeAutospacing="0" w:after="0" w:afterAutospacing="0"/>
              <w:jc w:val="both"/>
              <w:rPr>
                <w:sz w:val="28"/>
                <w:lang w:val="uk-UA"/>
              </w:rPr>
            </w:pPr>
            <w:bookmarkStart w:id="67" w:name="_Hlk201650231"/>
            <w:r w:rsidRPr="009F61D5">
              <w:rPr>
                <w:b/>
                <w:color w:val="000000" w:themeColor="text1"/>
                <w:sz w:val="28"/>
                <w:szCs w:val="28"/>
                <w:shd w:val="clear" w:color="auto" w:fill="FFFFFF"/>
                <w:lang w:val="uk-UA"/>
              </w:rPr>
              <w:t>Комісія контролюючого органу з метою прийняття рішення розглядає</w:t>
            </w:r>
            <w:r w:rsidRPr="009F61D5">
              <w:rPr>
                <w:b/>
                <w:sz w:val="28"/>
                <w:lang w:val="uk-UA"/>
              </w:rPr>
              <w:t xml:space="preserve"> інформацію </w:t>
            </w:r>
            <w:r w:rsidRPr="009F61D5">
              <w:rPr>
                <w:b/>
                <w:color w:val="000000" w:themeColor="text1"/>
                <w:sz w:val="28"/>
                <w:szCs w:val="28"/>
                <w:shd w:val="clear" w:color="auto" w:fill="FFFFFF"/>
                <w:lang w:val="uk-UA"/>
              </w:rPr>
              <w:t xml:space="preserve">за результатами </w:t>
            </w:r>
            <w:r w:rsidRPr="009F61D5">
              <w:rPr>
                <w:b/>
                <w:color w:val="000000" w:themeColor="text1"/>
                <w:sz w:val="28"/>
                <w:szCs w:val="28"/>
                <w:lang w:val="uk-UA"/>
              </w:rPr>
              <w:t>автоматизованого моніторингу</w:t>
            </w:r>
            <w:r w:rsidRPr="009F61D5">
              <w:rPr>
                <w:b/>
                <w:sz w:val="28"/>
                <w:lang w:val="uk-UA"/>
              </w:rPr>
              <w:t>.</w:t>
            </w:r>
            <w:bookmarkEnd w:id="67"/>
          </w:p>
        </w:tc>
      </w:tr>
      <w:tr w:rsidR="00937F53" w:rsidRPr="009F61D5" w:rsidTr="00ED04A3">
        <w:tc>
          <w:tcPr>
            <w:tcW w:w="14170" w:type="dxa"/>
            <w:gridSpan w:val="2"/>
          </w:tcPr>
          <w:p w:rsidR="00937F53" w:rsidRPr="009F61D5" w:rsidRDefault="00937F53" w:rsidP="00937F53">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t xml:space="preserve">Додаток 2 до Порядку зупинення реєстрації податкової накладної / розрахунку коригування </w:t>
            </w:r>
          </w:p>
          <w:p w:rsidR="00937F53" w:rsidRPr="009F61D5" w:rsidRDefault="00937F53" w:rsidP="00937F53">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t>в Єдиному реєстрі податкових накладних</w:t>
            </w:r>
          </w:p>
          <w:p w:rsidR="00937F53" w:rsidRPr="009F61D5" w:rsidRDefault="00937F53" w:rsidP="00937F53">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lastRenderedPageBreak/>
              <w:t>Перелік показників, за якими визначається позитивна податкова історія платника податку на додану вартість</w:t>
            </w:r>
          </w:p>
        </w:tc>
      </w:tr>
      <w:tr w:rsidR="00937F53" w:rsidRPr="009F61D5" w:rsidTr="00B90377">
        <w:tc>
          <w:tcPr>
            <w:tcW w:w="7085" w:type="dxa"/>
          </w:tcPr>
          <w:p w:rsidR="00937F53" w:rsidRPr="004F2670" w:rsidRDefault="00937F53" w:rsidP="00937F53">
            <w:pPr>
              <w:pStyle w:val="a4"/>
              <w:spacing w:before="0"/>
              <w:ind w:firstLine="0"/>
              <w:rPr>
                <w:rFonts w:ascii="Times New Roman" w:hAnsi="Times New Roman"/>
                <w:b/>
                <w:sz w:val="28"/>
                <w:szCs w:val="28"/>
                <w:lang w:val="uk-UA"/>
              </w:rPr>
            </w:pPr>
            <w:r w:rsidRPr="004F2670">
              <w:rPr>
                <w:rFonts w:ascii="Times New Roman" w:hAnsi="Times New Roman"/>
                <w:b/>
                <w:sz w:val="28"/>
                <w:szCs w:val="28"/>
                <w:lang w:val="uk-UA"/>
              </w:rPr>
              <w:lastRenderedPageBreak/>
              <w:t xml:space="preserve">1. Обсяг постачання, зазначений платником податку на додану вартість (далі </w:t>
            </w:r>
            <w:r w:rsidR="00E906BB" w:rsidRPr="004F2670">
              <w:rPr>
                <w:rFonts w:ascii="Times New Roman" w:hAnsi="Times New Roman"/>
                <w:b/>
                <w:sz w:val="28"/>
                <w:szCs w:val="28"/>
                <w:lang w:val="uk-UA"/>
              </w:rPr>
              <w:t>–</w:t>
            </w:r>
            <w:r w:rsidRPr="004F2670">
              <w:rPr>
                <w:rFonts w:ascii="Times New Roman" w:hAnsi="Times New Roman"/>
                <w:b/>
                <w:sz w:val="28"/>
                <w:szCs w:val="28"/>
                <w:lang w:val="uk-UA"/>
              </w:rPr>
              <w:t xml:space="preserve"> платник податку) в податкових накладних / розрахунках коригування (крім розрахунків коригування, поданих для реєстрації в іншому місяці, ніж місяць, в якому вони складені), зареєстрованих у Єдиному реєстрі податкових накладних (далі - Реєстр) у поточному місяці, з урахуванням поданої для реєстрації в Реєстрі податкової накладної / розрахунку коригування не перевищує 1 млн. гривень за умови, що обсяг постачання товарів/послуг, зазначений у них у поточному місяці за операціями з одним отримувачем - платником податку, не перевищує 100 тис. гривень, та керівник - посадова особа такого платника податку є особою, яка займає аналогічну посаду не більш як у трьох (включно) платників податків.</w:t>
            </w:r>
          </w:p>
        </w:tc>
        <w:tc>
          <w:tcPr>
            <w:tcW w:w="7085" w:type="dxa"/>
          </w:tcPr>
          <w:p w:rsidR="00937F53" w:rsidRPr="004F2670" w:rsidRDefault="00937F53" w:rsidP="00BA0A65">
            <w:pPr>
              <w:pStyle w:val="a4"/>
              <w:spacing w:before="0"/>
              <w:ind w:firstLine="0"/>
              <w:rPr>
                <w:rFonts w:ascii="Times New Roman" w:hAnsi="Times New Roman"/>
                <w:b/>
                <w:sz w:val="28"/>
                <w:szCs w:val="28"/>
                <w:lang w:val="uk-UA"/>
              </w:rPr>
            </w:pPr>
            <w:bookmarkStart w:id="68" w:name="_Hlk190939541"/>
            <w:r w:rsidRPr="004F2670">
              <w:rPr>
                <w:rFonts w:ascii="Times New Roman" w:hAnsi="Times New Roman"/>
                <w:b/>
                <w:sz w:val="28"/>
                <w:szCs w:val="28"/>
                <w:lang w:val="uk-UA"/>
              </w:rPr>
              <w:t>1. Обсяг постачання, зазначений платником податку на додану вар</w:t>
            </w:r>
            <w:r w:rsidR="00427D15" w:rsidRPr="004F2670">
              <w:rPr>
                <w:rFonts w:ascii="Times New Roman" w:hAnsi="Times New Roman"/>
                <w:b/>
                <w:sz w:val="28"/>
                <w:szCs w:val="28"/>
                <w:lang w:val="uk-UA"/>
              </w:rPr>
              <w:t xml:space="preserve">тість (далі </w:t>
            </w:r>
            <w:r w:rsidR="00E906BB" w:rsidRPr="004F2670">
              <w:rPr>
                <w:rFonts w:ascii="Times New Roman" w:hAnsi="Times New Roman"/>
                <w:b/>
                <w:sz w:val="28"/>
                <w:szCs w:val="28"/>
                <w:lang w:val="uk-UA"/>
              </w:rPr>
              <w:t xml:space="preserve"> </w:t>
            </w:r>
            <w:r w:rsidR="00427D15" w:rsidRPr="004F2670">
              <w:rPr>
                <w:rFonts w:ascii="Times New Roman" w:hAnsi="Times New Roman"/>
                <w:b/>
                <w:sz w:val="28"/>
                <w:szCs w:val="28"/>
                <w:lang w:val="uk-UA"/>
              </w:rPr>
              <w:t>платник податку) у</w:t>
            </w:r>
            <w:r w:rsidRPr="004F2670">
              <w:rPr>
                <w:rFonts w:ascii="Times New Roman" w:hAnsi="Times New Roman"/>
                <w:b/>
                <w:sz w:val="28"/>
                <w:szCs w:val="28"/>
                <w:lang w:val="uk-UA"/>
              </w:rPr>
              <w:t xml:space="preserve"> податкових накладних / розрахунках коригування (крім розрахунків коригування, поданих для реєстрації в іншому місяці, ніж місяць, </w:t>
            </w:r>
            <w:r w:rsidR="00427D15" w:rsidRPr="004F2670">
              <w:rPr>
                <w:rFonts w:ascii="Times New Roman" w:hAnsi="Times New Roman"/>
                <w:b/>
                <w:sz w:val="28"/>
                <w:szCs w:val="28"/>
                <w:lang w:val="uk-UA"/>
              </w:rPr>
              <w:t>у</w:t>
            </w:r>
            <w:r w:rsidRPr="004F2670">
              <w:rPr>
                <w:rFonts w:ascii="Times New Roman" w:hAnsi="Times New Roman"/>
                <w:b/>
                <w:sz w:val="28"/>
                <w:szCs w:val="28"/>
                <w:lang w:val="uk-UA"/>
              </w:rPr>
              <w:t xml:space="preserve"> якому вони складені), зареєстрованих у Єдиному реєстрі податкових накладних (далі - Реєстр) у поточному місяці, з урахуванням поданої для реєстрації в Реєстрі податкової накладної / розрахунку коригування</w:t>
            </w:r>
            <w:r w:rsidR="001A6CB2" w:rsidRPr="004F2670">
              <w:rPr>
                <w:rFonts w:ascii="Times New Roman" w:hAnsi="Times New Roman"/>
                <w:b/>
                <w:sz w:val="28"/>
                <w:szCs w:val="28"/>
                <w:lang w:val="uk-UA"/>
              </w:rPr>
              <w:t>,</w:t>
            </w:r>
            <w:r w:rsidRPr="004F2670">
              <w:rPr>
                <w:rFonts w:ascii="Times New Roman" w:hAnsi="Times New Roman"/>
                <w:b/>
                <w:sz w:val="28"/>
                <w:szCs w:val="28"/>
                <w:lang w:val="uk-UA"/>
              </w:rPr>
              <w:t xml:space="preserve"> не перевищує 3 млн. гривень за умови, що обсяг постачання товарів/послуг, зазначений у </w:t>
            </w:r>
            <w:r w:rsidR="00427D15" w:rsidRPr="004F2670">
              <w:rPr>
                <w:rFonts w:ascii="Times New Roman" w:hAnsi="Times New Roman"/>
                <w:b/>
                <w:sz w:val="28"/>
                <w:szCs w:val="28"/>
                <w:lang w:val="uk-UA"/>
              </w:rPr>
              <w:t>податковій накладній / розрахунку коригування</w:t>
            </w:r>
            <w:r w:rsidRPr="004F2670">
              <w:rPr>
                <w:rFonts w:ascii="Times New Roman" w:hAnsi="Times New Roman"/>
                <w:b/>
                <w:sz w:val="28"/>
                <w:szCs w:val="28"/>
                <w:lang w:val="uk-UA"/>
              </w:rPr>
              <w:t xml:space="preserve"> </w:t>
            </w:r>
            <w:r w:rsidR="00BA0A65" w:rsidRPr="004F2670">
              <w:rPr>
                <w:rFonts w:ascii="Times New Roman" w:hAnsi="Times New Roman"/>
                <w:b/>
                <w:sz w:val="28"/>
                <w:szCs w:val="28"/>
                <w:lang w:val="uk-UA"/>
              </w:rPr>
              <w:t>в</w:t>
            </w:r>
            <w:r w:rsidRPr="004F2670">
              <w:rPr>
                <w:rFonts w:ascii="Times New Roman" w:hAnsi="Times New Roman"/>
                <w:b/>
                <w:sz w:val="28"/>
                <w:szCs w:val="28"/>
                <w:lang w:val="uk-UA"/>
              </w:rPr>
              <w:t xml:space="preserve"> поточному місяці за операціями з одним отримувачем - платником податку, не перевищує 500 тис. гривень, та керівник - посадова особа такого платника податку є особою, яка </w:t>
            </w:r>
            <w:r w:rsidR="0080629E" w:rsidRPr="004F2670">
              <w:rPr>
                <w:rFonts w:ascii="Times New Roman" w:hAnsi="Times New Roman"/>
                <w:b/>
                <w:sz w:val="28"/>
                <w:szCs w:val="28"/>
                <w:lang w:val="uk-UA"/>
              </w:rPr>
              <w:t xml:space="preserve">обіймає </w:t>
            </w:r>
            <w:r w:rsidRPr="004F2670">
              <w:rPr>
                <w:rFonts w:ascii="Times New Roman" w:hAnsi="Times New Roman"/>
                <w:b/>
                <w:sz w:val="28"/>
                <w:szCs w:val="28"/>
                <w:lang w:val="uk-UA"/>
              </w:rPr>
              <w:t>аналогічну посаду не більш</w:t>
            </w:r>
            <w:r w:rsidR="00BA0A65" w:rsidRPr="004F2670">
              <w:rPr>
                <w:rFonts w:ascii="Times New Roman" w:hAnsi="Times New Roman"/>
                <w:b/>
                <w:sz w:val="28"/>
                <w:szCs w:val="28"/>
                <w:lang w:val="uk-UA"/>
              </w:rPr>
              <w:t>е ніж</w:t>
            </w:r>
            <w:r w:rsidRPr="004F2670">
              <w:rPr>
                <w:rFonts w:ascii="Times New Roman" w:hAnsi="Times New Roman"/>
                <w:b/>
                <w:sz w:val="28"/>
                <w:szCs w:val="28"/>
                <w:lang w:val="uk-UA"/>
              </w:rPr>
              <w:t xml:space="preserve"> у п’яти (включно) платників податків</w:t>
            </w:r>
            <w:bookmarkEnd w:id="68"/>
            <w:r w:rsidRPr="004F2670">
              <w:rPr>
                <w:rFonts w:ascii="Times New Roman" w:hAnsi="Times New Roman"/>
                <w:b/>
                <w:sz w:val="28"/>
                <w:szCs w:val="28"/>
                <w:lang w:val="uk-UA"/>
              </w:rPr>
              <w:t>.</w:t>
            </w:r>
          </w:p>
        </w:tc>
      </w:tr>
      <w:tr w:rsidR="00937F53" w:rsidRPr="009F61D5" w:rsidTr="00B90377">
        <w:tc>
          <w:tcPr>
            <w:tcW w:w="7085" w:type="dxa"/>
          </w:tcPr>
          <w:p w:rsidR="00937F53" w:rsidRPr="004F2670" w:rsidRDefault="00937F53" w:rsidP="00937F53">
            <w:pPr>
              <w:pStyle w:val="a9"/>
              <w:spacing w:before="60" w:beforeAutospacing="0" w:after="60" w:afterAutospacing="0"/>
              <w:jc w:val="both"/>
              <w:rPr>
                <w:b/>
                <w:sz w:val="28"/>
                <w:szCs w:val="28"/>
                <w:lang w:val="uk-UA"/>
              </w:rPr>
            </w:pPr>
            <w:r w:rsidRPr="004F2670">
              <w:rPr>
                <w:b/>
                <w:sz w:val="28"/>
                <w:szCs w:val="28"/>
                <w:lang w:val="uk-UA"/>
              </w:rPr>
              <w:t xml:space="preserve">3. Залишкова вартість основних засобів для платників податку на прибуток підприємств на кінець звітного (податкового) періоду (звітний (податковий) період обирається відповідно до пунктів 137.4 і 137.5 статті 137 Податкового кодексу України для певної групи платників) становить більше 5 млн. гривень та відображена у звітності, за якою граничні строки її подання передують календарному дню розрахунку такого показника, за умови, що з початку </w:t>
            </w:r>
            <w:r w:rsidRPr="004F2670">
              <w:rPr>
                <w:b/>
                <w:sz w:val="28"/>
                <w:szCs w:val="28"/>
                <w:lang w:val="uk-UA"/>
              </w:rPr>
              <w:lastRenderedPageBreak/>
              <w:t>попереднього року керівник та засновник не змінювалися.</w:t>
            </w:r>
          </w:p>
          <w:p w:rsidR="00937F53" w:rsidRPr="004F2670" w:rsidRDefault="00937F53" w:rsidP="00937F53">
            <w:pPr>
              <w:pStyle w:val="a9"/>
              <w:spacing w:before="60" w:beforeAutospacing="0" w:after="60" w:afterAutospacing="0"/>
              <w:jc w:val="center"/>
              <w:rPr>
                <w:b/>
                <w:sz w:val="28"/>
                <w:szCs w:val="28"/>
                <w:lang w:val="uk-UA"/>
              </w:rPr>
            </w:pPr>
          </w:p>
        </w:tc>
        <w:tc>
          <w:tcPr>
            <w:tcW w:w="7085" w:type="dxa"/>
          </w:tcPr>
          <w:p w:rsidR="001B1BDC" w:rsidRPr="004F2670" w:rsidRDefault="001B1BDC" w:rsidP="001B1BDC">
            <w:pPr>
              <w:pStyle w:val="a9"/>
              <w:spacing w:before="0" w:beforeAutospacing="0" w:after="0" w:afterAutospacing="0"/>
              <w:jc w:val="both"/>
              <w:rPr>
                <w:b/>
                <w:color w:val="000000" w:themeColor="text1"/>
                <w:sz w:val="28"/>
                <w:szCs w:val="28"/>
                <w:lang w:val="uk-UA"/>
              </w:rPr>
            </w:pPr>
            <w:bookmarkStart w:id="69" w:name="_Hlk198803415"/>
            <w:r w:rsidRPr="004F2670">
              <w:rPr>
                <w:b/>
                <w:color w:val="000000" w:themeColor="text1"/>
                <w:sz w:val="28"/>
                <w:szCs w:val="28"/>
                <w:shd w:val="clear" w:color="auto" w:fill="FFFFFF"/>
                <w:lang w:val="uk-UA"/>
              </w:rPr>
              <w:lastRenderedPageBreak/>
              <w:t>3</w:t>
            </w:r>
            <w:r w:rsidRPr="004F2670">
              <w:rPr>
                <w:b/>
                <w:color w:val="000000" w:themeColor="text1"/>
                <w:sz w:val="28"/>
                <w:szCs w:val="28"/>
                <w:lang w:val="uk-UA"/>
              </w:rPr>
              <w:t>. Одночасно виконуються такі умови:</w:t>
            </w:r>
          </w:p>
          <w:p w:rsidR="001B1BDC" w:rsidRPr="004F2670" w:rsidRDefault="001B1BDC" w:rsidP="00724B9E">
            <w:pPr>
              <w:pStyle w:val="a9"/>
              <w:spacing w:before="0" w:beforeAutospacing="0" w:after="0" w:afterAutospacing="0"/>
              <w:ind w:firstLine="456"/>
              <w:jc w:val="both"/>
              <w:rPr>
                <w:b/>
                <w:color w:val="000000" w:themeColor="text1"/>
                <w:sz w:val="28"/>
                <w:szCs w:val="28"/>
                <w:lang w:val="uk-UA"/>
              </w:rPr>
            </w:pPr>
            <w:r w:rsidRPr="004F2670">
              <w:rPr>
                <w:b/>
                <w:color w:val="000000" w:themeColor="text1"/>
                <w:sz w:val="28"/>
                <w:szCs w:val="28"/>
                <w:lang w:val="uk-UA"/>
              </w:rPr>
              <w:t>залишкова вартість основних засобів для платників податку на прибуток підприємств на кінець звітного (податкового) періоду (звітний (податковий) період обирається відповідно до пунктів 137.4 і 137.5 статті 137 Податкового кодексу України для певної групи платників) становить більше</w:t>
            </w:r>
            <w:r w:rsidR="00865000" w:rsidRPr="004F2670">
              <w:rPr>
                <w:b/>
                <w:color w:val="000000" w:themeColor="text1"/>
                <w:sz w:val="28"/>
                <w:szCs w:val="28"/>
                <w:lang w:val="uk-UA"/>
              </w:rPr>
              <w:t xml:space="preserve"> </w:t>
            </w:r>
            <w:r w:rsidRPr="004F2670">
              <w:rPr>
                <w:b/>
                <w:color w:val="000000" w:themeColor="text1"/>
                <w:sz w:val="28"/>
                <w:szCs w:val="28"/>
                <w:lang w:val="uk-UA"/>
              </w:rPr>
              <w:t>5 млн гривень</w:t>
            </w:r>
            <w:r w:rsidR="001A6CB2" w:rsidRPr="004F2670">
              <w:rPr>
                <w:b/>
                <w:color w:val="000000" w:themeColor="text1"/>
                <w:sz w:val="28"/>
                <w:szCs w:val="28"/>
                <w:lang w:val="uk-UA"/>
              </w:rPr>
              <w:t>, і цю залишкову вартість</w:t>
            </w:r>
            <w:r w:rsidRPr="004F2670">
              <w:rPr>
                <w:b/>
                <w:color w:val="000000" w:themeColor="text1"/>
                <w:sz w:val="28"/>
                <w:szCs w:val="28"/>
                <w:lang w:val="uk-UA"/>
              </w:rPr>
              <w:t xml:space="preserve"> </w:t>
            </w:r>
            <w:r w:rsidR="0080629E" w:rsidRPr="004F2670">
              <w:rPr>
                <w:b/>
                <w:color w:val="000000" w:themeColor="text1"/>
                <w:sz w:val="28"/>
                <w:szCs w:val="28"/>
                <w:lang w:val="uk-UA"/>
              </w:rPr>
              <w:t>відображено</w:t>
            </w:r>
            <w:r w:rsidRPr="004F2670">
              <w:rPr>
                <w:b/>
                <w:color w:val="000000" w:themeColor="text1"/>
                <w:sz w:val="28"/>
                <w:szCs w:val="28"/>
                <w:lang w:val="uk-UA"/>
              </w:rPr>
              <w:t xml:space="preserve"> у звітності, за якою граничні строки її подання передують календарному дню розрахунку такого показника, за </w:t>
            </w:r>
            <w:r w:rsidRPr="004F2670">
              <w:rPr>
                <w:b/>
                <w:color w:val="000000" w:themeColor="text1"/>
                <w:sz w:val="28"/>
                <w:szCs w:val="28"/>
                <w:lang w:val="uk-UA"/>
              </w:rPr>
              <w:lastRenderedPageBreak/>
              <w:t xml:space="preserve">умови, що з початку попереднього року керівник </w:t>
            </w:r>
            <w:r w:rsidR="001A6CB2" w:rsidRPr="004F2670">
              <w:rPr>
                <w:b/>
                <w:color w:val="000000" w:themeColor="text1"/>
                <w:sz w:val="28"/>
                <w:szCs w:val="28"/>
                <w:lang w:val="uk-UA"/>
              </w:rPr>
              <w:t>і</w:t>
            </w:r>
            <w:r w:rsidRPr="004F2670">
              <w:rPr>
                <w:b/>
                <w:color w:val="000000" w:themeColor="text1"/>
                <w:sz w:val="28"/>
                <w:szCs w:val="28"/>
                <w:lang w:val="uk-UA"/>
              </w:rPr>
              <w:t xml:space="preserve"> засновник не змінювалися;</w:t>
            </w:r>
          </w:p>
          <w:bookmarkEnd w:id="69"/>
          <w:p w:rsidR="001B1BDC" w:rsidRPr="004F2670" w:rsidRDefault="001B1BDC" w:rsidP="00724B9E">
            <w:pPr>
              <w:pStyle w:val="a9"/>
              <w:spacing w:before="60" w:beforeAutospacing="0" w:after="60" w:afterAutospacing="0"/>
              <w:ind w:firstLine="456"/>
              <w:jc w:val="both"/>
              <w:rPr>
                <w:b/>
                <w:color w:val="000000" w:themeColor="text1"/>
                <w:sz w:val="28"/>
                <w:szCs w:val="28"/>
                <w:lang w:val="uk-UA"/>
              </w:rPr>
            </w:pPr>
            <w:r w:rsidRPr="004F2670">
              <w:rPr>
                <w:b/>
                <w:color w:val="000000" w:themeColor="text1"/>
                <w:sz w:val="28"/>
                <w:szCs w:val="28"/>
                <w:lang w:val="uk-UA"/>
              </w:rPr>
              <w:t>значення показника D становить більше 0,0</w:t>
            </w:r>
            <w:r w:rsidR="00FC3D68" w:rsidRPr="004F2670">
              <w:rPr>
                <w:b/>
                <w:color w:val="000000" w:themeColor="text1"/>
                <w:sz w:val="28"/>
                <w:szCs w:val="28"/>
                <w:lang w:val="uk-UA"/>
              </w:rPr>
              <w:t>2</w:t>
            </w:r>
            <w:r w:rsidRPr="004F2670">
              <w:rPr>
                <w:b/>
                <w:color w:val="000000" w:themeColor="text1"/>
                <w:sz w:val="28"/>
                <w:szCs w:val="28"/>
                <w:lang w:val="uk-UA"/>
              </w:rPr>
              <w:t>;</w:t>
            </w:r>
          </w:p>
          <w:p w:rsidR="00937F53" w:rsidRPr="004F2670" w:rsidRDefault="001B1BDC" w:rsidP="00724B9E">
            <w:pPr>
              <w:pStyle w:val="a4"/>
              <w:spacing w:before="0"/>
              <w:ind w:firstLine="456"/>
              <w:rPr>
                <w:rFonts w:ascii="Times New Roman" w:hAnsi="Times New Roman"/>
                <w:b/>
                <w:sz w:val="28"/>
                <w:szCs w:val="28"/>
                <w:lang w:val="uk-UA"/>
              </w:rPr>
            </w:pPr>
            <w:r w:rsidRPr="004F2670">
              <w:rPr>
                <w:b/>
                <w:color w:val="000000" w:themeColor="text1"/>
                <w:sz w:val="28"/>
                <w:szCs w:val="28"/>
                <w:lang w:val="uk-UA"/>
              </w:rPr>
              <w:t>значення показника P</w:t>
            </w:r>
            <w:r w:rsidRPr="004F2670">
              <w:rPr>
                <w:b/>
                <w:color w:val="000000" w:themeColor="text1"/>
                <w:sz w:val="28"/>
                <w:szCs w:val="28"/>
                <w:vertAlign w:val="subscript"/>
                <w:lang w:val="uk-UA"/>
              </w:rPr>
              <w:t xml:space="preserve"> поточ</w:t>
            </w:r>
            <w:r w:rsidRPr="004F2670">
              <w:rPr>
                <w:b/>
                <w:color w:val="000000" w:themeColor="text1"/>
                <w:sz w:val="28"/>
                <w:szCs w:val="28"/>
                <w:lang w:val="uk-UA"/>
              </w:rPr>
              <w:t xml:space="preserve"> є меншим,</w:t>
            </w:r>
            <w:r w:rsidR="00956B5C" w:rsidRPr="004F2670">
              <w:rPr>
                <w:b/>
                <w:color w:val="000000" w:themeColor="text1"/>
                <w:sz w:val="28"/>
                <w:szCs w:val="28"/>
                <w:lang w:val="uk-UA"/>
              </w:rPr>
              <w:t xml:space="preserve"> </w:t>
            </w:r>
            <w:r w:rsidRPr="004F2670">
              <w:rPr>
                <w:b/>
                <w:color w:val="000000" w:themeColor="text1"/>
                <w:sz w:val="28"/>
                <w:szCs w:val="28"/>
                <w:lang w:val="uk-UA"/>
              </w:rPr>
              <w:t>ніж значення Р</w:t>
            </w:r>
            <w:r w:rsidRPr="004F2670">
              <w:rPr>
                <w:b/>
                <w:color w:val="000000" w:themeColor="text1"/>
                <w:sz w:val="28"/>
                <w:szCs w:val="28"/>
                <w:vertAlign w:val="subscript"/>
                <w:lang w:val="uk-UA"/>
              </w:rPr>
              <w:t>макс.</w:t>
            </w:r>
            <w:r w:rsidRPr="004F2670">
              <w:rPr>
                <w:b/>
                <w:color w:val="000000" w:themeColor="text1"/>
                <w:sz w:val="28"/>
                <w:szCs w:val="28"/>
                <w:lang w:val="uk-UA"/>
              </w:rPr>
              <w:t>.</w:t>
            </w:r>
          </w:p>
        </w:tc>
      </w:tr>
      <w:tr w:rsidR="00937F53" w:rsidRPr="009F61D5" w:rsidTr="00ED04A3">
        <w:tc>
          <w:tcPr>
            <w:tcW w:w="14170" w:type="dxa"/>
            <w:gridSpan w:val="2"/>
          </w:tcPr>
          <w:p w:rsidR="00937F53" w:rsidRPr="009F61D5" w:rsidRDefault="00937F53" w:rsidP="00937F53">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lastRenderedPageBreak/>
              <w:t>Додаток 3 до Порядку зупинення реєстрації податкової накладної / розрахунку коригування в Єдиному реєстрі податкових накладних</w:t>
            </w:r>
          </w:p>
          <w:p w:rsidR="00937F53" w:rsidRPr="009F61D5" w:rsidRDefault="00937F53" w:rsidP="00937F53">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t>Критерії ризиковості здійснення операцій</w:t>
            </w:r>
          </w:p>
        </w:tc>
      </w:tr>
      <w:tr w:rsidR="00937F53" w:rsidRPr="009F61D5" w:rsidTr="00B90377">
        <w:tc>
          <w:tcPr>
            <w:tcW w:w="7085" w:type="dxa"/>
          </w:tcPr>
          <w:p w:rsidR="00937F53" w:rsidRPr="004F2670" w:rsidRDefault="00937F53" w:rsidP="00937F53">
            <w:pPr>
              <w:pStyle w:val="a4"/>
              <w:spacing w:before="0"/>
              <w:ind w:firstLine="0"/>
              <w:rPr>
                <w:rFonts w:ascii="Times New Roman" w:hAnsi="Times New Roman"/>
                <w:b/>
                <w:sz w:val="28"/>
                <w:szCs w:val="28"/>
                <w:lang w:val="uk-UA"/>
              </w:rPr>
            </w:pPr>
            <w:bookmarkStart w:id="70" w:name="_Hlk194414112"/>
            <w:r w:rsidRPr="004F2670">
              <w:rPr>
                <w:rFonts w:ascii="Times New Roman" w:hAnsi="Times New Roman"/>
                <w:b/>
                <w:sz w:val="28"/>
                <w:szCs w:val="28"/>
                <w:lang w:val="uk-UA"/>
              </w:rPr>
              <w:t xml:space="preserve">1. Обсяг постачання товару/послуги згідно з кодом УКТЗЕД / Державного класифікатора продукції та послуг / умовним кодом такого товару,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(далі - Реєстр),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1,5 раза, та обсягом постачання відповідного товару/послуги, зазначеного/зазначеної в податкових накладних / розрахунках коригування (зокрема обсягом постачання за операціями з </w:t>
            </w:r>
            <w:r w:rsidRPr="004F2670">
              <w:rPr>
                <w:rFonts w:ascii="Times New Roman" w:hAnsi="Times New Roman"/>
                <w:b/>
                <w:sz w:val="28"/>
                <w:szCs w:val="28"/>
                <w:lang w:val="uk-UA"/>
              </w:rPr>
              <w:lastRenderedPageBreak/>
              <w:t>вивезення за межі митної території України товарів, до яких застосовується режим експортного забезпечення відповідно до вимог статті 19</w:t>
            </w:r>
            <w:r w:rsidRPr="004F2670">
              <w:rPr>
                <w:rFonts w:ascii="Times New Roman" w:hAnsi="Times New Roman"/>
                <w:b/>
                <w:sz w:val="28"/>
                <w:szCs w:val="28"/>
                <w:vertAlign w:val="superscript"/>
                <w:lang w:val="uk-UA"/>
              </w:rPr>
              <w:t>2</w:t>
            </w:r>
            <w:r w:rsidRPr="004F2670">
              <w:rPr>
                <w:rFonts w:ascii="Times New Roman" w:hAnsi="Times New Roman"/>
                <w:b/>
                <w:sz w:val="28"/>
                <w:szCs w:val="28"/>
                <w:lang w:val="uk-UA"/>
              </w:rPr>
              <w:t xml:space="preserve"> Закону України «Про зовнішньоекономічну діяльність»), зареєстрованих з 1 січня 2017 р. у Реєстрі за відсутності такого товару/послуги згідно з кодом УКТЗЕД / Державного класифікатора продукції та послуг / умовного коду товару у врахованій таблиці даних платника податку.</w:t>
            </w:r>
          </w:p>
        </w:tc>
        <w:tc>
          <w:tcPr>
            <w:tcW w:w="7085" w:type="dxa"/>
          </w:tcPr>
          <w:p w:rsidR="00937F53" w:rsidRPr="004F2670" w:rsidRDefault="00937F53" w:rsidP="0080629E">
            <w:pPr>
              <w:pStyle w:val="a4"/>
              <w:spacing w:before="0"/>
              <w:ind w:firstLine="0"/>
              <w:rPr>
                <w:rFonts w:ascii="Times New Roman" w:hAnsi="Times New Roman"/>
                <w:b/>
                <w:sz w:val="28"/>
                <w:szCs w:val="28"/>
                <w:lang w:val="uk-UA"/>
              </w:rPr>
            </w:pPr>
            <w:bookmarkStart w:id="71" w:name="_Hlk190939723"/>
            <w:r w:rsidRPr="004F2670">
              <w:rPr>
                <w:rFonts w:ascii="Times New Roman" w:hAnsi="Times New Roman"/>
                <w:b/>
                <w:sz w:val="28"/>
                <w:szCs w:val="28"/>
                <w:lang w:val="uk-UA"/>
              </w:rPr>
              <w:lastRenderedPageBreak/>
              <w:t xml:space="preserve">1. </w:t>
            </w:r>
            <w:bookmarkStart w:id="72" w:name="_Hlk198803514"/>
            <w:r w:rsidRPr="004F2670">
              <w:rPr>
                <w:rFonts w:ascii="Times New Roman" w:hAnsi="Times New Roman"/>
                <w:b/>
                <w:sz w:val="28"/>
                <w:szCs w:val="28"/>
                <w:lang w:val="uk-UA"/>
              </w:rPr>
              <w:t xml:space="preserve">Обсяг постачання товару/послуги згідно з кодом УКТЗЕД / Державного класифікатора продукції та послуг (далі – Державний класифікатор) / умовним кодом такого товару, </w:t>
            </w:r>
            <w:r w:rsidR="0080629E" w:rsidRPr="004F2670">
              <w:rPr>
                <w:rFonts w:ascii="Times New Roman" w:hAnsi="Times New Roman"/>
                <w:b/>
                <w:sz w:val="28"/>
                <w:szCs w:val="28"/>
                <w:lang w:val="uk-UA"/>
              </w:rPr>
              <w:t>зазначеного в</w:t>
            </w:r>
            <w:r w:rsidRPr="004F2670">
              <w:rPr>
                <w:rFonts w:ascii="Times New Roman" w:hAnsi="Times New Roman"/>
                <w:b/>
                <w:sz w:val="28"/>
                <w:szCs w:val="28"/>
                <w:lang w:val="uk-UA"/>
              </w:rPr>
              <w:t xml:space="preserve">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(далі - Реєстр), перевищує величину залишку, що визначається як різниця між обсягом придбання на митній території України такого товару/</w:t>
            </w:r>
            <w:r w:rsidR="00BA0A65" w:rsidRPr="004F2670">
              <w:rPr>
                <w:rFonts w:ascii="Times New Roman" w:hAnsi="Times New Roman"/>
                <w:b/>
                <w:sz w:val="28"/>
                <w:szCs w:val="28"/>
                <w:lang w:val="uk-UA"/>
              </w:rPr>
              <w:t xml:space="preserve"> такої </w:t>
            </w:r>
            <w:r w:rsidRPr="004F2670">
              <w:rPr>
                <w:rFonts w:ascii="Times New Roman" w:hAnsi="Times New Roman"/>
                <w:b/>
                <w:sz w:val="28"/>
                <w:szCs w:val="28"/>
                <w:lang w:val="uk-UA"/>
              </w:rPr>
              <w:t>послуги (крім обсягу придбання товарів/послуг за операціями, які звільнен</w:t>
            </w:r>
            <w:r w:rsidR="001A6CB2" w:rsidRPr="004F2670">
              <w:rPr>
                <w:rFonts w:ascii="Times New Roman" w:hAnsi="Times New Roman"/>
                <w:b/>
                <w:sz w:val="28"/>
                <w:szCs w:val="28"/>
                <w:lang w:val="uk-UA"/>
              </w:rPr>
              <w:t>о</w:t>
            </w:r>
            <w:r w:rsidRPr="004F2670">
              <w:rPr>
                <w:rFonts w:ascii="Times New Roman" w:hAnsi="Times New Roman"/>
                <w:b/>
                <w:sz w:val="28"/>
                <w:szCs w:val="28"/>
                <w:lang w:val="uk-UA"/>
              </w:rPr>
              <w:t xml:space="preserve"> від оподаткування та підлягають оподаткуванню за нульовою ставкою) та/або ввезення на митну територію України такого товару, зазначеного з </w:t>
            </w:r>
            <w:r w:rsidR="007E4ED0" w:rsidRPr="004F2670">
              <w:rPr>
                <w:rFonts w:ascii="Times New Roman" w:hAnsi="Times New Roman"/>
                <w:b/>
                <w:sz w:val="28"/>
                <w:szCs w:val="28"/>
                <w:lang w:val="uk-UA"/>
              </w:rPr>
              <w:br/>
              <w:t>0</w:t>
            </w:r>
            <w:r w:rsidRPr="004F2670">
              <w:rPr>
                <w:rFonts w:ascii="Times New Roman" w:hAnsi="Times New Roman"/>
                <w:b/>
                <w:sz w:val="28"/>
                <w:szCs w:val="28"/>
                <w:lang w:val="uk-UA"/>
              </w:rPr>
              <w:t>1 січня 2017 р. в отриманих податкових накладних / розрахунках коригування, зареєстрованих у Реєстрі, і митних деклараціях, збі</w:t>
            </w:r>
            <w:r w:rsidR="00BA0A65" w:rsidRPr="004F2670">
              <w:rPr>
                <w:rFonts w:ascii="Times New Roman" w:hAnsi="Times New Roman"/>
                <w:b/>
                <w:sz w:val="28"/>
                <w:szCs w:val="28"/>
                <w:lang w:val="uk-UA"/>
              </w:rPr>
              <w:t xml:space="preserve">льшеного </w:t>
            </w:r>
            <w:r w:rsidR="001A6CB2" w:rsidRPr="004F2670">
              <w:rPr>
                <w:rFonts w:ascii="Times New Roman" w:hAnsi="Times New Roman"/>
                <w:b/>
                <w:sz w:val="28"/>
                <w:szCs w:val="28"/>
                <w:lang w:val="uk-UA"/>
              </w:rPr>
              <w:t>в</w:t>
            </w:r>
            <w:r w:rsidR="00BA0A65" w:rsidRPr="004F2670">
              <w:rPr>
                <w:rFonts w:ascii="Times New Roman" w:hAnsi="Times New Roman"/>
                <w:b/>
                <w:sz w:val="28"/>
                <w:szCs w:val="28"/>
                <w:lang w:val="uk-UA"/>
              </w:rPr>
              <w:t xml:space="preserve"> 1,5 раз</w:t>
            </w:r>
            <w:r w:rsidR="001A6CB2" w:rsidRPr="004F2670">
              <w:rPr>
                <w:rFonts w:ascii="Times New Roman" w:hAnsi="Times New Roman"/>
                <w:b/>
                <w:sz w:val="28"/>
                <w:szCs w:val="28"/>
                <w:lang w:val="uk-UA"/>
              </w:rPr>
              <w:t>а</w:t>
            </w:r>
            <w:r w:rsidRPr="004F2670">
              <w:rPr>
                <w:rFonts w:ascii="Times New Roman" w:hAnsi="Times New Roman"/>
                <w:b/>
                <w:sz w:val="28"/>
                <w:szCs w:val="28"/>
                <w:lang w:val="uk-UA"/>
              </w:rPr>
              <w:t>, та обсягом постачання відповідного товару/послуги, зазначеного</w:t>
            </w:r>
            <w:r w:rsidR="00D30A67" w:rsidRPr="004F2670">
              <w:rPr>
                <w:rFonts w:ascii="Times New Roman" w:hAnsi="Times New Roman"/>
                <w:b/>
                <w:sz w:val="28"/>
                <w:szCs w:val="28"/>
                <w:lang w:val="uk-UA"/>
              </w:rPr>
              <w:t> </w:t>
            </w:r>
            <w:r w:rsidRPr="004F2670">
              <w:rPr>
                <w:rFonts w:ascii="Times New Roman" w:hAnsi="Times New Roman"/>
                <w:b/>
                <w:sz w:val="28"/>
                <w:szCs w:val="28"/>
                <w:lang w:val="uk-UA"/>
              </w:rPr>
              <w:t>/</w:t>
            </w:r>
            <w:r w:rsidR="00D30A67" w:rsidRPr="004F2670">
              <w:rPr>
                <w:rFonts w:ascii="Times New Roman" w:hAnsi="Times New Roman"/>
                <w:b/>
                <w:sz w:val="28"/>
                <w:szCs w:val="28"/>
                <w:lang w:val="uk-UA"/>
              </w:rPr>
              <w:t> </w:t>
            </w:r>
            <w:r w:rsidRPr="004F2670">
              <w:rPr>
                <w:rFonts w:ascii="Times New Roman" w:hAnsi="Times New Roman"/>
                <w:b/>
                <w:sz w:val="28"/>
                <w:szCs w:val="28"/>
                <w:lang w:val="uk-UA"/>
              </w:rPr>
              <w:t xml:space="preserve">зазначеної в податкових накладних / </w:t>
            </w:r>
            <w:r w:rsidRPr="004F2670">
              <w:rPr>
                <w:rFonts w:ascii="Times New Roman" w:hAnsi="Times New Roman"/>
                <w:b/>
                <w:sz w:val="28"/>
                <w:szCs w:val="28"/>
                <w:lang w:val="uk-UA"/>
              </w:rPr>
              <w:lastRenderedPageBreak/>
              <w:t xml:space="preserve">розрахунках коригування, у тому числі вивезення товарів за межі митної території України, зареєстрованих з </w:t>
            </w:r>
            <w:r w:rsidR="007E4ED0" w:rsidRPr="004F2670">
              <w:rPr>
                <w:rFonts w:ascii="Times New Roman" w:hAnsi="Times New Roman"/>
                <w:b/>
                <w:sz w:val="28"/>
                <w:szCs w:val="28"/>
                <w:lang w:val="uk-UA"/>
              </w:rPr>
              <w:t>0</w:t>
            </w:r>
            <w:r w:rsidRPr="004F2670">
              <w:rPr>
                <w:rFonts w:ascii="Times New Roman" w:hAnsi="Times New Roman"/>
                <w:b/>
                <w:sz w:val="28"/>
                <w:szCs w:val="28"/>
                <w:lang w:val="uk-UA"/>
              </w:rPr>
              <w:t>1 січня 2017 р. у Реєстрі</w:t>
            </w:r>
            <w:r w:rsidR="00BA0A65" w:rsidRPr="004F2670">
              <w:rPr>
                <w:rFonts w:ascii="Times New Roman" w:hAnsi="Times New Roman"/>
                <w:b/>
                <w:sz w:val="28"/>
                <w:szCs w:val="28"/>
                <w:lang w:val="uk-UA"/>
              </w:rPr>
              <w:t>,</w:t>
            </w:r>
            <w:r w:rsidRPr="004F2670">
              <w:rPr>
                <w:rFonts w:ascii="Times New Roman" w:hAnsi="Times New Roman"/>
                <w:b/>
                <w:sz w:val="28"/>
                <w:szCs w:val="28"/>
                <w:lang w:val="uk-UA"/>
              </w:rPr>
              <w:t xml:space="preserve"> за відсутності такого товару/</w:t>
            </w:r>
            <w:r w:rsidR="00BA0A65" w:rsidRPr="004F2670">
              <w:rPr>
                <w:rFonts w:ascii="Times New Roman" w:hAnsi="Times New Roman"/>
                <w:b/>
                <w:sz w:val="28"/>
                <w:szCs w:val="28"/>
                <w:lang w:val="uk-UA"/>
              </w:rPr>
              <w:t xml:space="preserve"> такої </w:t>
            </w:r>
            <w:r w:rsidRPr="004F2670">
              <w:rPr>
                <w:rFonts w:ascii="Times New Roman" w:hAnsi="Times New Roman"/>
                <w:b/>
                <w:sz w:val="28"/>
                <w:szCs w:val="28"/>
                <w:lang w:val="uk-UA"/>
              </w:rPr>
              <w:t>послуги згідно з кодом УКТЗЕД / Державного класифікатора / умовним кодом товару у врахованій таблиці даних платника податку.</w:t>
            </w:r>
            <w:bookmarkEnd w:id="71"/>
            <w:bookmarkEnd w:id="72"/>
          </w:p>
        </w:tc>
      </w:tr>
      <w:bookmarkEnd w:id="70"/>
      <w:tr w:rsidR="00937F53" w:rsidRPr="009F61D5" w:rsidTr="00B90377">
        <w:tc>
          <w:tcPr>
            <w:tcW w:w="7085" w:type="dxa"/>
          </w:tcPr>
          <w:p w:rsidR="00937F53" w:rsidRPr="009F61D5" w:rsidRDefault="00937F53" w:rsidP="00937F53">
            <w:pPr>
              <w:pStyle w:val="a4"/>
              <w:spacing w:before="0"/>
              <w:ind w:firstLine="0"/>
              <w:rPr>
                <w:rFonts w:ascii="Times New Roman" w:hAnsi="Times New Roman"/>
                <w:b/>
                <w:sz w:val="28"/>
                <w:szCs w:val="28"/>
                <w:lang w:val="uk-UA"/>
              </w:rPr>
            </w:pPr>
            <w:r w:rsidRPr="009F61D5">
              <w:rPr>
                <w:rFonts w:ascii="Times New Roman" w:hAnsi="Times New Roman"/>
                <w:sz w:val="28"/>
                <w:szCs w:val="28"/>
                <w:lang w:val="uk-UA"/>
              </w:rPr>
              <w:lastRenderedPageBreak/>
              <w:t xml:space="preserve">6. Подання для реєстрації в Реєстрі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перевищує </w:t>
            </w:r>
            <w:r w:rsidRPr="009F61D5">
              <w:rPr>
                <w:rFonts w:ascii="Times New Roman" w:hAnsi="Times New Roman"/>
                <w:b/>
                <w:sz w:val="28"/>
                <w:szCs w:val="28"/>
                <w:lang w:val="uk-UA"/>
              </w:rPr>
              <w:t>30</w:t>
            </w:r>
            <w:r w:rsidRPr="009F61D5">
              <w:rPr>
                <w:rFonts w:ascii="Times New Roman" w:hAnsi="Times New Roman"/>
                <w:sz w:val="28"/>
                <w:szCs w:val="28"/>
                <w:lang w:val="uk-UA"/>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підпозиція 2716 згідно з УКТЗЕД), постачання природного газу (товарні підпозиції 2705, 2709 та 2711 11 згідно з УКТЗЕД), постачання теплової енергії (умовний код товару 00401).</w:t>
            </w:r>
          </w:p>
        </w:tc>
        <w:tc>
          <w:tcPr>
            <w:tcW w:w="7085" w:type="dxa"/>
          </w:tcPr>
          <w:p w:rsidR="00937F53" w:rsidRPr="009F61D5" w:rsidRDefault="00937F53" w:rsidP="00937F53">
            <w:pPr>
              <w:pStyle w:val="a4"/>
              <w:spacing w:before="0"/>
              <w:ind w:firstLine="0"/>
              <w:rPr>
                <w:rFonts w:ascii="Times New Roman" w:hAnsi="Times New Roman"/>
                <w:b/>
                <w:sz w:val="28"/>
                <w:szCs w:val="28"/>
                <w:lang w:val="uk-UA"/>
              </w:rPr>
            </w:pPr>
            <w:r w:rsidRPr="009F61D5">
              <w:rPr>
                <w:rFonts w:ascii="Times New Roman" w:hAnsi="Times New Roman"/>
                <w:sz w:val="28"/>
                <w:szCs w:val="28"/>
                <w:lang w:val="uk-UA"/>
              </w:rPr>
              <w:t xml:space="preserve">6. Подання для реєстрації в Реєстрі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перевищує </w:t>
            </w:r>
            <w:r w:rsidRPr="009F61D5">
              <w:rPr>
                <w:rFonts w:ascii="Times New Roman" w:hAnsi="Times New Roman"/>
                <w:b/>
                <w:sz w:val="28"/>
                <w:szCs w:val="28"/>
                <w:lang w:val="uk-UA"/>
              </w:rPr>
              <w:t>90</w:t>
            </w:r>
            <w:r w:rsidRPr="009F61D5">
              <w:rPr>
                <w:rFonts w:ascii="Times New Roman" w:hAnsi="Times New Roman"/>
                <w:sz w:val="28"/>
                <w:szCs w:val="28"/>
                <w:lang w:val="uk-UA"/>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підпозиція 2716 згідно з УКТЗЕД), постачання природного газу (товарні підпозиції 2705, 2709 та 2711 11 згідно з УКТЗЕД), постачання теплової енергії (умовний код товару 00401).</w:t>
            </w:r>
          </w:p>
        </w:tc>
      </w:tr>
      <w:tr w:rsidR="00B3332C" w:rsidRPr="009F61D5" w:rsidTr="00ED04A3">
        <w:tc>
          <w:tcPr>
            <w:tcW w:w="14170" w:type="dxa"/>
            <w:gridSpan w:val="2"/>
          </w:tcPr>
          <w:p w:rsidR="00B3332C" w:rsidRPr="009F61D5" w:rsidRDefault="00B3332C" w:rsidP="00B3332C">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t>Додаток 5 до Порядку зупинення реєстрації податкової накладної / розрахунку коригування в Єдиному реєстрі податкових накладних</w:t>
            </w:r>
          </w:p>
          <w:p w:rsidR="00B3332C" w:rsidRPr="009F61D5"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b/>
                <w:sz w:val="28"/>
                <w:szCs w:val="28"/>
                <w:lang w:val="uk-UA"/>
              </w:rPr>
              <w:t>Таблиця даних платника податку на додану вартість</w:t>
            </w:r>
          </w:p>
        </w:tc>
      </w:tr>
      <w:tr w:rsidR="00B3332C" w:rsidRPr="009F61D5" w:rsidTr="00B90377">
        <w:tc>
          <w:tcPr>
            <w:tcW w:w="7085" w:type="dxa"/>
          </w:tcPr>
          <w:tbl>
            <w:tblPr>
              <w:tblpPr w:leftFromText="45" w:rightFromText="45" w:vertAnchor="text" w:tblpXSpec="right" w:tblpYSpec="center"/>
              <w:tblW w:w="2250" w:type="pct"/>
              <w:tblCellSpacing w:w="22" w:type="dxa"/>
              <w:tblLayout w:type="fixed"/>
              <w:tblCellMar>
                <w:top w:w="30" w:type="dxa"/>
                <w:left w:w="30" w:type="dxa"/>
                <w:bottom w:w="30" w:type="dxa"/>
                <w:right w:w="30" w:type="dxa"/>
              </w:tblCellMar>
              <w:tblLook w:val="04A0" w:firstRow="1" w:lastRow="0" w:firstColumn="1" w:lastColumn="0" w:noHBand="0" w:noVBand="1"/>
            </w:tblPr>
            <w:tblGrid>
              <w:gridCol w:w="3091"/>
            </w:tblGrid>
            <w:tr w:rsidR="00B3332C" w:rsidRPr="009F61D5" w:rsidTr="00ED04A3">
              <w:trPr>
                <w:tblCellSpacing w:w="22" w:type="dxa"/>
              </w:trPr>
              <w:tc>
                <w:tcPr>
                  <w:tcW w:w="5000" w:type="pct"/>
                  <w:hideMark/>
                </w:tcPr>
                <w:p w:rsidR="00B3332C" w:rsidRPr="009F61D5" w:rsidRDefault="00B3332C" w:rsidP="00B3332C">
                  <w:pPr>
                    <w:pStyle w:val="a9"/>
                  </w:pPr>
                  <w:r w:rsidRPr="009F61D5">
                    <w:t>Додаток 5</w:t>
                  </w:r>
                  <w:r w:rsidRPr="009F61D5">
                    <w:br/>
                    <w:t xml:space="preserve">до Порядку зупинення реєстрації податкової накладної / розрахунку </w:t>
                  </w:r>
                  <w:r w:rsidRPr="009F61D5">
                    <w:lastRenderedPageBreak/>
                    <w:t>коригування в Єдиному реєстрі податкових накладних</w:t>
                  </w:r>
                </w:p>
              </w:tc>
            </w:tr>
          </w:tbl>
          <w:p w:rsidR="00B3332C" w:rsidRPr="009F61D5" w:rsidRDefault="00B3332C" w:rsidP="00B3332C">
            <w:pPr>
              <w:pStyle w:val="a9"/>
              <w:spacing w:before="0" w:beforeAutospacing="0" w:after="0" w:afterAutospacing="0"/>
              <w:jc w:val="both"/>
              <w:rPr>
                <w:lang w:val="uk-UA"/>
              </w:rPr>
            </w:pPr>
            <w:r w:rsidRPr="009F61D5">
              <w:rPr>
                <w:lang w:val="uk-UA"/>
              </w:rPr>
              <w:lastRenderedPageBreak/>
              <w:br w:type="textWrapping" w:clear="all"/>
            </w:r>
          </w:p>
          <w:p w:rsidR="00B3332C" w:rsidRPr="009F61D5" w:rsidRDefault="00B3332C" w:rsidP="00B3332C">
            <w:pPr>
              <w:pStyle w:val="3"/>
              <w:spacing w:before="0" w:beforeAutospacing="0" w:after="0" w:afterAutospacing="0"/>
              <w:jc w:val="center"/>
              <w:outlineLvl w:val="2"/>
              <w:rPr>
                <w:b w:val="0"/>
                <w:lang w:val="uk-UA"/>
              </w:rPr>
            </w:pPr>
            <w:r w:rsidRPr="009F61D5">
              <w:rPr>
                <w:b w:val="0"/>
                <w:lang w:val="uk-UA"/>
              </w:rPr>
              <w:t>ТАБЛИЦЯ</w:t>
            </w:r>
            <w:r w:rsidRPr="009F61D5">
              <w:rPr>
                <w:b w:val="0"/>
                <w:lang w:val="uk-UA"/>
              </w:rPr>
              <w:br/>
              <w:t>даних платника податку на додану вартість</w:t>
            </w:r>
          </w:p>
          <w:p w:rsidR="00B3332C" w:rsidRPr="009F61D5" w:rsidRDefault="00B3332C" w:rsidP="00937F53">
            <w:pPr>
              <w:pStyle w:val="a4"/>
              <w:spacing w:before="0"/>
              <w:ind w:firstLine="0"/>
              <w:rPr>
                <w:rFonts w:ascii="Times New Roman" w:hAnsi="Times New Roman"/>
                <w:sz w:val="28"/>
                <w:szCs w:val="28"/>
                <w:lang w:val="uk-UA"/>
              </w:rPr>
            </w:pPr>
          </w:p>
          <w:p w:rsidR="00B3332C" w:rsidRPr="009F61D5"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sz w:val="28"/>
                <w:szCs w:val="28"/>
                <w:lang w:val="uk-UA"/>
              </w:rPr>
              <w:t>…</w:t>
            </w:r>
          </w:p>
          <w:p w:rsidR="00B3332C" w:rsidRPr="009F61D5" w:rsidRDefault="00B3332C" w:rsidP="00937F53">
            <w:pPr>
              <w:pStyle w:val="a4"/>
              <w:spacing w:before="0"/>
              <w:ind w:firstLine="0"/>
              <w:rPr>
                <w:rFonts w:ascii="Times New Roman" w:hAnsi="Times New Roman"/>
                <w:sz w:val="28"/>
                <w:szCs w:val="28"/>
                <w:lang w:val="uk-UA"/>
              </w:rPr>
            </w:pPr>
          </w:p>
          <w:tbl>
            <w:tblPr>
              <w:tblStyle w:val="a3"/>
              <w:tblW w:w="6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
              <w:gridCol w:w="2559"/>
              <w:gridCol w:w="559"/>
              <w:gridCol w:w="2838"/>
            </w:tblGrid>
            <w:tr w:rsidR="00B3332C" w:rsidRPr="009F61D5" w:rsidTr="00B3332C">
              <w:tc>
                <w:tcPr>
                  <w:tcW w:w="713" w:type="dxa"/>
                </w:tcPr>
                <w:tbl>
                  <w:tblPr>
                    <w:tblStyle w:val="a3"/>
                    <w:tblW w:w="0" w:type="auto"/>
                    <w:tblLayout w:type="fixed"/>
                    <w:tblLook w:val="04A0" w:firstRow="1" w:lastRow="0" w:firstColumn="1" w:lastColumn="0" w:noHBand="0" w:noVBand="1"/>
                  </w:tblPr>
                  <w:tblGrid>
                    <w:gridCol w:w="360"/>
                  </w:tblGrid>
                  <w:tr w:rsidR="00B3332C" w:rsidRPr="009F61D5" w:rsidTr="00B3332C">
                    <w:tc>
                      <w:tcPr>
                        <w:tcW w:w="360" w:type="dxa"/>
                      </w:tcPr>
                      <w:p w:rsidR="00B3332C" w:rsidRPr="009F61D5" w:rsidRDefault="00B3332C" w:rsidP="00843FEF">
                        <w:pPr>
                          <w:pStyle w:val="a4"/>
                          <w:framePr w:hSpace="180" w:wrap="around" w:vAnchor="text" w:hAnchor="text" w:y="1"/>
                          <w:spacing w:before="0"/>
                          <w:ind w:firstLine="0"/>
                          <w:suppressOverlap/>
                          <w:rPr>
                            <w:rFonts w:ascii="Times New Roman" w:hAnsi="Times New Roman"/>
                            <w:sz w:val="28"/>
                            <w:szCs w:val="28"/>
                            <w:lang w:val="uk-UA"/>
                          </w:rPr>
                        </w:pPr>
                      </w:p>
                    </w:tc>
                  </w:tr>
                </w:tbl>
                <w:p w:rsidR="00B3332C" w:rsidRPr="009F61D5" w:rsidRDefault="00B3332C" w:rsidP="00843FEF">
                  <w:pPr>
                    <w:pStyle w:val="a4"/>
                    <w:framePr w:hSpace="180" w:wrap="around" w:vAnchor="text" w:hAnchor="text" w:y="1"/>
                    <w:spacing w:before="0"/>
                    <w:ind w:firstLine="0"/>
                    <w:suppressOverlap/>
                    <w:rPr>
                      <w:rFonts w:ascii="Times New Roman" w:hAnsi="Times New Roman"/>
                      <w:sz w:val="28"/>
                      <w:szCs w:val="28"/>
                      <w:lang w:val="uk-UA"/>
                    </w:rPr>
                  </w:pPr>
                </w:p>
              </w:tc>
              <w:tc>
                <w:tcPr>
                  <w:tcW w:w="2559" w:type="dxa"/>
                </w:tcPr>
                <w:p w:rsidR="00B3332C" w:rsidRPr="009F61D5" w:rsidRDefault="00B3332C" w:rsidP="00843FEF">
                  <w:pPr>
                    <w:pStyle w:val="a4"/>
                    <w:framePr w:hSpace="180" w:wrap="around" w:vAnchor="text" w:hAnchor="text" w:y="1"/>
                    <w:spacing w:before="0"/>
                    <w:ind w:firstLine="0"/>
                    <w:suppressOverlap/>
                    <w:rPr>
                      <w:rFonts w:ascii="Times New Roman" w:hAnsi="Times New Roman"/>
                      <w:sz w:val="24"/>
                      <w:szCs w:val="24"/>
                      <w:lang w:val="uk-UA"/>
                    </w:rPr>
                  </w:pPr>
                  <w:bookmarkStart w:id="73" w:name="_Hlk201650489"/>
                  <w:r w:rsidRPr="009F61D5">
                    <w:rPr>
                      <w:rFonts w:ascii="Times New Roman" w:hAnsi="Times New Roman"/>
                      <w:sz w:val="22"/>
                      <w:szCs w:val="24"/>
                      <w:lang w:val="uk-UA"/>
                    </w:rPr>
                    <w:t>Сільськогосподарський товаровиробник, який на 31 грудня 2016 р. застосовував спеціальний режим оподаткування відповідно до статті 209 Податкового кодексу України</w:t>
                  </w:r>
                  <w:bookmarkEnd w:id="73"/>
                </w:p>
              </w:tc>
              <w:tc>
                <w:tcPr>
                  <w:tcW w:w="559" w:type="dxa"/>
                </w:tcPr>
                <w:tbl>
                  <w:tblPr>
                    <w:tblStyle w:val="a3"/>
                    <w:tblW w:w="0" w:type="auto"/>
                    <w:tblLayout w:type="fixed"/>
                    <w:tblLook w:val="04A0" w:firstRow="1" w:lastRow="0" w:firstColumn="1" w:lastColumn="0" w:noHBand="0" w:noVBand="1"/>
                  </w:tblPr>
                  <w:tblGrid>
                    <w:gridCol w:w="487"/>
                  </w:tblGrid>
                  <w:tr w:rsidR="00B3332C" w:rsidRPr="009F61D5" w:rsidTr="00B3332C">
                    <w:tc>
                      <w:tcPr>
                        <w:tcW w:w="487" w:type="dxa"/>
                      </w:tcPr>
                      <w:p w:rsidR="00B3332C" w:rsidRPr="009F61D5" w:rsidRDefault="00B3332C" w:rsidP="00843FEF">
                        <w:pPr>
                          <w:pStyle w:val="a4"/>
                          <w:framePr w:hSpace="180" w:wrap="around" w:vAnchor="text" w:hAnchor="text" w:y="1"/>
                          <w:spacing w:before="0"/>
                          <w:ind w:firstLine="0"/>
                          <w:suppressOverlap/>
                          <w:rPr>
                            <w:rFonts w:ascii="Times New Roman" w:hAnsi="Times New Roman"/>
                            <w:sz w:val="28"/>
                            <w:szCs w:val="28"/>
                            <w:lang w:val="uk-UA"/>
                          </w:rPr>
                        </w:pPr>
                      </w:p>
                    </w:tc>
                  </w:tr>
                </w:tbl>
                <w:p w:rsidR="00B3332C" w:rsidRPr="009F61D5" w:rsidRDefault="00B3332C" w:rsidP="00843FEF">
                  <w:pPr>
                    <w:pStyle w:val="a4"/>
                    <w:framePr w:hSpace="180" w:wrap="around" w:vAnchor="text" w:hAnchor="text" w:y="1"/>
                    <w:spacing w:before="0"/>
                    <w:ind w:firstLine="0"/>
                    <w:suppressOverlap/>
                    <w:rPr>
                      <w:rFonts w:ascii="Times New Roman" w:hAnsi="Times New Roman"/>
                      <w:sz w:val="28"/>
                      <w:szCs w:val="28"/>
                      <w:lang w:val="uk-UA"/>
                    </w:rPr>
                  </w:pPr>
                </w:p>
              </w:tc>
              <w:tc>
                <w:tcPr>
                  <w:tcW w:w="2838" w:type="dxa"/>
                </w:tcPr>
                <w:p w:rsidR="00B3332C" w:rsidRPr="009F61D5" w:rsidRDefault="00B3332C" w:rsidP="00843FEF">
                  <w:pPr>
                    <w:pStyle w:val="a4"/>
                    <w:framePr w:hSpace="180" w:wrap="around" w:vAnchor="text" w:hAnchor="text" w:y="1"/>
                    <w:spacing w:before="0"/>
                    <w:ind w:firstLine="0"/>
                    <w:suppressOverlap/>
                    <w:rPr>
                      <w:rFonts w:ascii="Times New Roman" w:hAnsi="Times New Roman"/>
                      <w:sz w:val="28"/>
                      <w:szCs w:val="28"/>
                      <w:lang w:val="uk-UA"/>
                    </w:rPr>
                  </w:pPr>
                  <w:bookmarkStart w:id="74" w:name="_Hlk201650497"/>
                  <w:r w:rsidRPr="009F61D5">
                    <w:rPr>
                      <w:sz w:val="22"/>
                      <w:lang w:val="uk-UA"/>
                    </w:rPr>
                    <w:t>Сільськогосподарський товаровиробник, включений до Реєстру отримувачів бюджетної дотації</w:t>
                  </w:r>
                  <w:bookmarkEnd w:id="74"/>
                </w:p>
              </w:tc>
            </w:tr>
          </w:tbl>
          <w:p w:rsidR="00B3332C" w:rsidRPr="009F61D5"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sz w:val="28"/>
                <w:szCs w:val="28"/>
                <w:lang w:val="uk-UA"/>
              </w:rPr>
              <w:t>…</w:t>
            </w:r>
          </w:p>
          <w:p w:rsidR="00B3332C" w:rsidRPr="009F61D5" w:rsidRDefault="00B3332C" w:rsidP="00B3332C">
            <w:pPr>
              <w:pStyle w:val="a4"/>
              <w:spacing w:before="0"/>
              <w:ind w:firstLine="0"/>
              <w:jc w:val="center"/>
              <w:rPr>
                <w:sz w:val="20"/>
                <w:lang w:val="uk-UA"/>
              </w:rPr>
            </w:pPr>
            <w:r w:rsidRPr="009F61D5">
              <w:rPr>
                <w:lang w:val="uk-UA"/>
              </w:rPr>
              <w:t>____________________________________________________</w:t>
            </w:r>
            <w:r w:rsidRPr="009F61D5">
              <w:rPr>
                <w:lang w:val="uk-UA"/>
              </w:rPr>
              <w:br/>
            </w:r>
            <w:r w:rsidRPr="009F61D5">
              <w:rPr>
                <w:sz w:val="20"/>
                <w:lang w:val="uk-UA"/>
              </w:rPr>
              <w:t>(найменування або прізвище, власне ім'я та по батькові (за наявності) платника податку)</w:t>
            </w:r>
          </w:p>
          <w:p w:rsidR="00B3332C"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sz w:val="28"/>
                <w:szCs w:val="28"/>
                <w:lang w:val="uk-UA"/>
              </w:rPr>
              <w:t>…</w:t>
            </w:r>
          </w:p>
          <w:p w:rsidR="007F5615" w:rsidRDefault="007F5615" w:rsidP="00B3332C">
            <w:pPr>
              <w:pStyle w:val="a4"/>
              <w:spacing w:before="0"/>
              <w:ind w:firstLine="0"/>
              <w:jc w:val="center"/>
              <w:rPr>
                <w:rFonts w:ascii="Times New Roman" w:hAnsi="Times New Roman"/>
                <w:sz w:val="28"/>
                <w:szCs w:val="28"/>
                <w:lang w:val="uk-UA"/>
              </w:rPr>
            </w:pPr>
          </w:p>
          <w:p w:rsidR="007F5615" w:rsidRPr="009F61D5" w:rsidRDefault="007F5615" w:rsidP="00B3332C">
            <w:pPr>
              <w:pStyle w:val="a4"/>
              <w:spacing w:before="0"/>
              <w:ind w:firstLine="0"/>
              <w:jc w:val="center"/>
              <w:rPr>
                <w:rFonts w:ascii="Times New Roman" w:hAnsi="Times New Roman"/>
                <w:sz w:val="28"/>
                <w:szCs w:val="28"/>
                <w:lang w:val="uk-UA"/>
              </w:rPr>
            </w:pPr>
            <w:r w:rsidRPr="005248FC">
              <w:rPr>
                <w:lang w:val="uk-UA"/>
              </w:rPr>
              <w:t>_________________________</w:t>
            </w:r>
            <w:r w:rsidRPr="005248FC">
              <w:rPr>
                <w:lang w:val="uk-UA"/>
              </w:rPr>
              <w:br/>
            </w:r>
            <w:r w:rsidRPr="005248FC">
              <w:rPr>
                <w:sz w:val="20"/>
                <w:lang w:val="uk-UA"/>
              </w:rPr>
              <w:t>(</w:t>
            </w:r>
            <w:r w:rsidRPr="007F5615">
              <w:rPr>
                <w:b/>
                <w:sz w:val="20"/>
                <w:lang w:val="uk-UA"/>
              </w:rPr>
              <w:t>ініціали та прізвище</w:t>
            </w:r>
            <w:r w:rsidRPr="005248FC">
              <w:rPr>
                <w:sz w:val="20"/>
                <w:lang w:val="uk-UA"/>
              </w:rPr>
              <w:t>)</w:t>
            </w:r>
          </w:p>
        </w:tc>
        <w:tc>
          <w:tcPr>
            <w:tcW w:w="7085" w:type="dxa"/>
          </w:tcPr>
          <w:tbl>
            <w:tblPr>
              <w:tblpPr w:leftFromText="45" w:rightFromText="45" w:vertAnchor="text" w:tblpXSpec="right" w:tblpYSpec="center"/>
              <w:tblW w:w="2250" w:type="pct"/>
              <w:tblCellSpacing w:w="22" w:type="dxa"/>
              <w:tblLayout w:type="fixed"/>
              <w:tblCellMar>
                <w:top w:w="30" w:type="dxa"/>
                <w:left w:w="30" w:type="dxa"/>
                <w:bottom w:w="30" w:type="dxa"/>
                <w:right w:w="30" w:type="dxa"/>
              </w:tblCellMar>
              <w:tblLook w:val="04A0" w:firstRow="1" w:lastRow="0" w:firstColumn="1" w:lastColumn="0" w:noHBand="0" w:noVBand="1"/>
            </w:tblPr>
            <w:tblGrid>
              <w:gridCol w:w="3091"/>
            </w:tblGrid>
            <w:tr w:rsidR="00B3332C" w:rsidRPr="009F61D5" w:rsidTr="00ED04A3">
              <w:trPr>
                <w:tblCellSpacing w:w="22" w:type="dxa"/>
              </w:trPr>
              <w:tc>
                <w:tcPr>
                  <w:tcW w:w="5000" w:type="pct"/>
                  <w:hideMark/>
                </w:tcPr>
                <w:p w:rsidR="00B3332C" w:rsidRPr="009F61D5" w:rsidRDefault="00B3332C" w:rsidP="00B3332C">
                  <w:pPr>
                    <w:pStyle w:val="a9"/>
                  </w:pPr>
                  <w:r w:rsidRPr="009F61D5">
                    <w:lastRenderedPageBreak/>
                    <w:t>Додаток 5</w:t>
                  </w:r>
                  <w:r w:rsidRPr="009F61D5">
                    <w:br/>
                    <w:t xml:space="preserve">до Порядку зупинення реєстрації податкової накладної / розрахунку </w:t>
                  </w:r>
                  <w:r w:rsidRPr="009F61D5">
                    <w:lastRenderedPageBreak/>
                    <w:t>коригування в Єдиному реєстрі податкових накладних</w:t>
                  </w:r>
                </w:p>
              </w:tc>
            </w:tr>
          </w:tbl>
          <w:p w:rsidR="00B3332C" w:rsidRPr="009F61D5" w:rsidRDefault="00B3332C" w:rsidP="00B3332C">
            <w:pPr>
              <w:pStyle w:val="a9"/>
              <w:spacing w:before="0" w:beforeAutospacing="0" w:after="0" w:afterAutospacing="0"/>
              <w:jc w:val="both"/>
              <w:rPr>
                <w:lang w:val="uk-UA"/>
              </w:rPr>
            </w:pPr>
            <w:r w:rsidRPr="009F61D5">
              <w:rPr>
                <w:lang w:val="uk-UA"/>
              </w:rPr>
              <w:lastRenderedPageBreak/>
              <w:br w:type="textWrapping" w:clear="all"/>
            </w:r>
          </w:p>
          <w:p w:rsidR="00B3332C" w:rsidRPr="009F61D5" w:rsidRDefault="00B3332C" w:rsidP="00B3332C">
            <w:pPr>
              <w:pStyle w:val="3"/>
              <w:spacing w:before="0" w:beforeAutospacing="0" w:after="0" w:afterAutospacing="0"/>
              <w:jc w:val="center"/>
              <w:outlineLvl w:val="2"/>
              <w:rPr>
                <w:b w:val="0"/>
                <w:lang w:val="uk-UA"/>
              </w:rPr>
            </w:pPr>
            <w:r w:rsidRPr="009F61D5">
              <w:rPr>
                <w:b w:val="0"/>
                <w:lang w:val="uk-UA"/>
              </w:rPr>
              <w:t>ТАБЛИЦЯ</w:t>
            </w:r>
            <w:r w:rsidRPr="009F61D5">
              <w:rPr>
                <w:b w:val="0"/>
                <w:lang w:val="uk-UA"/>
              </w:rPr>
              <w:br/>
              <w:t>даних платника податку на додану вартість</w:t>
            </w:r>
          </w:p>
          <w:p w:rsidR="00B3332C" w:rsidRPr="009F61D5" w:rsidRDefault="00B3332C" w:rsidP="00B3332C">
            <w:pPr>
              <w:pStyle w:val="a4"/>
              <w:spacing w:before="0"/>
              <w:ind w:firstLine="0"/>
              <w:rPr>
                <w:rFonts w:ascii="Times New Roman" w:hAnsi="Times New Roman"/>
                <w:sz w:val="28"/>
                <w:szCs w:val="28"/>
                <w:lang w:val="uk-UA"/>
              </w:rPr>
            </w:pPr>
          </w:p>
          <w:p w:rsidR="00B3332C" w:rsidRPr="009F61D5"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sz w:val="28"/>
                <w:szCs w:val="28"/>
                <w:lang w:val="uk-UA"/>
              </w:rPr>
              <w:t>…</w:t>
            </w:r>
          </w:p>
          <w:p w:rsidR="00B3332C" w:rsidRPr="009F61D5" w:rsidRDefault="00B3332C" w:rsidP="00B3332C">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t>виключити</w:t>
            </w:r>
          </w:p>
          <w:p w:rsidR="00B3332C"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sz w:val="28"/>
                <w:szCs w:val="28"/>
                <w:lang w:val="uk-UA"/>
              </w:rPr>
              <w:t>…</w:t>
            </w:r>
          </w:p>
          <w:p w:rsidR="007F5615" w:rsidRDefault="007F5615" w:rsidP="00B3332C">
            <w:pPr>
              <w:pStyle w:val="a4"/>
              <w:spacing w:before="0"/>
              <w:ind w:firstLine="0"/>
              <w:jc w:val="center"/>
              <w:rPr>
                <w:rFonts w:ascii="Times New Roman" w:hAnsi="Times New Roman"/>
                <w:sz w:val="28"/>
                <w:szCs w:val="28"/>
                <w:lang w:val="uk-UA"/>
              </w:rPr>
            </w:pPr>
          </w:p>
          <w:p w:rsidR="007F5615" w:rsidRDefault="007F5615" w:rsidP="00B3332C">
            <w:pPr>
              <w:pStyle w:val="a4"/>
              <w:spacing w:before="0"/>
              <w:ind w:firstLine="0"/>
              <w:jc w:val="center"/>
              <w:rPr>
                <w:rFonts w:ascii="Times New Roman" w:hAnsi="Times New Roman"/>
                <w:sz w:val="28"/>
                <w:szCs w:val="28"/>
                <w:lang w:val="uk-UA"/>
              </w:rPr>
            </w:pPr>
          </w:p>
          <w:p w:rsidR="007F5615" w:rsidRDefault="007F5615" w:rsidP="00B3332C">
            <w:pPr>
              <w:pStyle w:val="a4"/>
              <w:spacing w:before="0"/>
              <w:ind w:firstLine="0"/>
              <w:jc w:val="center"/>
              <w:rPr>
                <w:rFonts w:ascii="Times New Roman" w:hAnsi="Times New Roman"/>
                <w:sz w:val="28"/>
                <w:szCs w:val="28"/>
                <w:lang w:val="uk-UA"/>
              </w:rPr>
            </w:pPr>
          </w:p>
          <w:p w:rsidR="007F5615" w:rsidRDefault="007F5615" w:rsidP="00B3332C">
            <w:pPr>
              <w:pStyle w:val="a4"/>
              <w:spacing w:before="0"/>
              <w:ind w:firstLine="0"/>
              <w:jc w:val="center"/>
              <w:rPr>
                <w:rFonts w:ascii="Times New Roman" w:hAnsi="Times New Roman"/>
                <w:sz w:val="28"/>
                <w:szCs w:val="28"/>
                <w:lang w:val="uk-UA"/>
              </w:rPr>
            </w:pPr>
          </w:p>
          <w:p w:rsidR="007F5615" w:rsidRDefault="007F5615" w:rsidP="00B3332C">
            <w:pPr>
              <w:pStyle w:val="a4"/>
              <w:spacing w:before="0"/>
              <w:ind w:firstLine="0"/>
              <w:jc w:val="center"/>
              <w:rPr>
                <w:rFonts w:ascii="Times New Roman" w:hAnsi="Times New Roman"/>
                <w:sz w:val="28"/>
                <w:szCs w:val="28"/>
                <w:lang w:val="uk-UA"/>
              </w:rPr>
            </w:pPr>
          </w:p>
          <w:p w:rsidR="007F5615" w:rsidRDefault="007F5615" w:rsidP="00B3332C">
            <w:pPr>
              <w:pStyle w:val="a4"/>
              <w:spacing w:before="0"/>
              <w:ind w:firstLine="0"/>
              <w:jc w:val="center"/>
              <w:rPr>
                <w:rFonts w:ascii="Times New Roman" w:hAnsi="Times New Roman"/>
                <w:sz w:val="28"/>
                <w:szCs w:val="28"/>
                <w:lang w:val="uk-UA"/>
              </w:rPr>
            </w:pPr>
          </w:p>
          <w:p w:rsidR="007F5615" w:rsidRPr="009F61D5" w:rsidRDefault="007F5615" w:rsidP="00B3332C">
            <w:pPr>
              <w:pStyle w:val="a4"/>
              <w:spacing w:before="0"/>
              <w:ind w:firstLine="0"/>
              <w:jc w:val="center"/>
              <w:rPr>
                <w:rFonts w:ascii="Times New Roman" w:hAnsi="Times New Roman"/>
                <w:sz w:val="28"/>
                <w:szCs w:val="28"/>
                <w:lang w:val="uk-UA"/>
              </w:rPr>
            </w:pPr>
          </w:p>
          <w:p w:rsidR="00B3332C" w:rsidRPr="009F61D5" w:rsidRDefault="00B3332C" w:rsidP="00B3332C">
            <w:pPr>
              <w:pStyle w:val="a4"/>
              <w:spacing w:before="0"/>
              <w:ind w:firstLine="0"/>
              <w:rPr>
                <w:sz w:val="20"/>
                <w:lang w:val="uk-UA"/>
              </w:rPr>
            </w:pPr>
            <w:r w:rsidRPr="009F61D5">
              <w:rPr>
                <w:lang w:val="uk-UA"/>
              </w:rPr>
              <w:t>____________________________________________________</w:t>
            </w:r>
            <w:r w:rsidRPr="009F61D5">
              <w:rPr>
                <w:lang w:val="uk-UA"/>
              </w:rPr>
              <w:br/>
            </w:r>
            <w:r w:rsidRPr="009F61D5">
              <w:rPr>
                <w:sz w:val="20"/>
                <w:lang w:val="uk-UA"/>
              </w:rPr>
              <w:t>(найменування або прізвище</w:t>
            </w:r>
            <w:r w:rsidR="007F5615">
              <w:rPr>
                <w:rFonts w:asciiTheme="minorHAnsi" w:hAnsiTheme="minorHAnsi"/>
                <w:sz w:val="20"/>
                <w:lang w:val="uk-UA"/>
              </w:rPr>
              <w:t xml:space="preserve"> </w:t>
            </w:r>
            <w:r w:rsidR="007F5615" w:rsidRPr="007F5615">
              <w:rPr>
                <w:b/>
                <w:sz w:val="20"/>
                <w:lang w:val="uk-UA"/>
              </w:rPr>
              <w:t>(за наявності)</w:t>
            </w:r>
            <w:r w:rsidRPr="009F61D5">
              <w:rPr>
                <w:sz w:val="20"/>
                <w:lang w:val="uk-UA"/>
              </w:rPr>
              <w:t>, власне ім'я та по батькові (за наявності) платника податку)</w:t>
            </w:r>
          </w:p>
          <w:p w:rsidR="00B3332C" w:rsidRDefault="00B3332C" w:rsidP="00B3332C">
            <w:pPr>
              <w:pStyle w:val="a4"/>
              <w:spacing w:before="0"/>
              <w:ind w:firstLine="0"/>
              <w:jc w:val="center"/>
              <w:rPr>
                <w:rFonts w:ascii="Times New Roman" w:hAnsi="Times New Roman"/>
                <w:sz w:val="28"/>
                <w:szCs w:val="28"/>
                <w:lang w:val="uk-UA"/>
              </w:rPr>
            </w:pPr>
            <w:r w:rsidRPr="009F61D5">
              <w:rPr>
                <w:rFonts w:ascii="Times New Roman" w:hAnsi="Times New Roman"/>
                <w:sz w:val="28"/>
                <w:szCs w:val="28"/>
                <w:lang w:val="uk-UA"/>
              </w:rPr>
              <w:t>…</w:t>
            </w:r>
          </w:p>
          <w:p w:rsidR="007F5615" w:rsidRDefault="007F5615" w:rsidP="00B3332C">
            <w:pPr>
              <w:pStyle w:val="a4"/>
              <w:spacing w:before="0"/>
              <w:ind w:firstLine="0"/>
              <w:jc w:val="center"/>
              <w:rPr>
                <w:rFonts w:ascii="Times New Roman" w:hAnsi="Times New Roman"/>
                <w:sz w:val="28"/>
                <w:szCs w:val="28"/>
                <w:lang w:val="uk-UA"/>
              </w:rPr>
            </w:pPr>
          </w:p>
          <w:p w:rsidR="007F5615" w:rsidRPr="009F61D5" w:rsidRDefault="007F5615" w:rsidP="00B3332C">
            <w:pPr>
              <w:pStyle w:val="a4"/>
              <w:spacing w:before="0"/>
              <w:ind w:firstLine="0"/>
              <w:jc w:val="center"/>
              <w:rPr>
                <w:rFonts w:ascii="Times New Roman" w:hAnsi="Times New Roman"/>
                <w:sz w:val="28"/>
                <w:szCs w:val="28"/>
                <w:lang w:val="uk-UA"/>
              </w:rPr>
            </w:pPr>
            <w:r w:rsidRPr="005248FC">
              <w:rPr>
                <w:lang w:val="uk-UA"/>
              </w:rPr>
              <w:t>_________________________</w:t>
            </w:r>
            <w:r w:rsidRPr="005248FC">
              <w:rPr>
                <w:lang w:val="uk-UA"/>
              </w:rPr>
              <w:br/>
            </w:r>
            <w:r w:rsidRPr="007F5615">
              <w:rPr>
                <w:b/>
                <w:sz w:val="20"/>
                <w:lang w:val="uk-UA"/>
              </w:rPr>
              <w:t>( власне ім’я та прізвище (за наявності )</w:t>
            </w:r>
          </w:p>
        </w:tc>
      </w:tr>
      <w:tr w:rsidR="00D017C5" w:rsidRPr="009F61D5" w:rsidTr="00ED04A3">
        <w:tc>
          <w:tcPr>
            <w:tcW w:w="14170" w:type="dxa"/>
            <w:gridSpan w:val="2"/>
          </w:tcPr>
          <w:p w:rsidR="00D017C5" w:rsidRPr="009F61D5" w:rsidRDefault="00D017C5" w:rsidP="00D017C5">
            <w:pPr>
              <w:pStyle w:val="rvps7"/>
              <w:spacing w:before="120" w:beforeAutospacing="0" w:after="120" w:afterAutospacing="0"/>
              <w:ind w:left="448" w:right="448"/>
              <w:jc w:val="center"/>
              <w:rPr>
                <w:b/>
                <w:sz w:val="28"/>
                <w:szCs w:val="28"/>
                <w:lang w:val="uk-UA"/>
              </w:rPr>
            </w:pPr>
            <w:r w:rsidRPr="009F61D5">
              <w:rPr>
                <w:b/>
                <w:sz w:val="28"/>
                <w:szCs w:val="28"/>
                <w:lang w:val="uk-UA"/>
              </w:rPr>
              <w:lastRenderedPageBreak/>
              <w:t>Додаток 6 до Порядку зупинення реєстрації податкової накладної / розрахунку коригування в Єдиному реєстрі податкових накладних</w:t>
            </w:r>
          </w:p>
          <w:p w:rsidR="00D017C5" w:rsidRPr="009F61D5" w:rsidRDefault="00D017C5" w:rsidP="00D017C5">
            <w:pPr>
              <w:pStyle w:val="a9"/>
              <w:spacing w:before="0" w:beforeAutospacing="0" w:after="0" w:afterAutospacing="0"/>
              <w:jc w:val="center"/>
              <w:rPr>
                <w:b/>
                <w:sz w:val="28"/>
                <w:szCs w:val="28"/>
                <w:lang w:val="uk-UA"/>
              </w:rPr>
            </w:pPr>
            <w:r w:rsidRPr="009F61D5">
              <w:rPr>
                <w:b/>
                <w:sz w:val="28"/>
                <w:szCs w:val="28"/>
                <w:lang w:val="uk-UA"/>
              </w:rPr>
              <w:t>РІШЕННЯ</w:t>
            </w:r>
          </w:p>
          <w:p w:rsidR="00D017C5" w:rsidRPr="009F61D5" w:rsidRDefault="00D017C5" w:rsidP="00D017C5">
            <w:pPr>
              <w:pStyle w:val="rvps7"/>
              <w:spacing w:before="120" w:beforeAutospacing="0" w:after="120" w:afterAutospacing="0"/>
              <w:ind w:left="448" w:right="448"/>
              <w:jc w:val="center"/>
              <w:rPr>
                <w:b/>
                <w:sz w:val="28"/>
                <w:szCs w:val="28"/>
                <w:lang w:val="uk-UA"/>
              </w:rPr>
            </w:pPr>
            <w:r w:rsidRPr="009F61D5">
              <w:rPr>
                <w:b/>
                <w:sz w:val="28"/>
                <w:szCs w:val="28"/>
                <w:lang w:val="uk-UA"/>
              </w:rPr>
              <w:t xml:space="preserve">  про врахування/неврахування таблиці даних платника податку на додану вартість</w:t>
            </w:r>
          </w:p>
        </w:tc>
      </w:tr>
      <w:tr w:rsidR="00D017C5" w:rsidRPr="009F61D5" w:rsidTr="00B90377">
        <w:tc>
          <w:tcPr>
            <w:tcW w:w="7085" w:type="dxa"/>
          </w:tcPr>
          <w:p w:rsidR="00D017C5" w:rsidRPr="009F61D5" w:rsidRDefault="00D017C5" w:rsidP="00D017C5">
            <w:pPr>
              <w:pStyle w:val="a9"/>
              <w:ind w:left="3993"/>
              <w:rPr>
                <w:lang w:val="uk-UA"/>
              </w:rPr>
            </w:pPr>
            <w:r w:rsidRPr="009F61D5">
              <w:rPr>
                <w:lang w:val="uk-UA"/>
              </w:rPr>
              <w:lastRenderedPageBreak/>
              <w:t>Додаток 6</w:t>
            </w:r>
            <w:r w:rsidRPr="009F61D5">
              <w:rPr>
                <w:lang w:val="uk-UA"/>
              </w:rPr>
              <w:br/>
              <w:t>до Порядку зупинення реєстрації податкової накладної / розрахунку коригування в Єдиному реєстрі податкових накладних</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РІШЕННЯ</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 xml:space="preserve">  про врахування/неврахування таблиці даних платника податку на додану вартість</w:t>
            </w:r>
          </w:p>
          <w:p w:rsidR="00D017C5" w:rsidRDefault="00D017C5" w:rsidP="00D017C5">
            <w:pPr>
              <w:pStyle w:val="a9"/>
              <w:spacing w:before="0" w:beforeAutospacing="0" w:after="0" w:afterAutospacing="0"/>
              <w:jc w:val="center"/>
              <w:rPr>
                <w:sz w:val="28"/>
                <w:lang w:val="uk-UA"/>
              </w:rPr>
            </w:pPr>
            <w:r w:rsidRPr="009F61D5">
              <w:rPr>
                <w:sz w:val="28"/>
                <w:lang w:val="uk-UA"/>
              </w:rPr>
              <w:t>…</w:t>
            </w:r>
          </w:p>
          <w:p w:rsidR="007F5615" w:rsidRDefault="007F5615" w:rsidP="00D017C5">
            <w:pPr>
              <w:pStyle w:val="a9"/>
              <w:spacing w:before="0" w:beforeAutospacing="0" w:after="0" w:afterAutospacing="0"/>
              <w:jc w:val="center"/>
              <w:rPr>
                <w:sz w:val="28"/>
                <w:lang w:val="uk-UA"/>
              </w:rPr>
            </w:pPr>
          </w:p>
          <w:p w:rsidR="007F5615" w:rsidRPr="00A66636" w:rsidRDefault="007F5615" w:rsidP="007F5615">
            <w:pPr>
              <w:pStyle w:val="a9"/>
              <w:spacing w:before="0" w:beforeAutospacing="0" w:after="0" w:afterAutospacing="0"/>
              <w:jc w:val="both"/>
              <w:rPr>
                <w:lang w:val="uk-UA" w:eastAsia="en-US"/>
              </w:rPr>
            </w:pPr>
            <w:r w:rsidRPr="00A66636">
              <w:rPr>
                <w:lang w:val="uk-UA" w:eastAsia="en-US"/>
              </w:rPr>
              <w:t xml:space="preserve">Найменування юридичної особи та представництва нерезидента; </w:t>
            </w:r>
            <w:r>
              <w:rPr>
                <w:rStyle w:val="st42"/>
                <w:lang w:val="x-none"/>
              </w:rPr>
              <w:t>прізвище, власне ім’я</w:t>
            </w:r>
            <w:r w:rsidRPr="00A66636">
              <w:rPr>
                <w:lang w:val="uk-UA" w:eastAsia="en-US"/>
              </w:rPr>
              <w:t>, по батькові (за наявності) фізичної особи - підприємця; найменування, дата укладення та номер договору про спільну діяльність та управління майном</w:t>
            </w:r>
          </w:p>
          <w:p w:rsidR="007F5615" w:rsidRPr="009F61D5" w:rsidRDefault="007F5615" w:rsidP="007F5615">
            <w:pPr>
              <w:pStyle w:val="a9"/>
              <w:spacing w:before="0" w:beforeAutospacing="0" w:after="0" w:afterAutospacing="0"/>
              <w:jc w:val="both"/>
              <w:rPr>
                <w:sz w:val="28"/>
                <w:lang w:val="uk-UA"/>
              </w:rPr>
            </w:pPr>
            <w:r w:rsidRPr="00A66636">
              <w:rPr>
                <w:lang w:val="uk-UA" w:eastAsia="en-US"/>
              </w:rPr>
              <w:t xml:space="preserve">                                                       </w:t>
            </w:r>
            <w:r>
              <w:rPr>
                <w:lang w:eastAsia="en-US"/>
              </w:rPr>
              <w:t>…</w:t>
            </w:r>
          </w:p>
          <w:p w:rsidR="00D017C5" w:rsidRPr="009F61D5" w:rsidRDefault="00D017C5" w:rsidP="00D017C5">
            <w:pPr>
              <w:pStyle w:val="a9"/>
              <w:spacing w:before="0" w:beforeAutospacing="0" w:after="0" w:afterAutospacing="0"/>
              <w:rPr>
                <w:lang w:val="uk-UA"/>
              </w:rPr>
            </w:pPr>
            <w:r w:rsidRPr="009F61D5">
              <w:rPr>
                <w:lang w:val="uk-UA"/>
              </w:rPr>
              <w:t>Підстави:</w:t>
            </w:r>
            <w:r w:rsidR="007F5615">
              <w:rPr>
                <w:lang w:val="uk-UA"/>
              </w:rPr>
              <w:t xml:space="preserve"> </w:t>
            </w:r>
          </w:p>
          <w:p w:rsidR="00D017C5" w:rsidRPr="009F61D5" w:rsidRDefault="00D017C5" w:rsidP="00D017C5">
            <w:pPr>
              <w:pStyle w:val="a9"/>
              <w:spacing w:before="0" w:beforeAutospacing="0" w:after="0" w:afterAutospacing="0"/>
              <w:jc w:val="center"/>
              <w:rPr>
                <w:lang w:val="uk-UA"/>
              </w:rPr>
            </w:pPr>
            <w:r w:rsidRPr="009F61D5">
              <w:rPr>
                <w:lang w:val="uk-UA"/>
              </w:rPr>
              <w:t>…</w:t>
            </w:r>
          </w:p>
          <w:p w:rsidR="00317E53" w:rsidRPr="009F61D5" w:rsidRDefault="00317E53" w:rsidP="00D017C5">
            <w:pPr>
              <w:pStyle w:val="a9"/>
              <w:spacing w:before="60" w:beforeAutospacing="0" w:after="60" w:afterAutospacing="0"/>
              <w:rPr>
                <w:lang w:val="uk-UA"/>
              </w:rPr>
            </w:pPr>
            <w:r w:rsidRPr="009F61D5">
              <w:rPr>
                <w:noProof/>
              </w:rPr>
              <mc:AlternateContent>
                <mc:Choice Requires="wps">
                  <w:drawing>
                    <wp:anchor distT="0" distB="0" distL="114300" distR="114300" simplePos="0" relativeHeight="251659264" behindDoc="1" locked="0" layoutInCell="1" allowOverlap="1">
                      <wp:simplePos x="0" y="0"/>
                      <wp:positionH relativeFrom="column">
                        <wp:posOffset>37359</wp:posOffset>
                      </wp:positionH>
                      <wp:positionV relativeFrom="paragraph">
                        <wp:posOffset>212688</wp:posOffset>
                      </wp:positionV>
                      <wp:extent cx="211422" cy="221993"/>
                      <wp:effectExtent l="0" t="0" r="17780" b="26035"/>
                      <wp:wrapNone/>
                      <wp:docPr id="1" name="Прямокутник 1"/>
                      <wp:cNvGraphicFramePr/>
                      <a:graphic xmlns:a="http://schemas.openxmlformats.org/drawingml/2006/main">
                        <a:graphicData uri="http://schemas.microsoft.com/office/word/2010/wordprocessingShape">
                          <wps:wsp>
                            <wps:cNvSpPr/>
                            <wps:spPr>
                              <a:xfrm>
                                <a:off x="0" y="0"/>
                                <a:ext cx="211422" cy="22199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A1362F" id="Прямокутник 1" o:spid="_x0000_s1026" style="position:absolute;margin-left:2.95pt;margin-top:16.75pt;width:16.65pt;height: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" fillcolor="white [3201]" strokecolor="black [3200]" strokeweight=".25pt"/>
                  </w:pict>
                </mc:Fallback>
              </mc:AlternateContent>
            </w:r>
          </w:p>
          <w:p w:rsidR="00D017C5" w:rsidRPr="009F61D5" w:rsidRDefault="00317E53" w:rsidP="00D017C5">
            <w:pPr>
              <w:pStyle w:val="a9"/>
              <w:spacing w:before="60" w:beforeAutospacing="0" w:after="60" w:afterAutospacing="0"/>
              <w:rPr>
                <w:sz w:val="20"/>
                <w:szCs w:val="20"/>
                <w:lang w:val="uk-UA"/>
              </w:rPr>
            </w:pPr>
            <w:r w:rsidRPr="009F61D5">
              <w:rPr>
                <w:lang w:val="uk-UA"/>
              </w:rPr>
              <w:t xml:space="preserve">          </w:t>
            </w:r>
            <w:r w:rsidR="00D017C5" w:rsidRPr="009F61D5">
              <w:rPr>
                <w:lang w:val="uk-UA"/>
              </w:rPr>
              <w:t>інше ______</w:t>
            </w:r>
            <w:r w:rsidRPr="009F61D5">
              <w:rPr>
                <w:lang w:val="uk-UA"/>
              </w:rPr>
              <w:t>_________________________________________</w:t>
            </w:r>
            <w:r w:rsidR="00D017C5" w:rsidRPr="009F61D5">
              <w:rPr>
                <w:lang w:val="uk-UA"/>
              </w:rPr>
              <w:br/>
            </w:r>
            <w:r w:rsidR="00D017C5" w:rsidRPr="009F61D5">
              <w:rPr>
                <w:sz w:val="20"/>
                <w:szCs w:val="20"/>
                <w:lang w:val="uk-UA"/>
              </w:rPr>
              <w:t>             </w:t>
            </w:r>
            <w:r w:rsidRPr="009F61D5">
              <w:rPr>
                <w:sz w:val="20"/>
                <w:szCs w:val="20"/>
                <w:lang w:val="uk-UA"/>
              </w:rPr>
              <w:t xml:space="preserve">           </w:t>
            </w:r>
            <w:r w:rsidR="00D017C5" w:rsidRPr="009F61D5">
              <w:rPr>
                <w:sz w:val="20"/>
                <w:szCs w:val="20"/>
                <w:lang w:val="uk-UA"/>
              </w:rPr>
              <w:t> </w:t>
            </w:r>
            <w:r w:rsidR="00D017C5" w:rsidRPr="009F61D5">
              <w:rPr>
                <w:sz w:val="18"/>
                <w:szCs w:val="20"/>
                <w:lang w:val="uk-UA"/>
              </w:rPr>
              <w:t xml:space="preserve">(зазначити </w:t>
            </w:r>
            <w:r w:rsidR="00D017C5" w:rsidRPr="009F61D5">
              <w:rPr>
                <w:b/>
                <w:sz w:val="18"/>
                <w:szCs w:val="20"/>
                <w:lang w:val="uk-UA"/>
              </w:rPr>
              <w:t>причини</w:t>
            </w:r>
            <w:r w:rsidR="00D017C5" w:rsidRPr="009F61D5">
              <w:rPr>
                <w:sz w:val="18"/>
                <w:szCs w:val="20"/>
                <w:lang w:val="uk-UA"/>
              </w:rPr>
              <w:t xml:space="preserve"> неврахування таблиці даних платника податку)</w:t>
            </w:r>
          </w:p>
          <w:p w:rsidR="00D017C5" w:rsidRDefault="00D017C5" w:rsidP="00D017C5">
            <w:pPr>
              <w:pStyle w:val="a9"/>
              <w:spacing w:before="0" w:beforeAutospacing="0" w:after="0" w:afterAutospacing="0"/>
              <w:jc w:val="center"/>
              <w:rPr>
                <w:lang w:val="uk-UA"/>
              </w:rPr>
            </w:pPr>
            <w:r w:rsidRPr="009F61D5">
              <w:rPr>
                <w:lang w:val="uk-UA"/>
              </w:rPr>
              <w:t>…</w:t>
            </w:r>
          </w:p>
          <w:p w:rsidR="007F5615" w:rsidRDefault="007F5615" w:rsidP="00D017C5">
            <w:pPr>
              <w:pStyle w:val="a9"/>
              <w:spacing w:before="0" w:beforeAutospacing="0" w:after="0" w:afterAutospacing="0"/>
              <w:jc w:val="center"/>
              <w:rPr>
                <w:lang w:val="uk-UA"/>
              </w:rPr>
            </w:pPr>
          </w:p>
          <w:p w:rsidR="007F5615" w:rsidRPr="009F61D5" w:rsidRDefault="007F5615" w:rsidP="00D017C5">
            <w:pPr>
              <w:pStyle w:val="a9"/>
              <w:spacing w:before="0" w:beforeAutospacing="0" w:after="0" w:afterAutospacing="0"/>
              <w:jc w:val="center"/>
              <w:rPr>
                <w:lang w:val="uk-UA"/>
              </w:rPr>
            </w:pPr>
            <w:r w:rsidRPr="008754B4">
              <w:rPr>
                <w:sz w:val="20"/>
                <w:lang w:eastAsia="en-US"/>
              </w:rPr>
              <w:t>(власне ім’я та прізвище)</w:t>
            </w:r>
          </w:p>
        </w:tc>
        <w:tc>
          <w:tcPr>
            <w:tcW w:w="7085" w:type="dxa"/>
          </w:tcPr>
          <w:p w:rsidR="00D017C5" w:rsidRPr="009F61D5" w:rsidRDefault="00D017C5" w:rsidP="00D017C5">
            <w:pPr>
              <w:pStyle w:val="a9"/>
              <w:ind w:left="3993"/>
              <w:rPr>
                <w:lang w:val="uk-UA"/>
              </w:rPr>
            </w:pPr>
            <w:r w:rsidRPr="009F61D5">
              <w:rPr>
                <w:lang w:val="uk-UA"/>
              </w:rPr>
              <w:t>Додаток 6</w:t>
            </w:r>
            <w:r w:rsidRPr="009F61D5">
              <w:rPr>
                <w:lang w:val="uk-UA"/>
              </w:rPr>
              <w:br/>
              <w:t>до Порядку зупинення реєстрації податкової накладної / розрахунку коригування в Єдиному реєстрі податкових накладних</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РІШЕННЯ</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 xml:space="preserve"> про врахування/неврахування таблиці даних платника податку на додану вартість</w:t>
            </w:r>
          </w:p>
          <w:p w:rsidR="00317E53" w:rsidRDefault="00317E53" w:rsidP="00317E53">
            <w:pPr>
              <w:pStyle w:val="a9"/>
              <w:spacing w:before="0" w:beforeAutospacing="0" w:after="0" w:afterAutospacing="0"/>
              <w:jc w:val="center"/>
              <w:rPr>
                <w:sz w:val="28"/>
                <w:lang w:val="uk-UA"/>
              </w:rPr>
            </w:pPr>
            <w:r w:rsidRPr="009F61D5">
              <w:rPr>
                <w:sz w:val="28"/>
                <w:lang w:val="uk-UA"/>
              </w:rPr>
              <w:t>…</w:t>
            </w:r>
          </w:p>
          <w:p w:rsidR="007F5615" w:rsidRDefault="007F5615" w:rsidP="00317E53">
            <w:pPr>
              <w:pStyle w:val="a9"/>
              <w:spacing w:before="0" w:beforeAutospacing="0" w:after="0" w:afterAutospacing="0"/>
              <w:jc w:val="center"/>
              <w:rPr>
                <w:sz w:val="28"/>
                <w:lang w:val="uk-UA"/>
              </w:rPr>
            </w:pPr>
          </w:p>
          <w:p w:rsidR="007F5615" w:rsidRPr="00A66636" w:rsidRDefault="007F5615" w:rsidP="007F5615">
            <w:pPr>
              <w:pStyle w:val="a9"/>
              <w:spacing w:before="0" w:beforeAutospacing="0" w:after="0" w:afterAutospacing="0"/>
              <w:jc w:val="both"/>
              <w:rPr>
                <w:lang w:val="uk-UA" w:eastAsia="en-US"/>
              </w:rPr>
            </w:pPr>
            <w:r w:rsidRPr="00A66636">
              <w:rPr>
                <w:lang w:val="uk-UA" w:eastAsia="en-US"/>
              </w:rPr>
              <w:t xml:space="preserve">Найменування юридичної особи та представництва нерезидента; </w:t>
            </w:r>
            <w:r>
              <w:rPr>
                <w:rStyle w:val="st42"/>
                <w:lang w:val="x-none"/>
              </w:rPr>
              <w:t>прізвище</w:t>
            </w:r>
            <w:r>
              <w:rPr>
                <w:rStyle w:val="st42"/>
                <w:lang w:val="uk-UA"/>
              </w:rPr>
              <w:t xml:space="preserve"> </w:t>
            </w:r>
            <w:r w:rsidRPr="007F5615">
              <w:rPr>
                <w:rStyle w:val="st42"/>
                <w:b/>
                <w:lang w:val="uk-UA"/>
              </w:rPr>
              <w:t>(за наявності)</w:t>
            </w:r>
            <w:r>
              <w:rPr>
                <w:rStyle w:val="st42"/>
                <w:lang w:val="x-none"/>
              </w:rPr>
              <w:t>, власне ім’я</w:t>
            </w:r>
            <w:r w:rsidRPr="00A66636">
              <w:rPr>
                <w:lang w:val="uk-UA" w:eastAsia="en-US"/>
              </w:rPr>
              <w:t>, по батькові (за наявності) фізичної особи - підприємця; найменування, дата укладення та номер договору про спільну діяльність та управління майном</w:t>
            </w:r>
          </w:p>
          <w:p w:rsidR="007F5615" w:rsidRDefault="007F5615" w:rsidP="007F5615">
            <w:pPr>
              <w:pStyle w:val="a9"/>
              <w:spacing w:before="0" w:beforeAutospacing="0" w:after="0" w:afterAutospacing="0"/>
              <w:jc w:val="both"/>
              <w:rPr>
                <w:sz w:val="28"/>
                <w:lang w:val="uk-UA"/>
              </w:rPr>
            </w:pPr>
            <w:r w:rsidRPr="00A66636">
              <w:rPr>
                <w:lang w:val="uk-UA" w:eastAsia="en-US"/>
              </w:rPr>
              <w:t xml:space="preserve">                                                           </w:t>
            </w:r>
            <w:r>
              <w:rPr>
                <w:lang w:eastAsia="en-US"/>
              </w:rPr>
              <w:t>…</w:t>
            </w:r>
          </w:p>
          <w:p w:rsidR="00317E53" w:rsidRPr="009F61D5" w:rsidRDefault="00317E53" w:rsidP="00317E53">
            <w:pPr>
              <w:pStyle w:val="a9"/>
              <w:spacing w:before="0" w:beforeAutospacing="0" w:after="0" w:afterAutospacing="0"/>
              <w:rPr>
                <w:lang w:val="uk-UA"/>
              </w:rPr>
            </w:pPr>
            <w:r w:rsidRPr="009F61D5">
              <w:rPr>
                <w:lang w:val="uk-UA"/>
              </w:rPr>
              <w:t>Підстави:</w:t>
            </w:r>
          </w:p>
          <w:p w:rsidR="00317E53" w:rsidRPr="009F61D5" w:rsidRDefault="00317E53" w:rsidP="00317E53">
            <w:pPr>
              <w:pStyle w:val="a9"/>
              <w:spacing w:before="0" w:beforeAutospacing="0" w:after="0" w:afterAutospacing="0"/>
              <w:jc w:val="center"/>
              <w:rPr>
                <w:sz w:val="28"/>
                <w:lang w:val="uk-UA"/>
              </w:rPr>
            </w:pPr>
            <w:r w:rsidRPr="009F61D5">
              <w:rPr>
                <w:sz w:val="28"/>
                <w:lang w:val="uk-UA"/>
              </w:rPr>
              <w:t>…</w:t>
            </w:r>
          </w:p>
          <w:p w:rsidR="00317E53" w:rsidRPr="009F61D5" w:rsidRDefault="00317E53" w:rsidP="00317E53">
            <w:pPr>
              <w:pStyle w:val="a9"/>
              <w:spacing w:before="60" w:beforeAutospacing="0" w:after="60" w:afterAutospacing="0"/>
              <w:rPr>
                <w:lang w:val="uk-UA"/>
              </w:rPr>
            </w:pPr>
            <w:r w:rsidRPr="009F61D5">
              <w:rPr>
                <w:noProof/>
              </w:rPr>
              <mc:AlternateContent>
                <mc:Choice Requires="wps">
                  <w:drawing>
                    <wp:anchor distT="0" distB="0" distL="114300" distR="114300" simplePos="0" relativeHeight="251661312" behindDoc="1" locked="0" layoutInCell="1" allowOverlap="1" wp14:anchorId="062F3946" wp14:editId="5CB4E142">
                      <wp:simplePos x="0" y="0"/>
                      <wp:positionH relativeFrom="column">
                        <wp:posOffset>37359</wp:posOffset>
                      </wp:positionH>
                      <wp:positionV relativeFrom="paragraph">
                        <wp:posOffset>212688</wp:posOffset>
                      </wp:positionV>
                      <wp:extent cx="211422" cy="221993"/>
                      <wp:effectExtent l="0" t="0" r="17780" b="26035"/>
                      <wp:wrapNone/>
                      <wp:docPr id="2" name="Прямокутник 2"/>
                      <wp:cNvGraphicFramePr/>
                      <a:graphic xmlns:a="http://schemas.openxmlformats.org/drawingml/2006/main">
                        <a:graphicData uri="http://schemas.microsoft.com/office/word/2010/wordprocessingShape">
                          <wps:wsp>
                            <wps:cNvSpPr/>
                            <wps:spPr>
                              <a:xfrm>
                                <a:off x="0" y="0"/>
                                <a:ext cx="211422" cy="22199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E126E" id="Прямокутник 2" o:spid="_x0000_s1026" style="position:absolute;margin-left:2.95pt;margin-top:16.75pt;width:16.65pt;height:1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" fillcolor="white [3201]" strokecolor="black [3200]" strokeweight=".25pt"/>
                  </w:pict>
                </mc:Fallback>
              </mc:AlternateContent>
            </w:r>
          </w:p>
          <w:p w:rsidR="00317E53" w:rsidRPr="009F61D5" w:rsidRDefault="00317E53" w:rsidP="00317E53">
            <w:pPr>
              <w:pStyle w:val="a9"/>
              <w:spacing w:before="60" w:beforeAutospacing="0" w:after="60" w:afterAutospacing="0"/>
              <w:rPr>
                <w:sz w:val="20"/>
                <w:szCs w:val="20"/>
                <w:lang w:val="uk-UA"/>
              </w:rPr>
            </w:pPr>
            <w:r w:rsidRPr="009F61D5">
              <w:rPr>
                <w:lang w:val="uk-UA"/>
              </w:rPr>
              <w:t xml:space="preserve">        інше ________________________________________________</w:t>
            </w:r>
            <w:r w:rsidRPr="009F61D5">
              <w:rPr>
                <w:lang w:val="uk-UA"/>
              </w:rPr>
              <w:br/>
            </w:r>
            <w:r w:rsidRPr="009F61D5">
              <w:rPr>
                <w:sz w:val="20"/>
                <w:szCs w:val="20"/>
                <w:lang w:val="uk-UA"/>
              </w:rPr>
              <w:t>                         </w:t>
            </w:r>
            <w:r w:rsidRPr="009F61D5">
              <w:rPr>
                <w:sz w:val="18"/>
                <w:szCs w:val="20"/>
                <w:lang w:val="uk-UA"/>
              </w:rPr>
              <w:t xml:space="preserve">(зазначити </w:t>
            </w:r>
            <w:r w:rsidRPr="009F61D5">
              <w:rPr>
                <w:b/>
                <w:sz w:val="18"/>
                <w:szCs w:val="20"/>
                <w:lang w:val="uk-UA"/>
              </w:rPr>
              <w:t>підстави</w:t>
            </w:r>
            <w:r w:rsidRPr="009F61D5">
              <w:rPr>
                <w:sz w:val="18"/>
                <w:szCs w:val="20"/>
                <w:lang w:val="uk-UA"/>
              </w:rPr>
              <w:t xml:space="preserve"> неврахування таблиці даних платника податку)</w:t>
            </w:r>
          </w:p>
          <w:p w:rsidR="00D017C5" w:rsidRDefault="00317E53" w:rsidP="00317E53">
            <w:pPr>
              <w:pStyle w:val="a9"/>
              <w:spacing w:before="0" w:beforeAutospacing="0" w:after="0" w:afterAutospacing="0"/>
              <w:jc w:val="center"/>
              <w:rPr>
                <w:lang w:val="uk-UA"/>
              </w:rPr>
            </w:pPr>
            <w:r w:rsidRPr="009F61D5">
              <w:rPr>
                <w:lang w:val="uk-UA"/>
              </w:rPr>
              <w:t>…</w:t>
            </w:r>
          </w:p>
          <w:p w:rsidR="007F5615" w:rsidRDefault="007F5615" w:rsidP="00317E53">
            <w:pPr>
              <w:pStyle w:val="a9"/>
              <w:spacing w:before="0" w:beforeAutospacing="0" w:after="0" w:afterAutospacing="0"/>
              <w:jc w:val="center"/>
              <w:rPr>
                <w:lang w:val="uk-UA"/>
              </w:rPr>
            </w:pPr>
          </w:p>
          <w:p w:rsidR="007F5615" w:rsidRPr="009F61D5" w:rsidRDefault="007F5615" w:rsidP="00317E53">
            <w:pPr>
              <w:pStyle w:val="a9"/>
              <w:spacing w:before="0" w:beforeAutospacing="0" w:after="0" w:afterAutospacing="0"/>
              <w:jc w:val="center"/>
              <w:rPr>
                <w:sz w:val="28"/>
                <w:szCs w:val="28"/>
                <w:lang w:val="uk-UA"/>
              </w:rPr>
            </w:pPr>
            <w:r w:rsidRPr="008754B4">
              <w:rPr>
                <w:sz w:val="20"/>
                <w:lang w:eastAsia="en-US"/>
              </w:rPr>
              <w:t>(власне ім’я та прізвище</w:t>
            </w:r>
            <w:r>
              <w:rPr>
                <w:sz w:val="20"/>
                <w:lang w:eastAsia="en-US"/>
              </w:rPr>
              <w:t xml:space="preserve"> </w:t>
            </w:r>
            <w:r w:rsidRPr="007F5615">
              <w:rPr>
                <w:b/>
                <w:sz w:val="20"/>
                <w:lang w:eastAsia="en-US"/>
              </w:rPr>
              <w:t>(за наявності)</w:t>
            </w:r>
            <w:r w:rsidRPr="008754B4">
              <w:rPr>
                <w:sz w:val="20"/>
                <w:lang w:eastAsia="en-US"/>
              </w:rPr>
              <w:t>)</w:t>
            </w:r>
          </w:p>
        </w:tc>
      </w:tr>
      <w:tr w:rsidR="00D017C5" w:rsidRPr="009F61D5" w:rsidTr="00ED04A3">
        <w:tc>
          <w:tcPr>
            <w:tcW w:w="14170" w:type="dxa"/>
            <w:gridSpan w:val="2"/>
          </w:tcPr>
          <w:p w:rsidR="00D017C5" w:rsidRPr="009F61D5" w:rsidRDefault="00D017C5" w:rsidP="00D017C5">
            <w:pPr>
              <w:pStyle w:val="a4"/>
              <w:spacing w:before="0"/>
              <w:ind w:firstLine="0"/>
              <w:jc w:val="center"/>
              <w:rPr>
                <w:rFonts w:ascii="Times New Roman" w:hAnsi="Times New Roman"/>
                <w:b/>
                <w:sz w:val="28"/>
                <w:szCs w:val="28"/>
                <w:lang w:val="uk-UA"/>
              </w:rPr>
            </w:pPr>
            <w:r w:rsidRPr="009F61D5">
              <w:rPr>
                <w:rFonts w:ascii="Times New Roman" w:hAnsi="Times New Roman"/>
                <w:b/>
                <w:sz w:val="28"/>
                <w:szCs w:val="28"/>
                <w:lang w:val="uk-UA"/>
              </w:rPr>
              <w:t>Додаток 7 до Порядку зупинення реєстрації податкової накладної / розрахунку коригування в Єдиному реєстрі податкових накладних</w:t>
            </w:r>
          </w:p>
          <w:p w:rsidR="00D017C5" w:rsidRPr="009F61D5" w:rsidRDefault="00D017C5" w:rsidP="00D017C5">
            <w:pPr>
              <w:pStyle w:val="a9"/>
              <w:spacing w:before="0" w:beforeAutospacing="0" w:after="0" w:afterAutospacing="0"/>
              <w:jc w:val="center"/>
              <w:rPr>
                <w:b/>
                <w:sz w:val="28"/>
                <w:szCs w:val="28"/>
                <w:lang w:val="uk-UA"/>
              </w:rPr>
            </w:pPr>
            <w:r w:rsidRPr="009F61D5">
              <w:rPr>
                <w:b/>
                <w:sz w:val="28"/>
                <w:szCs w:val="28"/>
                <w:lang w:val="uk-UA"/>
              </w:rPr>
              <w:t>РІШЕННЯ</w:t>
            </w:r>
          </w:p>
          <w:p w:rsidR="00D017C5" w:rsidRPr="009F61D5" w:rsidRDefault="00D017C5" w:rsidP="00D017C5">
            <w:pPr>
              <w:pStyle w:val="a9"/>
              <w:spacing w:before="0" w:beforeAutospacing="0" w:after="0" w:afterAutospacing="0"/>
              <w:jc w:val="center"/>
              <w:rPr>
                <w:lang w:val="uk-UA"/>
              </w:rPr>
            </w:pPr>
            <w:r w:rsidRPr="009F61D5">
              <w:rPr>
                <w:b/>
                <w:sz w:val="28"/>
                <w:szCs w:val="28"/>
                <w:lang w:val="uk-UA"/>
              </w:rPr>
              <w:t xml:space="preserve">  про неврахування таблиці даних платника податку на додану вартість</w:t>
            </w:r>
          </w:p>
        </w:tc>
      </w:tr>
      <w:tr w:rsidR="00D017C5" w:rsidRPr="009F61D5" w:rsidTr="00B90377">
        <w:tc>
          <w:tcPr>
            <w:tcW w:w="7085" w:type="dxa"/>
          </w:tcPr>
          <w:p w:rsidR="00D017C5" w:rsidRPr="009F61D5" w:rsidRDefault="00D017C5" w:rsidP="00D017C5">
            <w:pPr>
              <w:pStyle w:val="a9"/>
              <w:ind w:left="3993"/>
              <w:rPr>
                <w:lang w:val="uk-UA"/>
              </w:rPr>
            </w:pPr>
            <w:r w:rsidRPr="009F61D5">
              <w:rPr>
                <w:lang w:val="uk-UA"/>
              </w:rPr>
              <w:t>Додаток 7</w:t>
            </w:r>
            <w:r w:rsidRPr="009F61D5">
              <w:rPr>
                <w:lang w:val="uk-UA"/>
              </w:rPr>
              <w:br/>
              <w:t xml:space="preserve">до Порядку зупинення реєстрації податкової </w:t>
            </w:r>
            <w:r w:rsidRPr="009F61D5">
              <w:rPr>
                <w:lang w:val="uk-UA"/>
              </w:rPr>
              <w:lastRenderedPageBreak/>
              <w:t>накладної / розрахунку коригування в Єдиному реєстрі податкових накладних</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РІШЕННЯ</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 xml:space="preserve">  про неврахування таблиці даних платника податку на додану вартість</w:t>
            </w:r>
          </w:p>
          <w:p w:rsidR="00317E53" w:rsidRDefault="00317E53" w:rsidP="00317E53">
            <w:pPr>
              <w:pStyle w:val="a9"/>
              <w:spacing w:before="0" w:beforeAutospacing="0" w:after="0" w:afterAutospacing="0"/>
              <w:jc w:val="center"/>
              <w:rPr>
                <w:sz w:val="28"/>
                <w:lang w:val="uk-UA"/>
              </w:rPr>
            </w:pPr>
            <w:r w:rsidRPr="009F61D5">
              <w:rPr>
                <w:sz w:val="28"/>
                <w:lang w:val="uk-UA"/>
              </w:rPr>
              <w:t>…</w:t>
            </w:r>
          </w:p>
          <w:p w:rsidR="00293AC7" w:rsidRPr="00A66636" w:rsidRDefault="00293AC7" w:rsidP="00293AC7">
            <w:pPr>
              <w:pStyle w:val="a9"/>
              <w:spacing w:before="0" w:beforeAutospacing="0" w:after="0" w:afterAutospacing="0"/>
              <w:jc w:val="both"/>
              <w:rPr>
                <w:lang w:val="uk-UA" w:eastAsia="en-US"/>
              </w:rPr>
            </w:pPr>
            <w:r w:rsidRPr="00A66636">
              <w:rPr>
                <w:lang w:val="uk-UA" w:eastAsia="en-US"/>
              </w:rPr>
              <w:t xml:space="preserve">Найменування юридичної особи та представництва нерезидента; </w:t>
            </w:r>
            <w:r>
              <w:rPr>
                <w:rStyle w:val="st42"/>
                <w:lang w:val="x-none"/>
              </w:rPr>
              <w:t>прізвище, власне ім’я</w:t>
            </w:r>
            <w:r w:rsidRPr="00A66636">
              <w:rPr>
                <w:lang w:val="uk-UA" w:eastAsia="en-US"/>
              </w:rPr>
              <w:t>, по батькові (за наявності) фізичної особи - підприємця; найменування, дата укладення та номер договору про спільну діяльність та управління майном</w:t>
            </w:r>
          </w:p>
          <w:p w:rsidR="00293AC7" w:rsidRPr="009F61D5" w:rsidRDefault="00293AC7" w:rsidP="00317E53">
            <w:pPr>
              <w:pStyle w:val="a9"/>
              <w:spacing w:before="0" w:beforeAutospacing="0" w:after="0" w:afterAutospacing="0"/>
              <w:jc w:val="center"/>
              <w:rPr>
                <w:sz w:val="28"/>
                <w:lang w:val="uk-UA"/>
              </w:rPr>
            </w:pPr>
          </w:p>
          <w:p w:rsidR="00317E53" w:rsidRPr="009F61D5" w:rsidRDefault="00317E53" w:rsidP="00317E53">
            <w:pPr>
              <w:pStyle w:val="a9"/>
              <w:spacing w:before="0" w:beforeAutospacing="0" w:after="0" w:afterAutospacing="0"/>
              <w:rPr>
                <w:lang w:val="uk-UA"/>
              </w:rPr>
            </w:pPr>
            <w:r w:rsidRPr="009F61D5">
              <w:rPr>
                <w:lang w:val="uk-UA"/>
              </w:rPr>
              <w:t>Підстави:</w:t>
            </w:r>
          </w:p>
          <w:p w:rsidR="00317E53" w:rsidRPr="009F61D5" w:rsidRDefault="00317E53" w:rsidP="00317E53">
            <w:pPr>
              <w:pStyle w:val="a9"/>
              <w:spacing w:before="0" w:beforeAutospacing="0" w:after="0" w:afterAutospacing="0"/>
              <w:jc w:val="center"/>
              <w:rPr>
                <w:lang w:val="uk-UA"/>
              </w:rPr>
            </w:pPr>
            <w:r w:rsidRPr="009F61D5">
              <w:rPr>
                <w:lang w:val="uk-UA"/>
              </w:rPr>
              <w:t>…</w:t>
            </w:r>
          </w:p>
          <w:p w:rsidR="00317E53" w:rsidRPr="009F61D5" w:rsidRDefault="00317E53" w:rsidP="00317E53">
            <w:pPr>
              <w:pStyle w:val="a9"/>
              <w:spacing w:before="60" w:beforeAutospacing="0" w:after="60" w:afterAutospacing="0"/>
              <w:rPr>
                <w:lang w:val="uk-UA"/>
              </w:rPr>
            </w:pPr>
            <w:r w:rsidRPr="009F61D5">
              <w:rPr>
                <w:noProof/>
              </w:rPr>
              <mc:AlternateContent>
                <mc:Choice Requires="wps">
                  <w:drawing>
                    <wp:anchor distT="0" distB="0" distL="114300" distR="114300" simplePos="0" relativeHeight="251663360" behindDoc="1" locked="0" layoutInCell="1" allowOverlap="1" wp14:anchorId="7461409C" wp14:editId="51F89436">
                      <wp:simplePos x="0" y="0"/>
                      <wp:positionH relativeFrom="column">
                        <wp:posOffset>37359</wp:posOffset>
                      </wp:positionH>
                      <wp:positionV relativeFrom="paragraph">
                        <wp:posOffset>212688</wp:posOffset>
                      </wp:positionV>
                      <wp:extent cx="211422" cy="221993"/>
                      <wp:effectExtent l="0" t="0" r="17780" b="26035"/>
                      <wp:wrapNone/>
                      <wp:docPr id="3" name="Прямокутник 3"/>
                      <wp:cNvGraphicFramePr/>
                      <a:graphic xmlns:a="http://schemas.openxmlformats.org/drawingml/2006/main">
                        <a:graphicData uri="http://schemas.microsoft.com/office/word/2010/wordprocessingShape">
                          <wps:wsp>
                            <wps:cNvSpPr/>
                            <wps:spPr>
                              <a:xfrm>
                                <a:off x="0" y="0"/>
                                <a:ext cx="211422" cy="22199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413DA" id="Прямокутник 3" o:spid="_x0000_s1026" style="position:absolute;margin-left:2.95pt;margin-top:16.75pt;width:16.65pt;height:1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" fillcolor="white [3201]" strokecolor="black [3200]" strokeweight=".25pt"/>
                  </w:pict>
                </mc:Fallback>
              </mc:AlternateContent>
            </w:r>
          </w:p>
          <w:p w:rsidR="00317E53" w:rsidRPr="009F61D5" w:rsidRDefault="00317E53" w:rsidP="00317E53">
            <w:pPr>
              <w:pStyle w:val="a9"/>
              <w:spacing w:before="60" w:beforeAutospacing="0" w:after="60" w:afterAutospacing="0"/>
              <w:rPr>
                <w:sz w:val="20"/>
                <w:szCs w:val="20"/>
                <w:lang w:val="uk-UA"/>
              </w:rPr>
            </w:pPr>
            <w:r w:rsidRPr="009F61D5">
              <w:rPr>
                <w:lang w:val="uk-UA"/>
              </w:rPr>
              <w:t xml:space="preserve">          інше _______________________________________________</w:t>
            </w:r>
            <w:r w:rsidRPr="009F61D5">
              <w:rPr>
                <w:lang w:val="uk-UA"/>
              </w:rPr>
              <w:br/>
            </w:r>
            <w:r w:rsidRPr="009F61D5">
              <w:rPr>
                <w:sz w:val="20"/>
                <w:szCs w:val="20"/>
                <w:lang w:val="uk-UA"/>
              </w:rPr>
              <w:t>                         </w:t>
            </w:r>
            <w:r w:rsidRPr="009F61D5">
              <w:rPr>
                <w:sz w:val="18"/>
                <w:szCs w:val="20"/>
                <w:lang w:val="uk-UA"/>
              </w:rPr>
              <w:t xml:space="preserve">(зазначити </w:t>
            </w:r>
            <w:r w:rsidRPr="009F61D5">
              <w:rPr>
                <w:b/>
                <w:sz w:val="18"/>
                <w:szCs w:val="20"/>
                <w:lang w:val="uk-UA"/>
              </w:rPr>
              <w:t>причини</w:t>
            </w:r>
            <w:r w:rsidRPr="009F61D5">
              <w:rPr>
                <w:sz w:val="18"/>
                <w:szCs w:val="20"/>
                <w:lang w:val="uk-UA"/>
              </w:rPr>
              <w:t xml:space="preserve"> неврахування таблиці даних платника податку)</w:t>
            </w:r>
          </w:p>
          <w:p w:rsidR="00D017C5" w:rsidRDefault="00317E53" w:rsidP="00293AC7">
            <w:pPr>
              <w:pStyle w:val="a9"/>
              <w:ind w:left="3284"/>
              <w:rPr>
                <w:lang w:val="uk-UA"/>
              </w:rPr>
            </w:pPr>
            <w:r w:rsidRPr="009F61D5">
              <w:rPr>
                <w:lang w:val="uk-UA"/>
              </w:rPr>
              <w:t>…</w:t>
            </w:r>
          </w:p>
          <w:p w:rsidR="00293AC7" w:rsidRDefault="00293AC7" w:rsidP="00293AC7">
            <w:pPr>
              <w:pStyle w:val="a9"/>
              <w:ind w:left="2717"/>
              <w:rPr>
                <w:lang w:val="uk-UA"/>
              </w:rPr>
            </w:pPr>
            <w:r w:rsidRPr="008754B4">
              <w:rPr>
                <w:sz w:val="20"/>
                <w:lang w:eastAsia="en-US"/>
              </w:rPr>
              <w:t>(власне ім’я та прізвище)</w:t>
            </w:r>
          </w:p>
          <w:p w:rsidR="00293AC7" w:rsidRPr="009F61D5" w:rsidRDefault="00293AC7" w:rsidP="00317E53">
            <w:pPr>
              <w:pStyle w:val="a9"/>
              <w:ind w:left="3993"/>
              <w:rPr>
                <w:lang w:val="uk-UA"/>
              </w:rPr>
            </w:pPr>
          </w:p>
        </w:tc>
        <w:tc>
          <w:tcPr>
            <w:tcW w:w="7085" w:type="dxa"/>
          </w:tcPr>
          <w:p w:rsidR="00D017C5" w:rsidRPr="009F61D5" w:rsidRDefault="00D017C5" w:rsidP="00D017C5">
            <w:pPr>
              <w:pStyle w:val="a9"/>
              <w:ind w:left="3993"/>
              <w:rPr>
                <w:lang w:val="uk-UA"/>
              </w:rPr>
            </w:pPr>
            <w:r w:rsidRPr="009F61D5">
              <w:rPr>
                <w:lang w:val="uk-UA"/>
              </w:rPr>
              <w:lastRenderedPageBreak/>
              <w:t>Додаток 7</w:t>
            </w:r>
            <w:r w:rsidRPr="009F61D5">
              <w:rPr>
                <w:lang w:val="uk-UA"/>
              </w:rPr>
              <w:br/>
              <w:t xml:space="preserve">до Порядку зупинення реєстрації податкової </w:t>
            </w:r>
            <w:r w:rsidRPr="009F61D5">
              <w:rPr>
                <w:lang w:val="uk-UA"/>
              </w:rPr>
              <w:lastRenderedPageBreak/>
              <w:t>накладної / розрахунку коригування в Єдиному реєстрі податкових накладних</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РІШЕННЯ</w:t>
            </w:r>
          </w:p>
          <w:p w:rsidR="00D017C5" w:rsidRPr="009F61D5" w:rsidRDefault="00D017C5" w:rsidP="00D017C5">
            <w:pPr>
              <w:pStyle w:val="a9"/>
              <w:spacing w:before="0" w:beforeAutospacing="0" w:after="0" w:afterAutospacing="0"/>
              <w:jc w:val="center"/>
              <w:rPr>
                <w:sz w:val="28"/>
                <w:szCs w:val="28"/>
                <w:lang w:val="uk-UA"/>
              </w:rPr>
            </w:pPr>
            <w:r w:rsidRPr="009F61D5">
              <w:rPr>
                <w:sz w:val="28"/>
                <w:szCs w:val="28"/>
                <w:lang w:val="uk-UA"/>
              </w:rPr>
              <w:t xml:space="preserve">  про неврахування таблиці даних платника податку на додану вартість</w:t>
            </w:r>
          </w:p>
          <w:p w:rsidR="00317E53" w:rsidRDefault="00317E53" w:rsidP="00317E53">
            <w:pPr>
              <w:pStyle w:val="a9"/>
              <w:spacing w:before="0" w:beforeAutospacing="0" w:after="0" w:afterAutospacing="0"/>
              <w:jc w:val="center"/>
              <w:rPr>
                <w:sz w:val="28"/>
                <w:lang w:val="uk-UA"/>
              </w:rPr>
            </w:pPr>
            <w:r w:rsidRPr="009F61D5">
              <w:rPr>
                <w:sz w:val="28"/>
                <w:lang w:val="uk-UA"/>
              </w:rPr>
              <w:t>…</w:t>
            </w:r>
          </w:p>
          <w:p w:rsidR="00293AC7" w:rsidRPr="00A66636" w:rsidRDefault="00293AC7" w:rsidP="00293AC7">
            <w:pPr>
              <w:pStyle w:val="a9"/>
              <w:spacing w:before="0" w:beforeAutospacing="0" w:after="0" w:afterAutospacing="0"/>
              <w:jc w:val="both"/>
              <w:rPr>
                <w:lang w:val="uk-UA" w:eastAsia="en-US"/>
              </w:rPr>
            </w:pPr>
            <w:r w:rsidRPr="00A66636">
              <w:rPr>
                <w:lang w:val="uk-UA" w:eastAsia="en-US"/>
              </w:rPr>
              <w:t xml:space="preserve">Найменування юридичної особи та представництва нерезидента; </w:t>
            </w:r>
            <w:r>
              <w:rPr>
                <w:rStyle w:val="st42"/>
                <w:lang w:val="x-none"/>
              </w:rPr>
              <w:t>прізвище</w:t>
            </w:r>
            <w:r>
              <w:rPr>
                <w:rStyle w:val="st42"/>
                <w:lang w:val="uk-UA"/>
              </w:rPr>
              <w:t xml:space="preserve"> </w:t>
            </w:r>
            <w:r w:rsidRPr="00293AC7">
              <w:rPr>
                <w:rStyle w:val="st42"/>
                <w:b/>
                <w:lang w:val="uk-UA"/>
              </w:rPr>
              <w:t>(за наявності)</w:t>
            </w:r>
            <w:r>
              <w:rPr>
                <w:rStyle w:val="st42"/>
                <w:lang w:val="x-none"/>
              </w:rPr>
              <w:t>, власне ім’я</w:t>
            </w:r>
            <w:r w:rsidRPr="00A66636">
              <w:rPr>
                <w:lang w:val="uk-UA" w:eastAsia="en-US"/>
              </w:rPr>
              <w:t>, по батькові (за наявності) фізичної особи - підприємця; найменування, дата укладення та номер договору про спільну діяльність та управління майном</w:t>
            </w:r>
          </w:p>
          <w:p w:rsidR="00293AC7" w:rsidRPr="009F61D5" w:rsidRDefault="00293AC7" w:rsidP="00317E53">
            <w:pPr>
              <w:pStyle w:val="a9"/>
              <w:spacing w:before="0" w:beforeAutospacing="0" w:after="0" w:afterAutospacing="0"/>
              <w:jc w:val="center"/>
              <w:rPr>
                <w:sz w:val="28"/>
                <w:lang w:val="uk-UA"/>
              </w:rPr>
            </w:pPr>
          </w:p>
          <w:p w:rsidR="00317E53" w:rsidRPr="009F61D5" w:rsidRDefault="00317E53" w:rsidP="00317E53">
            <w:pPr>
              <w:pStyle w:val="a9"/>
              <w:spacing w:before="0" w:beforeAutospacing="0" w:after="0" w:afterAutospacing="0"/>
              <w:rPr>
                <w:lang w:val="uk-UA"/>
              </w:rPr>
            </w:pPr>
            <w:r w:rsidRPr="009F61D5">
              <w:rPr>
                <w:lang w:val="uk-UA"/>
              </w:rPr>
              <w:t>Підстави:</w:t>
            </w:r>
          </w:p>
          <w:p w:rsidR="00317E53" w:rsidRPr="009F61D5" w:rsidRDefault="00317E53" w:rsidP="00317E53">
            <w:pPr>
              <w:pStyle w:val="a9"/>
              <w:spacing w:before="0" w:beforeAutospacing="0" w:after="0" w:afterAutospacing="0"/>
              <w:jc w:val="center"/>
              <w:rPr>
                <w:lang w:val="uk-UA"/>
              </w:rPr>
            </w:pPr>
            <w:r w:rsidRPr="009F61D5">
              <w:rPr>
                <w:lang w:val="uk-UA"/>
              </w:rPr>
              <w:t>…</w:t>
            </w:r>
          </w:p>
          <w:p w:rsidR="00317E53" w:rsidRPr="009F61D5" w:rsidRDefault="00317E53" w:rsidP="00317E53">
            <w:pPr>
              <w:pStyle w:val="a9"/>
              <w:spacing w:before="60" w:beforeAutospacing="0" w:after="60" w:afterAutospacing="0"/>
              <w:rPr>
                <w:lang w:val="uk-UA"/>
              </w:rPr>
            </w:pPr>
            <w:r w:rsidRPr="009F61D5">
              <w:rPr>
                <w:noProof/>
              </w:rPr>
              <mc:AlternateContent>
                <mc:Choice Requires="wps">
                  <w:drawing>
                    <wp:anchor distT="0" distB="0" distL="114300" distR="114300" simplePos="0" relativeHeight="251665408" behindDoc="1" locked="0" layoutInCell="1" allowOverlap="1" wp14:anchorId="7461409C" wp14:editId="51F89436">
                      <wp:simplePos x="0" y="0"/>
                      <wp:positionH relativeFrom="column">
                        <wp:posOffset>37359</wp:posOffset>
                      </wp:positionH>
                      <wp:positionV relativeFrom="paragraph">
                        <wp:posOffset>212688</wp:posOffset>
                      </wp:positionV>
                      <wp:extent cx="211422" cy="221993"/>
                      <wp:effectExtent l="0" t="0" r="17780" b="26035"/>
                      <wp:wrapNone/>
                      <wp:docPr id="4" name="Прямокутник 4"/>
                      <wp:cNvGraphicFramePr/>
                      <a:graphic xmlns:a="http://schemas.openxmlformats.org/drawingml/2006/main">
                        <a:graphicData uri="http://schemas.microsoft.com/office/word/2010/wordprocessingShape">
                          <wps:wsp>
                            <wps:cNvSpPr/>
                            <wps:spPr>
                              <a:xfrm>
                                <a:off x="0" y="0"/>
                                <a:ext cx="211422" cy="221993"/>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5AD6FF" id="Прямокутник 4" o:spid="_x0000_s1026" style="position:absolute;margin-left:2.95pt;margin-top:16.75pt;width:16.65pt;height:1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" fillcolor="white [3201]" strokecolor="black [3200]" strokeweight=".25pt"/>
                  </w:pict>
                </mc:Fallback>
              </mc:AlternateContent>
            </w:r>
          </w:p>
          <w:p w:rsidR="00317E53" w:rsidRPr="009F61D5" w:rsidRDefault="00317E53" w:rsidP="00317E53">
            <w:pPr>
              <w:pStyle w:val="a9"/>
              <w:spacing w:before="60" w:beforeAutospacing="0" w:after="60" w:afterAutospacing="0"/>
              <w:rPr>
                <w:sz w:val="20"/>
                <w:szCs w:val="20"/>
                <w:lang w:val="uk-UA"/>
              </w:rPr>
            </w:pPr>
            <w:r w:rsidRPr="009F61D5">
              <w:rPr>
                <w:lang w:val="uk-UA"/>
              </w:rPr>
              <w:t xml:space="preserve">          інше _______________________________________________</w:t>
            </w:r>
            <w:r w:rsidRPr="009F61D5">
              <w:rPr>
                <w:lang w:val="uk-UA"/>
              </w:rPr>
              <w:br/>
            </w:r>
            <w:r w:rsidRPr="009F61D5">
              <w:rPr>
                <w:sz w:val="20"/>
                <w:szCs w:val="20"/>
                <w:lang w:val="uk-UA"/>
              </w:rPr>
              <w:t>                         </w:t>
            </w:r>
            <w:r w:rsidRPr="009F61D5">
              <w:rPr>
                <w:sz w:val="18"/>
                <w:szCs w:val="20"/>
                <w:lang w:val="uk-UA"/>
              </w:rPr>
              <w:t xml:space="preserve">(зазначити </w:t>
            </w:r>
            <w:r w:rsidRPr="009F61D5">
              <w:rPr>
                <w:b/>
                <w:sz w:val="18"/>
                <w:szCs w:val="20"/>
                <w:lang w:val="uk-UA"/>
              </w:rPr>
              <w:t>підстави</w:t>
            </w:r>
            <w:r w:rsidRPr="009F61D5">
              <w:rPr>
                <w:sz w:val="18"/>
                <w:szCs w:val="20"/>
                <w:lang w:val="uk-UA"/>
              </w:rPr>
              <w:t xml:space="preserve"> неврахування таблиці даних платника податку)</w:t>
            </w:r>
          </w:p>
          <w:p w:rsidR="00D017C5" w:rsidRDefault="00317E53" w:rsidP="00293AC7">
            <w:pPr>
              <w:pStyle w:val="a9"/>
              <w:ind w:firstLine="3291"/>
              <w:rPr>
                <w:lang w:val="uk-UA"/>
              </w:rPr>
            </w:pPr>
            <w:r w:rsidRPr="009F61D5">
              <w:rPr>
                <w:lang w:val="uk-UA"/>
              </w:rPr>
              <w:t>…</w:t>
            </w:r>
          </w:p>
          <w:p w:rsidR="00293AC7" w:rsidRPr="009F61D5" w:rsidRDefault="00293AC7" w:rsidP="00293AC7">
            <w:pPr>
              <w:pStyle w:val="a9"/>
              <w:ind w:firstLine="1873"/>
              <w:rPr>
                <w:lang w:val="uk-UA"/>
              </w:rPr>
            </w:pPr>
            <w:r w:rsidRPr="008754B4">
              <w:rPr>
                <w:sz w:val="20"/>
                <w:lang w:eastAsia="en-US"/>
              </w:rPr>
              <w:t>(власне ім’я та прізвище</w:t>
            </w:r>
            <w:r>
              <w:rPr>
                <w:sz w:val="20"/>
                <w:lang w:eastAsia="en-US"/>
              </w:rPr>
              <w:t xml:space="preserve"> </w:t>
            </w:r>
            <w:r w:rsidRPr="00293AC7">
              <w:rPr>
                <w:b/>
                <w:sz w:val="20"/>
                <w:lang w:eastAsia="en-US"/>
              </w:rPr>
              <w:t>(за наявності</w:t>
            </w:r>
            <w:r>
              <w:rPr>
                <w:sz w:val="20"/>
                <w:lang w:eastAsia="en-US"/>
              </w:rPr>
              <w:t>)</w:t>
            </w:r>
            <w:r w:rsidRPr="008754B4">
              <w:rPr>
                <w:sz w:val="20"/>
                <w:lang w:eastAsia="en-US"/>
              </w:rPr>
              <w:t>)</w:t>
            </w:r>
          </w:p>
        </w:tc>
      </w:tr>
    </w:tbl>
    <w:p w:rsidR="002366AB" w:rsidRDefault="002366AB">
      <w:pPr>
        <w:pStyle w:val="rvps2"/>
        <w:shd w:val="clear" w:color="auto" w:fill="FFFFFF"/>
        <w:spacing w:before="120" w:beforeAutospacing="0" w:after="120" w:afterAutospacing="0"/>
        <w:jc w:val="both"/>
        <w:rPr>
          <w:b/>
          <w:sz w:val="28"/>
          <w:szCs w:val="28"/>
          <w:lang w:val="uk-UA"/>
        </w:rPr>
      </w:pPr>
    </w:p>
    <w:p w:rsidR="00F32504" w:rsidRDefault="00F32504">
      <w:pPr>
        <w:pStyle w:val="rvps2"/>
        <w:shd w:val="clear" w:color="auto" w:fill="FFFFFF"/>
        <w:spacing w:before="120" w:beforeAutospacing="0" w:after="120" w:afterAutospacing="0"/>
        <w:jc w:val="both"/>
        <w:rPr>
          <w:b/>
          <w:sz w:val="28"/>
          <w:szCs w:val="28"/>
          <w:lang w:val="uk-UA"/>
        </w:rPr>
      </w:pPr>
    </w:p>
    <w:p w:rsidR="002F7EC0" w:rsidRPr="009F61D5" w:rsidRDefault="004526CA">
      <w:pPr>
        <w:pStyle w:val="rvps2"/>
        <w:shd w:val="clear" w:color="auto" w:fill="FFFFFF"/>
        <w:spacing w:before="120" w:beforeAutospacing="0" w:after="120" w:afterAutospacing="0"/>
        <w:jc w:val="both"/>
        <w:rPr>
          <w:b/>
          <w:sz w:val="28"/>
          <w:szCs w:val="28"/>
          <w:lang w:val="uk-UA"/>
        </w:rPr>
      </w:pPr>
      <w:r w:rsidRPr="009F61D5">
        <w:rPr>
          <w:b/>
          <w:sz w:val="28"/>
          <w:szCs w:val="28"/>
          <w:lang w:val="uk-UA"/>
        </w:rPr>
        <w:t xml:space="preserve">Міністр фінансів України                          </w:t>
      </w:r>
      <w:r w:rsidRPr="009F61D5">
        <w:rPr>
          <w:b/>
          <w:sz w:val="28"/>
          <w:szCs w:val="28"/>
          <w:lang w:val="uk-UA"/>
        </w:rPr>
        <w:tab/>
      </w:r>
      <w:r w:rsidRPr="009F61D5">
        <w:rPr>
          <w:b/>
          <w:sz w:val="28"/>
          <w:szCs w:val="28"/>
          <w:lang w:val="uk-UA"/>
        </w:rPr>
        <w:tab/>
      </w:r>
      <w:r w:rsidRPr="009F61D5">
        <w:rPr>
          <w:b/>
          <w:sz w:val="28"/>
          <w:szCs w:val="28"/>
          <w:lang w:val="uk-UA"/>
        </w:rPr>
        <w:tab/>
      </w:r>
      <w:r w:rsidRPr="009F61D5">
        <w:rPr>
          <w:b/>
          <w:sz w:val="28"/>
          <w:szCs w:val="28"/>
          <w:lang w:val="uk-UA"/>
        </w:rPr>
        <w:tab/>
      </w:r>
      <w:r w:rsidRPr="009F61D5">
        <w:rPr>
          <w:b/>
          <w:sz w:val="28"/>
          <w:szCs w:val="28"/>
          <w:lang w:val="uk-UA"/>
        </w:rPr>
        <w:tab/>
      </w:r>
      <w:r w:rsidRPr="009F61D5">
        <w:rPr>
          <w:b/>
          <w:sz w:val="28"/>
          <w:szCs w:val="28"/>
          <w:lang w:val="uk-UA"/>
        </w:rPr>
        <w:tab/>
      </w:r>
      <w:r w:rsidRPr="009F61D5">
        <w:rPr>
          <w:b/>
          <w:sz w:val="28"/>
          <w:szCs w:val="28"/>
          <w:lang w:val="uk-UA"/>
        </w:rPr>
        <w:tab/>
      </w:r>
      <w:r w:rsidRPr="009F61D5">
        <w:rPr>
          <w:b/>
          <w:sz w:val="28"/>
          <w:szCs w:val="28"/>
          <w:lang w:val="uk-UA"/>
        </w:rPr>
        <w:tab/>
        <w:t xml:space="preserve">          </w:t>
      </w:r>
      <w:r w:rsidR="00DE62D8" w:rsidRPr="009F61D5">
        <w:rPr>
          <w:b/>
          <w:sz w:val="28"/>
          <w:szCs w:val="28"/>
          <w:lang w:val="uk-UA"/>
        </w:rPr>
        <w:t xml:space="preserve">  </w:t>
      </w:r>
      <w:r w:rsidRPr="009F61D5">
        <w:rPr>
          <w:b/>
          <w:sz w:val="28"/>
          <w:szCs w:val="28"/>
          <w:lang w:val="uk-UA"/>
        </w:rPr>
        <w:t xml:space="preserve">  Сергій МАРЧЕНКО</w:t>
      </w:r>
    </w:p>
    <w:p w:rsidR="00397A3B" w:rsidRPr="009F61D5" w:rsidRDefault="00397A3B">
      <w:pPr>
        <w:pStyle w:val="rvps2"/>
        <w:shd w:val="clear" w:color="auto" w:fill="FFFFFF"/>
        <w:spacing w:before="120" w:beforeAutospacing="0" w:after="120" w:afterAutospacing="0"/>
        <w:jc w:val="both"/>
        <w:rPr>
          <w:b/>
          <w:sz w:val="28"/>
          <w:szCs w:val="28"/>
          <w:lang w:val="uk-UA"/>
        </w:rPr>
      </w:pPr>
    </w:p>
    <w:p w:rsidR="002F7EC0" w:rsidRPr="009F61D5" w:rsidRDefault="004526CA">
      <w:pPr>
        <w:pStyle w:val="rvps2"/>
        <w:shd w:val="clear" w:color="auto" w:fill="FFFFFF"/>
        <w:spacing w:before="120" w:beforeAutospacing="0" w:after="120" w:afterAutospacing="0"/>
        <w:jc w:val="both"/>
        <w:rPr>
          <w:sz w:val="28"/>
          <w:szCs w:val="28"/>
          <w:lang w:val="uk-UA"/>
        </w:rPr>
      </w:pPr>
      <w:r w:rsidRPr="009F61D5">
        <w:rPr>
          <w:b/>
          <w:sz w:val="28"/>
          <w:szCs w:val="28"/>
          <w:lang w:val="uk-UA"/>
        </w:rPr>
        <w:t>«____»_____________202</w:t>
      </w:r>
      <w:r w:rsidR="003C447E" w:rsidRPr="009F61D5">
        <w:rPr>
          <w:b/>
          <w:sz w:val="28"/>
          <w:szCs w:val="28"/>
          <w:lang w:val="uk-UA"/>
        </w:rPr>
        <w:t>5</w:t>
      </w:r>
      <w:r w:rsidRPr="009F61D5">
        <w:rPr>
          <w:b/>
          <w:sz w:val="28"/>
          <w:szCs w:val="28"/>
          <w:lang w:val="uk-UA"/>
        </w:rPr>
        <w:t xml:space="preserve"> року</w:t>
      </w:r>
    </w:p>
    <w:sectPr w:rsidR="002F7EC0" w:rsidRPr="009F61D5" w:rsidSect="00B90377">
      <w:headerReference w:type="default" r:id="rId52"/>
      <w:pgSz w:w="16838" w:h="11906" w:orient="landscape"/>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7F" w:rsidRDefault="006C637F">
      <w:pPr>
        <w:spacing w:after="0" w:line="240" w:lineRule="auto"/>
      </w:pPr>
      <w:r>
        <w:separator/>
      </w:r>
    </w:p>
  </w:endnote>
  <w:endnote w:type="continuationSeparator" w:id="0">
    <w:p w:rsidR="006C637F" w:rsidRDefault="006C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7F" w:rsidRDefault="006C637F">
      <w:pPr>
        <w:spacing w:after="0" w:line="240" w:lineRule="auto"/>
      </w:pPr>
      <w:r>
        <w:separator/>
      </w:r>
    </w:p>
  </w:footnote>
  <w:footnote w:type="continuationSeparator" w:id="0">
    <w:p w:rsidR="006C637F" w:rsidRDefault="006C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A3" w:rsidRDefault="00ED04A3">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843FEF" w:rsidRPr="00843FEF">
      <w:rPr>
        <w:rFonts w:ascii="Times New Roman" w:hAnsi="Times New Roman" w:cs="Times New Roman"/>
        <w:noProof/>
        <w:sz w:val="28"/>
        <w:szCs w:val="28"/>
        <w:lang w:val="ru-RU"/>
      </w:rPr>
      <w:t>2</w:t>
    </w:r>
    <w:r>
      <w:rPr>
        <w:rFonts w:ascii="Times New Roman" w:hAnsi="Times New Roman" w:cs="Times New Roman"/>
        <w:sz w:val="28"/>
        <w:szCs w:val="28"/>
      </w:rPr>
      <w:fldChar w:fldCharType="end"/>
    </w:r>
  </w:p>
  <w:p w:rsidR="00ED04A3" w:rsidRDefault="00ED04A3">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3B95"/>
    <w:multiLevelType w:val="hybridMultilevel"/>
    <w:tmpl w:val="15F0F8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C0"/>
    <w:rsid w:val="00002C41"/>
    <w:rsid w:val="000041B1"/>
    <w:rsid w:val="00016724"/>
    <w:rsid w:val="00016AE4"/>
    <w:rsid w:val="00035BF1"/>
    <w:rsid w:val="000418A8"/>
    <w:rsid w:val="000438AD"/>
    <w:rsid w:val="000458C2"/>
    <w:rsid w:val="00051746"/>
    <w:rsid w:val="0007716E"/>
    <w:rsid w:val="000910B0"/>
    <w:rsid w:val="000A6B0A"/>
    <w:rsid w:val="000B15A9"/>
    <w:rsid w:val="000B2825"/>
    <w:rsid w:val="000B3BCA"/>
    <w:rsid w:val="000B6573"/>
    <w:rsid w:val="000B67E8"/>
    <w:rsid w:val="000C0B54"/>
    <w:rsid w:val="000C28E9"/>
    <w:rsid w:val="000C459D"/>
    <w:rsid w:val="000C579A"/>
    <w:rsid w:val="000D2246"/>
    <w:rsid w:val="000D2B3F"/>
    <w:rsid w:val="000D3E03"/>
    <w:rsid w:val="000E1BC0"/>
    <w:rsid w:val="000F2BCA"/>
    <w:rsid w:val="0010131C"/>
    <w:rsid w:val="00130172"/>
    <w:rsid w:val="00132755"/>
    <w:rsid w:val="001401DF"/>
    <w:rsid w:val="001434BA"/>
    <w:rsid w:val="001436E6"/>
    <w:rsid w:val="00163DB8"/>
    <w:rsid w:val="001718E1"/>
    <w:rsid w:val="00173BF8"/>
    <w:rsid w:val="00174B0C"/>
    <w:rsid w:val="00186C17"/>
    <w:rsid w:val="001A6CB2"/>
    <w:rsid w:val="001B1BDC"/>
    <w:rsid w:val="001B5162"/>
    <w:rsid w:val="001C2BBA"/>
    <w:rsid w:val="001D0205"/>
    <w:rsid w:val="001D1BBC"/>
    <w:rsid w:val="001E0F91"/>
    <w:rsid w:val="001E5497"/>
    <w:rsid w:val="001E73DC"/>
    <w:rsid w:val="001F1FF2"/>
    <w:rsid w:val="001F4FF9"/>
    <w:rsid w:val="00202CFF"/>
    <w:rsid w:val="002076C5"/>
    <w:rsid w:val="00214940"/>
    <w:rsid w:val="00214CDF"/>
    <w:rsid w:val="002335AE"/>
    <w:rsid w:val="002366AB"/>
    <w:rsid w:val="00246309"/>
    <w:rsid w:val="002515E8"/>
    <w:rsid w:val="0025282F"/>
    <w:rsid w:val="00252C0A"/>
    <w:rsid w:val="00256665"/>
    <w:rsid w:val="0026553C"/>
    <w:rsid w:val="0027047F"/>
    <w:rsid w:val="0027358D"/>
    <w:rsid w:val="002800BF"/>
    <w:rsid w:val="002827AB"/>
    <w:rsid w:val="00293AC7"/>
    <w:rsid w:val="002A1971"/>
    <w:rsid w:val="002D26B6"/>
    <w:rsid w:val="002E3BC6"/>
    <w:rsid w:val="002E580B"/>
    <w:rsid w:val="002F3832"/>
    <w:rsid w:val="002F7EC0"/>
    <w:rsid w:val="00301147"/>
    <w:rsid w:val="00306498"/>
    <w:rsid w:val="00310F84"/>
    <w:rsid w:val="003170D8"/>
    <w:rsid w:val="00317E53"/>
    <w:rsid w:val="003466B0"/>
    <w:rsid w:val="00350D20"/>
    <w:rsid w:val="003554D9"/>
    <w:rsid w:val="00376FDF"/>
    <w:rsid w:val="00380FE7"/>
    <w:rsid w:val="0039065D"/>
    <w:rsid w:val="00397A3B"/>
    <w:rsid w:val="00397B79"/>
    <w:rsid w:val="003A5251"/>
    <w:rsid w:val="003B66AA"/>
    <w:rsid w:val="003B6A0F"/>
    <w:rsid w:val="003C447E"/>
    <w:rsid w:val="003C7F54"/>
    <w:rsid w:val="003D0F0E"/>
    <w:rsid w:val="003E6EB2"/>
    <w:rsid w:val="003F272E"/>
    <w:rsid w:val="003F5191"/>
    <w:rsid w:val="003F7190"/>
    <w:rsid w:val="003F7352"/>
    <w:rsid w:val="003F79E8"/>
    <w:rsid w:val="00416650"/>
    <w:rsid w:val="004252C3"/>
    <w:rsid w:val="00427D15"/>
    <w:rsid w:val="0043077A"/>
    <w:rsid w:val="00432BDB"/>
    <w:rsid w:val="00444591"/>
    <w:rsid w:val="004526CA"/>
    <w:rsid w:val="00455B11"/>
    <w:rsid w:val="004725A4"/>
    <w:rsid w:val="00481CC3"/>
    <w:rsid w:val="00482B6F"/>
    <w:rsid w:val="00490FFE"/>
    <w:rsid w:val="004953EE"/>
    <w:rsid w:val="004C0F42"/>
    <w:rsid w:val="004C4060"/>
    <w:rsid w:val="004E22E7"/>
    <w:rsid w:val="004E26D7"/>
    <w:rsid w:val="004E2932"/>
    <w:rsid w:val="004E3F37"/>
    <w:rsid w:val="004F2670"/>
    <w:rsid w:val="004F4F9C"/>
    <w:rsid w:val="004F7ECA"/>
    <w:rsid w:val="005010D6"/>
    <w:rsid w:val="0050367F"/>
    <w:rsid w:val="00507AA9"/>
    <w:rsid w:val="005240B5"/>
    <w:rsid w:val="00527493"/>
    <w:rsid w:val="00545974"/>
    <w:rsid w:val="00547998"/>
    <w:rsid w:val="005502C3"/>
    <w:rsid w:val="00555A65"/>
    <w:rsid w:val="005572B2"/>
    <w:rsid w:val="0056747B"/>
    <w:rsid w:val="00572497"/>
    <w:rsid w:val="00585146"/>
    <w:rsid w:val="00591018"/>
    <w:rsid w:val="0059221C"/>
    <w:rsid w:val="005A7CFC"/>
    <w:rsid w:val="005B7BBD"/>
    <w:rsid w:val="005C3ADE"/>
    <w:rsid w:val="005D33B7"/>
    <w:rsid w:val="006041FA"/>
    <w:rsid w:val="00607662"/>
    <w:rsid w:val="0061118E"/>
    <w:rsid w:val="00611CB1"/>
    <w:rsid w:val="00613B28"/>
    <w:rsid w:val="00613F34"/>
    <w:rsid w:val="00623510"/>
    <w:rsid w:val="00626F02"/>
    <w:rsid w:val="0063117D"/>
    <w:rsid w:val="00634512"/>
    <w:rsid w:val="006377B9"/>
    <w:rsid w:val="00653D98"/>
    <w:rsid w:val="00661F2B"/>
    <w:rsid w:val="0069289B"/>
    <w:rsid w:val="006966FB"/>
    <w:rsid w:val="006A74A7"/>
    <w:rsid w:val="006B13DE"/>
    <w:rsid w:val="006C3D33"/>
    <w:rsid w:val="006C4A8F"/>
    <w:rsid w:val="006C5EAE"/>
    <w:rsid w:val="006C637F"/>
    <w:rsid w:val="006C6475"/>
    <w:rsid w:val="006D1420"/>
    <w:rsid w:val="006D26D7"/>
    <w:rsid w:val="006E0AF9"/>
    <w:rsid w:val="00702E7B"/>
    <w:rsid w:val="00710134"/>
    <w:rsid w:val="00711173"/>
    <w:rsid w:val="00717B29"/>
    <w:rsid w:val="00720641"/>
    <w:rsid w:val="00720EC0"/>
    <w:rsid w:val="00724B9E"/>
    <w:rsid w:val="007301C6"/>
    <w:rsid w:val="00734B83"/>
    <w:rsid w:val="00741C9C"/>
    <w:rsid w:val="0075276F"/>
    <w:rsid w:val="00761250"/>
    <w:rsid w:val="00767EF5"/>
    <w:rsid w:val="00772544"/>
    <w:rsid w:val="00781ED3"/>
    <w:rsid w:val="007826B9"/>
    <w:rsid w:val="00784003"/>
    <w:rsid w:val="00787F21"/>
    <w:rsid w:val="007D3879"/>
    <w:rsid w:val="007D7AF8"/>
    <w:rsid w:val="007E341E"/>
    <w:rsid w:val="007E379C"/>
    <w:rsid w:val="007E4ED0"/>
    <w:rsid w:val="007F0DF8"/>
    <w:rsid w:val="007F5615"/>
    <w:rsid w:val="007F7BBE"/>
    <w:rsid w:val="00800F05"/>
    <w:rsid w:val="00802D67"/>
    <w:rsid w:val="0080485C"/>
    <w:rsid w:val="0080629E"/>
    <w:rsid w:val="008077D7"/>
    <w:rsid w:val="00807CD4"/>
    <w:rsid w:val="00807D64"/>
    <w:rsid w:val="00817186"/>
    <w:rsid w:val="00820E2C"/>
    <w:rsid w:val="00835173"/>
    <w:rsid w:val="00836E93"/>
    <w:rsid w:val="00843FEF"/>
    <w:rsid w:val="00845ADE"/>
    <w:rsid w:val="0084688D"/>
    <w:rsid w:val="0085095D"/>
    <w:rsid w:val="008511DA"/>
    <w:rsid w:val="00860F59"/>
    <w:rsid w:val="0086126D"/>
    <w:rsid w:val="00861EEF"/>
    <w:rsid w:val="00863E23"/>
    <w:rsid w:val="00865000"/>
    <w:rsid w:val="00895327"/>
    <w:rsid w:val="00896310"/>
    <w:rsid w:val="00897F21"/>
    <w:rsid w:val="008C6C31"/>
    <w:rsid w:val="008C7460"/>
    <w:rsid w:val="008E1D68"/>
    <w:rsid w:val="008E45D6"/>
    <w:rsid w:val="008E7ADC"/>
    <w:rsid w:val="008F2F62"/>
    <w:rsid w:val="008F5FA4"/>
    <w:rsid w:val="009050C2"/>
    <w:rsid w:val="00917BEA"/>
    <w:rsid w:val="0092528E"/>
    <w:rsid w:val="00930299"/>
    <w:rsid w:val="00932302"/>
    <w:rsid w:val="00934BBA"/>
    <w:rsid w:val="00937F53"/>
    <w:rsid w:val="00940BAF"/>
    <w:rsid w:val="0094398B"/>
    <w:rsid w:val="00956B5C"/>
    <w:rsid w:val="009702A1"/>
    <w:rsid w:val="009816DD"/>
    <w:rsid w:val="009A3A56"/>
    <w:rsid w:val="009A59C5"/>
    <w:rsid w:val="009A7526"/>
    <w:rsid w:val="009B0B78"/>
    <w:rsid w:val="009B279D"/>
    <w:rsid w:val="009B367C"/>
    <w:rsid w:val="009B7A30"/>
    <w:rsid w:val="009C6DA5"/>
    <w:rsid w:val="009D22F3"/>
    <w:rsid w:val="009E2287"/>
    <w:rsid w:val="009E24F6"/>
    <w:rsid w:val="009E5AAE"/>
    <w:rsid w:val="009E7F19"/>
    <w:rsid w:val="009F4D20"/>
    <w:rsid w:val="009F61D5"/>
    <w:rsid w:val="00A00D61"/>
    <w:rsid w:val="00A11DD8"/>
    <w:rsid w:val="00A2390D"/>
    <w:rsid w:val="00A30F44"/>
    <w:rsid w:val="00A33A49"/>
    <w:rsid w:val="00A356FF"/>
    <w:rsid w:val="00A35CD4"/>
    <w:rsid w:val="00A369AE"/>
    <w:rsid w:val="00A37868"/>
    <w:rsid w:val="00A448EC"/>
    <w:rsid w:val="00A457BE"/>
    <w:rsid w:val="00A571F6"/>
    <w:rsid w:val="00A62B2C"/>
    <w:rsid w:val="00A63731"/>
    <w:rsid w:val="00A66636"/>
    <w:rsid w:val="00A72A8C"/>
    <w:rsid w:val="00A750FA"/>
    <w:rsid w:val="00AA6059"/>
    <w:rsid w:val="00AB2E7F"/>
    <w:rsid w:val="00AB3E9E"/>
    <w:rsid w:val="00AB4C81"/>
    <w:rsid w:val="00AB5616"/>
    <w:rsid w:val="00AB7147"/>
    <w:rsid w:val="00AC1C67"/>
    <w:rsid w:val="00AC54C2"/>
    <w:rsid w:val="00AD5363"/>
    <w:rsid w:val="00AE35D0"/>
    <w:rsid w:val="00AF154F"/>
    <w:rsid w:val="00AF3FF6"/>
    <w:rsid w:val="00AF6512"/>
    <w:rsid w:val="00AF73FC"/>
    <w:rsid w:val="00AF75AE"/>
    <w:rsid w:val="00B066DD"/>
    <w:rsid w:val="00B20BE4"/>
    <w:rsid w:val="00B2270F"/>
    <w:rsid w:val="00B3332C"/>
    <w:rsid w:val="00B37386"/>
    <w:rsid w:val="00B40274"/>
    <w:rsid w:val="00B469FB"/>
    <w:rsid w:val="00B53EEC"/>
    <w:rsid w:val="00B66552"/>
    <w:rsid w:val="00B7388C"/>
    <w:rsid w:val="00B76853"/>
    <w:rsid w:val="00B80244"/>
    <w:rsid w:val="00B84264"/>
    <w:rsid w:val="00B90377"/>
    <w:rsid w:val="00B9038F"/>
    <w:rsid w:val="00B90F8E"/>
    <w:rsid w:val="00B93DF6"/>
    <w:rsid w:val="00B9658C"/>
    <w:rsid w:val="00BA0A65"/>
    <w:rsid w:val="00BA1382"/>
    <w:rsid w:val="00BA303F"/>
    <w:rsid w:val="00BA5D0F"/>
    <w:rsid w:val="00BA6D48"/>
    <w:rsid w:val="00BB166E"/>
    <w:rsid w:val="00BB38AA"/>
    <w:rsid w:val="00BB716C"/>
    <w:rsid w:val="00BC0FD3"/>
    <w:rsid w:val="00BC32FA"/>
    <w:rsid w:val="00BE33CB"/>
    <w:rsid w:val="00BF1818"/>
    <w:rsid w:val="00BF4513"/>
    <w:rsid w:val="00BF544C"/>
    <w:rsid w:val="00C01212"/>
    <w:rsid w:val="00C13850"/>
    <w:rsid w:val="00C31791"/>
    <w:rsid w:val="00C371F1"/>
    <w:rsid w:val="00C4529B"/>
    <w:rsid w:val="00C65686"/>
    <w:rsid w:val="00C71EB9"/>
    <w:rsid w:val="00C7385E"/>
    <w:rsid w:val="00C752F3"/>
    <w:rsid w:val="00C82788"/>
    <w:rsid w:val="00C82D37"/>
    <w:rsid w:val="00C91152"/>
    <w:rsid w:val="00CA489D"/>
    <w:rsid w:val="00CA5366"/>
    <w:rsid w:val="00CB1BD4"/>
    <w:rsid w:val="00CE774D"/>
    <w:rsid w:val="00D00C71"/>
    <w:rsid w:val="00D017C5"/>
    <w:rsid w:val="00D0366F"/>
    <w:rsid w:val="00D11471"/>
    <w:rsid w:val="00D11871"/>
    <w:rsid w:val="00D27C96"/>
    <w:rsid w:val="00D30A67"/>
    <w:rsid w:val="00D40771"/>
    <w:rsid w:val="00D42D21"/>
    <w:rsid w:val="00D4371E"/>
    <w:rsid w:val="00D56EB4"/>
    <w:rsid w:val="00D6064A"/>
    <w:rsid w:val="00D61AA3"/>
    <w:rsid w:val="00D6741B"/>
    <w:rsid w:val="00D678F9"/>
    <w:rsid w:val="00D74556"/>
    <w:rsid w:val="00D87A4C"/>
    <w:rsid w:val="00D950DD"/>
    <w:rsid w:val="00DA3911"/>
    <w:rsid w:val="00DA4C7E"/>
    <w:rsid w:val="00DB41B0"/>
    <w:rsid w:val="00DC2395"/>
    <w:rsid w:val="00DC6625"/>
    <w:rsid w:val="00DC752B"/>
    <w:rsid w:val="00DC7D28"/>
    <w:rsid w:val="00DD0E5D"/>
    <w:rsid w:val="00DE62D8"/>
    <w:rsid w:val="00DF0E09"/>
    <w:rsid w:val="00DF323C"/>
    <w:rsid w:val="00DF3645"/>
    <w:rsid w:val="00DF4B75"/>
    <w:rsid w:val="00E05833"/>
    <w:rsid w:val="00E10D40"/>
    <w:rsid w:val="00E16260"/>
    <w:rsid w:val="00E16A26"/>
    <w:rsid w:val="00E24F0D"/>
    <w:rsid w:val="00E37585"/>
    <w:rsid w:val="00E41789"/>
    <w:rsid w:val="00E7120F"/>
    <w:rsid w:val="00E720A2"/>
    <w:rsid w:val="00E75451"/>
    <w:rsid w:val="00E8403F"/>
    <w:rsid w:val="00E906BB"/>
    <w:rsid w:val="00E924ED"/>
    <w:rsid w:val="00EC2537"/>
    <w:rsid w:val="00EC5915"/>
    <w:rsid w:val="00ED04A3"/>
    <w:rsid w:val="00EE369C"/>
    <w:rsid w:val="00EE508B"/>
    <w:rsid w:val="00EE6AFA"/>
    <w:rsid w:val="00EF1E9E"/>
    <w:rsid w:val="00EF3EE7"/>
    <w:rsid w:val="00EF742D"/>
    <w:rsid w:val="00F06DB5"/>
    <w:rsid w:val="00F313A8"/>
    <w:rsid w:val="00F32504"/>
    <w:rsid w:val="00F32FB9"/>
    <w:rsid w:val="00F36602"/>
    <w:rsid w:val="00F3748B"/>
    <w:rsid w:val="00F41851"/>
    <w:rsid w:val="00F42E95"/>
    <w:rsid w:val="00F4787D"/>
    <w:rsid w:val="00F61E57"/>
    <w:rsid w:val="00F7190C"/>
    <w:rsid w:val="00F72AFA"/>
    <w:rsid w:val="00F97F7F"/>
    <w:rsid w:val="00FB2FA4"/>
    <w:rsid w:val="00FB323C"/>
    <w:rsid w:val="00FB7276"/>
    <w:rsid w:val="00FB797E"/>
    <w:rsid w:val="00FB7FDE"/>
    <w:rsid w:val="00FC3D68"/>
    <w:rsid w:val="00FD29BB"/>
    <w:rsid w:val="00FD7D51"/>
    <w:rsid w:val="00FE1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4EBFB-DF91-432C-9E5F-A2A8DA0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3">
    <w:name w:val="heading 3"/>
    <w:basedOn w:val="a"/>
    <w:link w:val="30"/>
    <w:uiPriority w:val="9"/>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ий текст"/>
    <w:basedOn w:val="a"/>
    <w:pPr>
      <w:spacing w:before="120" w:after="0" w:line="240" w:lineRule="auto"/>
      <w:ind w:firstLine="567"/>
      <w:jc w:val="both"/>
    </w:pPr>
    <w:rPr>
      <w:rFonts w:ascii="Antiqua" w:eastAsia="Times New Roman" w:hAnsi="Antiqua" w:cs="Times New Roman"/>
      <w:sz w:val="26"/>
      <w:szCs w:val="20"/>
      <w:lang w:eastAsia="ru-RU"/>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pPr>
      <w:tabs>
        <w:tab w:val="center" w:pos="4819"/>
        <w:tab w:val="right" w:pos="9639"/>
      </w:tabs>
      <w:spacing w:after="0" w:line="240" w:lineRule="auto"/>
    </w:pPr>
  </w:style>
  <w:style w:type="character" w:customStyle="1" w:styleId="a6">
    <w:name w:val="Верхній колонтитул Знак"/>
    <w:basedOn w:val="a0"/>
    <w:link w:val="a5"/>
    <w:uiPriority w:val="99"/>
  </w:style>
  <w:style w:type="paragraph" w:customStyle="1" w:styleId="1">
    <w:name w:val="Підпис1"/>
    <w:basedOn w:val="a"/>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styleId="a7">
    <w:name w:val="Balloon Text"/>
    <w:basedOn w:val="a"/>
    <w:link w:val="a8"/>
    <w:uiPriority w:val="9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rPr>
      <w:rFonts w:ascii="Segoe UI" w:hAnsi="Segoe UI" w:cs="Segoe UI"/>
      <w:sz w:val="18"/>
      <w:szCs w:val="18"/>
    </w:rPr>
  </w:style>
  <w:style w:type="paragraph" w:styleId="a9">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uk-UA"/>
    </w:rPr>
  </w:style>
  <w:style w:type="paragraph" w:styleId="aa">
    <w:name w:val="footer"/>
    <w:basedOn w:val="a"/>
    <w:link w:val="ab"/>
    <w:uiPriority w:val="99"/>
    <w:pPr>
      <w:tabs>
        <w:tab w:val="center" w:pos="4819"/>
        <w:tab w:val="right" w:pos="9639"/>
      </w:tabs>
      <w:spacing w:after="0" w:line="240" w:lineRule="auto"/>
    </w:pPr>
  </w:style>
  <w:style w:type="character" w:customStyle="1" w:styleId="ab">
    <w:name w:val="Нижній колонтитул Знак"/>
    <w:basedOn w:val="a0"/>
    <w:link w:val="aa"/>
    <w:uiPriority w:val="99"/>
  </w:style>
  <w:style w:type="character" w:customStyle="1" w:styleId="CharStyle3">
    <w:name w:val="Char Style 3"/>
    <w:basedOn w:val="a0"/>
    <w:link w:val="Style2"/>
    <w:rsid w:val="009816DD"/>
    <w:rPr>
      <w:sz w:val="26"/>
      <w:szCs w:val="26"/>
      <w:shd w:val="clear" w:color="auto" w:fill="FFFFFF"/>
    </w:rPr>
  </w:style>
  <w:style w:type="character" w:customStyle="1" w:styleId="CharStyle21">
    <w:name w:val="Char Style 21"/>
    <w:basedOn w:val="CharStyle3"/>
    <w:rsid w:val="009816DD"/>
    <w:rPr>
      <w:rFonts w:ascii="Times New Roman" w:eastAsia="Times New Roman" w:hAnsi="Times New Roman" w:cs="Times New Roman"/>
      <w:b/>
      <w:bCs/>
      <w:color w:val="000000"/>
      <w:spacing w:val="0"/>
      <w:w w:val="100"/>
      <w:position w:val="0"/>
      <w:sz w:val="26"/>
      <w:szCs w:val="26"/>
      <w:shd w:val="clear" w:color="auto" w:fill="FFFFFF"/>
      <w:lang w:val="uk"/>
    </w:rPr>
  </w:style>
  <w:style w:type="character" w:customStyle="1" w:styleId="CharStyle22">
    <w:name w:val="Char Style 22"/>
    <w:basedOn w:val="CharStyle3"/>
    <w:rsid w:val="009816DD"/>
    <w:rPr>
      <w:rFonts w:ascii="Times New Roman" w:eastAsia="Times New Roman" w:hAnsi="Times New Roman" w:cs="Times New Roman"/>
      <w:b/>
      <w:bCs/>
      <w:color w:val="000000"/>
      <w:spacing w:val="0"/>
      <w:w w:val="100"/>
      <w:position w:val="0"/>
      <w:sz w:val="26"/>
      <w:szCs w:val="26"/>
      <w:shd w:val="clear" w:color="auto" w:fill="FFFFFF"/>
      <w:lang w:val="uk"/>
    </w:rPr>
  </w:style>
  <w:style w:type="character" w:customStyle="1" w:styleId="CharStyle23">
    <w:name w:val="Char Style 23"/>
    <w:basedOn w:val="CharStyle3"/>
    <w:rsid w:val="009816DD"/>
    <w:rPr>
      <w:rFonts w:ascii="Times New Roman" w:eastAsia="Times New Roman" w:hAnsi="Times New Roman" w:cs="Times New Roman"/>
      <w:color w:val="000000"/>
      <w:spacing w:val="0"/>
      <w:w w:val="100"/>
      <w:position w:val="0"/>
      <w:sz w:val="26"/>
      <w:szCs w:val="26"/>
      <w:shd w:val="clear" w:color="auto" w:fill="FFFFFF"/>
      <w:lang w:val="uk"/>
    </w:rPr>
  </w:style>
  <w:style w:type="paragraph" w:customStyle="1" w:styleId="Style2">
    <w:name w:val="Style 2"/>
    <w:basedOn w:val="a"/>
    <w:link w:val="CharStyle3"/>
    <w:rsid w:val="009816DD"/>
    <w:pPr>
      <w:widowControl w:val="0"/>
      <w:shd w:val="clear" w:color="auto" w:fill="FFFFFF"/>
      <w:spacing w:before="300" w:after="0" w:line="317" w:lineRule="exact"/>
      <w:jc w:val="both"/>
    </w:pPr>
    <w:rPr>
      <w:sz w:val="26"/>
      <w:szCs w:val="26"/>
    </w:rPr>
  </w:style>
  <w:style w:type="character" w:customStyle="1" w:styleId="apple-converted-space">
    <w:name w:val="apple-converted-space"/>
    <w:basedOn w:val="a0"/>
    <w:rsid w:val="00B37386"/>
  </w:style>
  <w:style w:type="character" w:styleId="ac">
    <w:name w:val="Hyperlink"/>
    <w:basedOn w:val="a0"/>
    <w:uiPriority w:val="99"/>
    <w:semiHidden/>
    <w:unhideWhenUsed/>
    <w:rsid w:val="00B37386"/>
    <w:rPr>
      <w:color w:val="0000FF"/>
      <w:u w:val="single"/>
    </w:rPr>
  </w:style>
  <w:style w:type="paragraph" w:customStyle="1" w:styleId="rvps12">
    <w:name w:val="rvps12"/>
    <w:basedOn w:val="a"/>
    <w:rsid w:val="000C4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0C4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C459D"/>
  </w:style>
  <w:style w:type="character" w:customStyle="1" w:styleId="st42">
    <w:name w:val="st42"/>
    <w:uiPriority w:val="99"/>
    <w:rsid w:val="007F56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3335">
      <w:bodyDiv w:val="1"/>
      <w:marLeft w:val="0"/>
      <w:marRight w:val="0"/>
      <w:marTop w:val="0"/>
      <w:marBottom w:val="0"/>
      <w:divBdr>
        <w:top w:val="none" w:sz="0" w:space="0" w:color="auto"/>
        <w:left w:val="none" w:sz="0" w:space="0" w:color="auto"/>
        <w:bottom w:val="none" w:sz="0" w:space="0" w:color="auto"/>
        <w:right w:val="none" w:sz="0" w:space="0" w:color="auto"/>
      </w:divBdr>
    </w:div>
    <w:div w:id="146634413">
      <w:bodyDiv w:val="1"/>
      <w:marLeft w:val="0"/>
      <w:marRight w:val="0"/>
      <w:marTop w:val="0"/>
      <w:marBottom w:val="0"/>
      <w:divBdr>
        <w:top w:val="none" w:sz="0" w:space="0" w:color="auto"/>
        <w:left w:val="none" w:sz="0" w:space="0" w:color="auto"/>
        <w:bottom w:val="none" w:sz="0" w:space="0" w:color="auto"/>
        <w:right w:val="none" w:sz="0" w:space="0" w:color="auto"/>
      </w:divBdr>
    </w:div>
    <w:div w:id="210966054">
      <w:bodyDiv w:val="1"/>
      <w:marLeft w:val="0"/>
      <w:marRight w:val="0"/>
      <w:marTop w:val="0"/>
      <w:marBottom w:val="0"/>
      <w:divBdr>
        <w:top w:val="none" w:sz="0" w:space="0" w:color="auto"/>
        <w:left w:val="none" w:sz="0" w:space="0" w:color="auto"/>
        <w:bottom w:val="none" w:sz="0" w:space="0" w:color="auto"/>
        <w:right w:val="none" w:sz="0" w:space="0" w:color="auto"/>
      </w:divBdr>
    </w:div>
    <w:div w:id="293096798">
      <w:bodyDiv w:val="1"/>
      <w:marLeft w:val="0"/>
      <w:marRight w:val="0"/>
      <w:marTop w:val="0"/>
      <w:marBottom w:val="0"/>
      <w:divBdr>
        <w:top w:val="none" w:sz="0" w:space="0" w:color="auto"/>
        <w:left w:val="none" w:sz="0" w:space="0" w:color="auto"/>
        <w:bottom w:val="none" w:sz="0" w:space="0" w:color="auto"/>
        <w:right w:val="none" w:sz="0" w:space="0" w:color="auto"/>
      </w:divBdr>
    </w:div>
    <w:div w:id="439767630">
      <w:bodyDiv w:val="1"/>
      <w:marLeft w:val="0"/>
      <w:marRight w:val="0"/>
      <w:marTop w:val="0"/>
      <w:marBottom w:val="0"/>
      <w:divBdr>
        <w:top w:val="none" w:sz="0" w:space="0" w:color="auto"/>
        <w:left w:val="none" w:sz="0" w:space="0" w:color="auto"/>
        <w:bottom w:val="none" w:sz="0" w:space="0" w:color="auto"/>
        <w:right w:val="none" w:sz="0" w:space="0" w:color="auto"/>
      </w:divBdr>
      <w:divsChild>
        <w:div w:id="79453023">
          <w:marLeft w:val="0"/>
          <w:marRight w:val="0"/>
          <w:marTop w:val="0"/>
          <w:marBottom w:val="150"/>
          <w:divBdr>
            <w:top w:val="none" w:sz="0" w:space="0" w:color="auto"/>
            <w:left w:val="none" w:sz="0" w:space="0" w:color="auto"/>
            <w:bottom w:val="none" w:sz="0" w:space="0" w:color="auto"/>
            <w:right w:val="none" w:sz="0" w:space="0" w:color="auto"/>
          </w:divBdr>
        </w:div>
        <w:div w:id="1761490979">
          <w:marLeft w:val="0"/>
          <w:marRight w:val="0"/>
          <w:marTop w:val="0"/>
          <w:marBottom w:val="0"/>
          <w:divBdr>
            <w:top w:val="none" w:sz="0" w:space="0" w:color="auto"/>
            <w:left w:val="none" w:sz="0" w:space="0" w:color="auto"/>
            <w:bottom w:val="none" w:sz="0" w:space="0" w:color="auto"/>
            <w:right w:val="none" w:sz="0" w:space="0" w:color="auto"/>
          </w:divBdr>
        </w:div>
        <w:div w:id="560023134">
          <w:marLeft w:val="0"/>
          <w:marRight w:val="0"/>
          <w:marTop w:val="0"/>
          <w:marBottom w:val="0"/>
          <w:divBdr>
            <w:top w:val="none" w:sz="0" w:space="0" w:color="auto"/>
            <w:left w:val="none" w:sz="0" w:space="0" w:color="auto"/>
            <w:bottom w:val="none" w:sz="0" w:space="0" w:color="auto"/>
            <w:right w:val="none" w:sz="0" w:space="0" w:color="auto"/>
          </w:divBdr>
        </w:div>
      </w:divsChild>
    </w:div>
    <w:div w:id="453672381">
      <w:bodyDiv w:val="1"/>
      <w:marLeft w:val="0"/>
      <w:marRight w:val="0"/>
      <w:marTop w:val="0"/>
      <w:marBottom w:val="0"/>
      <w:divBdr>
        <w:top w:val="none" w:sz="0" w:space="0" w:color="auto"/>
        <w:left w:val="none" w:sz="0" w:space="0" w:color="auto"/>
        <w:bottom w:val="none" w:sz="0" w:space="0" w:color="auto"/>
        <w:right w:val="none" w:sz="0" w:space="0" w:color="auto"/>
      </w:divBdr>
    </w:div>
    <w:div w:id="527911906">
      <w:bodyDiv w:val="1"/>
      <w:marLeft w:val="0"/>
      <w:marRight w:val="0"/>
      <w:marTop w:val="0"/>
      <w:marBottom w:val="0"/>
      <w:divBdr>
        <w:top w:val="none" w:sz="0" w:space="0" w:color="auto"/>
        <w:left w:val="none" w:sz="0" w:space="0" w:color="auto"/>
        <w:bottom w:val="none" w:sz="0" w:space="0" w:color="auto"/>
        <w:right w:val="none" w:sz="0" w:space="0" w:color="auto"/>
      </w:divBdr>
      <w:divsChild>
        <w:div w:id="8264877">
          <w:marLeft w:val="0"/>
          <w:marRight w:val="0"/>
          <w:marTop w:val="0"/>
          <w:marBottom w:val="150"/>
          <w:divBdr>
            <w:top w:val="none" w:sz="0" w:space="0" w:color="auto"/>
            <w:left w:val="none" w:sz="0" w:space="0" w:color="auto"/>
            <w:bottom w:val="none" w:sz="0" w:space="0" w:color="auto"/>
            <w:right w:val="none" w:sz="0" w:space="0" w:color="auto"/>
          </w:divBdr>
        </w:div>
      </w:divsChild>
    </w:div>
    <w:div w:id="729154088">
      <w:bodyDiv w:val="1"/>
      <w:marLeft w:val="0"/>
      <w:marRight w:val="0"/>
      <w:marTop w:val="0"/>
      <w:marBottom w:val="0"/>
      <w:divBdr>
        <w:top w:val="none" w:sz="0" w:space="0" w:color="auto"/>
        <w:left w:val="none" w:sz="0" w:space="0" w:color="auto"/>
        <w:bottom w:val="none" w:sz="0" w:space="0" w:color="auto"/>
        <w:right w:val="none" w:sz="0" w:space="0" w:color="auto"/>
      </w:divBdr>
    </w:div>
    <w:div w:id="858858218">
      <w:bodyDiv w:val="1"/>
      <w:marLeft w:val="0"/>
      <w:marRight w:val="0"/>
      <w:marTop w:val="0"/>
      <w:marBottom w:val="0"/>
      <w:divBdr>
        <w:top w:val="none" w:sz="0" w:space="0" w:color="auto"/>
        <w:left w:val="none" w:sz="0" w:space="0" w:color="auto"/>
        <w:bottom w:val="none" w:sz="0" w:space="0" w:color="auto"/>
        <w:right w:val="none" w:sz="0" w:space="0" w:color="auto"/>
      </w:divBdr>
    </w:div>
    <w:div w:id="1118522177">
      <w:bodyDiv w:val="1"/>
      <w:marLeft w:val="0"/>
      <w:marRight w:val="0"/>
      <w:marTop w:val="0"/>
      <w:marBottom w:val="0"/>
      <w:divBdr>
        <w:top w:val="none" w:sz="0" w:space="0" w:color="auto"/>
        <w:left w:val="none" w:sz="0" w:space="0" w:color="auto"/>
        <w:bottom w:val="none" w:sz="0" w:space="0" w:color="auto"/>
        <w:right w:val="none" w:sz="0" w:space="0" w:color="auto"/>
      </w:divBdr>
    </w:div>
    <w:div w:id="1163349514">
      <w:bodyDiv w:val="1"/>
      <w:marLeft w:val="0"/>
      <w:marRight w:val="0"/>
      <w:marTop w:val="0"/>
      <w:marBottom w:val="0"/>
      <w:divBdr>
        <w:top w:val="none" w:sz="0" w:space="0" w:color="auto"/>
        <w:left w:val="none" w:sz="0" w:space="0" w:color="auto"/>
        <w:bottom w:val="none" w:sz="0" w:space="0" w:color="auto"/>
        <w:right w:val="none" w:sz="0" w:space="0" w:color="auto"/>
      </w:divBdr>
    </w:div>
    <w:div w:id="1176261773">
      <w:bodyDiv w:val="1"/>
      <w:marLeft w:val="0"/>
      <w:marRight w:val="0"/>
      <w:marTop w:val="0"/>
      <w:marBottom w:val="0"/>
      <w:divBdr>
        <w:top w:val="none" w:sz="0" w:space="0" w:color="auto"/>
        <w:left w:val="none" w:sz="0" w:space="0" w:color="auto"/>
        <w:bottom w:val="none" w:sz="0" w:space="0" w:color="auto"/>
        <w:right w:val="none" w:sz="0" w:space="0" w:color="auto"/>
      </w:divBdr>
    </w:div>
    <w:div w:id="1371419298">
      <w:bodyDiv w:val="1"/>
      <w:marLeft w:val="0"/>
      <w:marRight w:val="0"/>
      <w:marTop w:val="0"/>
      <w:marBottom w:val="0"/>
      <w:divBdr>
        <w:top w:val="none" w:sz="0" w:space="0" w:color="auto"/>
        <w:left w:val="none" w:sz="0" w:space="0" w:color="auto"/>
        <w:bottom w:val="none" w:sz="0" w:space="0" w:color="auto"/>
        <w:right w:val="none" w:sz="0" w:space="0" w:color="auto"/>
      </w:divBdr>
    </w:div>
    <w:div w:id="1516307262">
      <w:bodyDiv w:val="1"/>
      <w:marLeft w:val="0"/>
      <w:marRight w:val="0"/>
      <w:marTop w:val="0"/>
      <w:marBottom w:val="0"/>
      <w:divBdr>
        <w:top w:val="none" w:sz="0" w:space="0" w:color="auto"/>
        <w:left w:val="none" w:sz="0" w:space="0" w:color="auto"/>
        <w:bottom w:val="none" w:sz="0" w:space="0" w:color="auto"/>
        <w:right w:val="none" w:sz="0" w:space="0" w:color="auto"/>
      </w:divBdr>
    </w:div>
    <w:div w:id="1532184859">
      <w:bodyDiv w:val="1"/>
      <w:marLeft w:val="0"/>
      <w:marRight w:val="0"/>
      <w:marTop w:val="0"/>
      <w:marBottom w:val="0"/>
      <w:divBdr>
        <w:top w:val="none" w:sz="0" w:space="0" w:color="auto"/>
        <w:left w:val="none" w:sz="0" w:space="0" w:color="auto"/>
        <w:bottom w:val="none" w:sz="0" w:space="0" w:color="auto"/>
        <w:right w:val="none" w:sz="0" w:space="0" w:color="auto"/>
      </w:divBdr>
    </w:div>
    <w:div w:id="1570847641">
      <w:bodyDiv w:val="1"/>
      <w:marLeft w:val="0"/>
      <w:marRight w:val="0"/>
      <w:marTop w:val="0"/>
      <w:marBottom w:val="0"/>
      <w:divBdr>
        <w:top w:val="none" w:sz="0" w:space="0" w:color="auto"/>
        <w:left w:val="none" w:sz="0" w:space="0" w:color="auto"/>
        <w:bottom w:val="none" w:sz="0" w:space="0" w:color="auto"/>
        <w:right w:val="none" w:sz="0" w:space="0" w:color="auto"/>
      </w:divBdr>
    </w:div>
    <w:div w:id="1598951020">
      <w:bodyDiv w:val="1"/>
      <w:marLeft w:val="0"/>
      <w:marRight w:val="0"/>
      <w:marTop w:val="0"/>
      <w:marBottom w:val="0"/>
      <w:divBdr>
        <w:top w:val="none" w:sz="0" w:space="0" w:color="auto"/>
        <w:left w:val="none" w:sz="0" w:space="0" w:color="auto"/>
        <w:bottom w:val="none" w:sz="0" w:space="0" w:color="auto"/>
        <w:right w:val="none" w:sz="0" w:space="0" w:color="auto"/>
      </w:divBdr>
    </w:div>
    <w:div w:id="1674838770">
      <w:bodyDiv w:val="1"/>
      <w:marLeft w:val="0"/>
      <w:marRight w:val="0"/>
      <w:marTop w:val="0"/>
      <w:marBottom w:val="0"/>
      <w:divBdr>
        <w:top w:val="none" w:sz="0" w:space="0" w:color="auto"/>
        <w:left w:val="none" w:sz="0" w:space="0" w:color="auto"/>
        <w:bottom w:val="none" w:sz="0" w:space="0" w:color="auto"/>
        <w:right w:val="none" w:sz="0" w:space="0" w:color="auto"/>
      </w:divBdr>
    </w:div>
    <w:div w:id="1728726507">
      <w:bodyDiv w:val="1"/>
      <w:marLeft w:val="0"/>
      <w:marRight w:val="0"/>
      <w:marTop w:val="0"/>
      <w:marBottom w:val="0"/>
      <w:divBdr>
        <w:top w:val="none" w:sz="0" w:space="0" w:color="auto"/>
        <w:left w:val="none" w:sz="0" w:space="0" w:color="auto"/>
        <w:bottom w:val="none" w:sz="0" w:space="0" w:color="auto"/>
        <w:right w:val="none" w:sz="0" w:space="0" w:color="auto"/>
      </w:divBdr>
    </w:div>
    <w:div w:id="1741368328">
      <w:bodyDiv w:val="1"/>
      <w:marLeft w:val="0"/>
      <w:marRight w:val="0"/>
      <w:marTop w:val="0"/>
      <w:marBottom w:val="0"/>
      <w:divBdr>
        <w:top w:val="none" w:sz="0" w:space="0" w:color="auto"/>
        <w:left w:val="none" w:sz="0" w:space="0" w:color="auto"/>
        <w:bottom w:val="none" w:sz="0" w:space="0" w:color="auto"/>
        <w:right w:val="none" w:sz="0" w:space="0" w:color="auto"/>
      </w:divBdr>
    </w:div>
    <w:div w:id="190815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245-19"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2755-17" TargetMode="External"/><Relationship Id="rId39" Type="http://schemas.openxmlformats.org/officeDocument/2006/relationships/hyperlink" Target="https://zakon.rada.gov.ua/laws/show/1165-2019-%D0%BF" TargetMode="External"/><Relationship Id="rId21" Type="http://schemas.openxmlformats.org/officeDocument/2006/relationships/hyperlink" Target="https://zakon.rada.gov.ua/laws/show/z0137-16" TargetMode="External"/><Relationship Id="rId34" Type="http://schemas.openxmlformats.org/officeDocument/2006/relationships/hyperlink" Target="https://zakon.rada.gov.ua/laws/show/2755-17" TargetMode="External"/><Relationship Id="rId42" Type="http://schemas.openxmlformats.org/officeDocument/2006/relationships/hyperlink" Target="https://zakon.rada.gov.ua/laws/show/2755-17" TargetMode="External"/><Relationship Id="rId47" Type="http://schemas.openxmlformats.org/officeDocument/2006/relationships/hyperlink" Target="https://zakon.rada.gov.ua/laws/show/2755-17" TargetMode="External"/><Relationship Id="rId50" Type="http://schemas.openxmlformats.org/officeDocument/2006/relationships/hyperlink" Target="https://zakon.rada.gov.ua/laws/show/1165-2019-%D0%B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2755-17" TargetMode="External"/><Relationship Id="rId11" Type="http://schemas.openxmlformats.org/officeDocument/2006/relationships/hyperlink" Target="https://zakon.rada.gov.ua/laws/show/1165-2019-%D0%BF" TargetMode="External"/><Relationship Id="rId24" Type="http://schemas.openxmlformats.org/officeDocument/2006/relationships/hyperlink" Target="https://zakon.rada.gov.ua/laws/show/2755-17" TargetMode="External"/><Relationship Id="rId32" Type="http://schemas.openxmlformats.org/officeDocument/2006/relationships/hyperlink" Target="https://zakon.rada.gov.ua/laws/show/z0137-16" TargetMode="External"/><Relationship Id="rId37" Type="http://schemas.openxmlformats.org/officeDocument/2006/relationships/hyperlink" Target="https://zakon.rada.gov.ua/laws/show/2755-17" TargetMode="External"/><Relationship Id="rId40" Type="http://schemas.openxmlformats.org/officeDocument/2006/relationships/hyperlink" Target="https://zakon.rada.gov.ua/laws/show/z1245-19" TargetMode="External"/><Relationship Id="rId45" Type="http://schemas.openxmlformats.org/officeDocument/2006/relationships/hyperlink" Target="https://zakon.rada.gov.ua/laws/show/2755-1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165-2019-%D0%BF" TargetMode="External"/><Relationship Id="rId19" Type="http://schemas.openxmlformats.org/officeDocument/2006/relationships/hyperlink" Target="https://zakon.rada.gov.ua/laws/show/2755-17" TargetMode="External"/><Relationship Id="rId31" Type="http://schemas.openxmlformats.org/officeDocument/2006/relationships/hyperlink" Target="https://zakon.rada.gov.ua/laws/show/z1245-19" TargetMode="External"/><Relationship Id="rId44" Type="http://schemas.openxmlformats.org/officeDocument/2006/relationships/hyperlink" Target="https://zakon.rada.gov.ua/laws/show/2755-1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165-2019-%D0%BF" TargetMode="External"/><Relationship Id="rId14" Type="http://schemas.openxmlformats.org/officeDocument/2006/relationships/hyperlink" Target="https://zakon.rada.gov.ua/laws/show/z0137-16" TargetMode="External"/><Relationship Id="rId22" Type="http://schemas.openxmlformats.org/officeDocument/2006/relationships/hyperlink" Target="https://zakon.rada.gov.ua/laws/show/z1245-19" TargetMode="External"/><Relationship Id="rId27" Type="http://schemas.openxmlformats.org/officeDocument/2006/relationships/hyperlink" Target="https://zakon.rada.gov.ua/laws/show/2755-17" TargetMode="External"/><Relationship Id="rId30" Type="http://schemas.openxmlformats.org/officeDocument/2006/relationships/hyperlink" Target="https://zakon.rada.gov.ua/laws/show/1165-2019-%D0%BF" TargetMode="External"/><Relationship Id="rId35" Type="http://schemas.openxmlformats.org/officeDocument/2006/relationships/hyperlink" Target="https://zakon.rada.gov.ua/laws/show/2755-17" TargetMode="External"/><Relationship Id="rId43" Type="http://schemas.openxmlformats.org/officeDocument/2006/relationships/hyperlink" Target="https://zakon.rada.gov.ua/laws/show/2755-17" TargetMode="External"/><Relationship Id="rId48" Type="http://schemas.openxmlformats.org/officeDocument/2006/relationships/hyperlink" Target="https://zakon.rada.gov.ua/laws/show/1165-2019-%D0%BF" TargetMode="External"/><Relationship Id="rId8" Type="http://schemas.openxmlformats.org/officeDocument/2006/relationships/hyperlink" Target="https://zakon.rada.gov.ua/laws/show/1165-2019-%D0%BF" TargetMode="External"/><Relationship Id="rId51" Type="http://schemas.openxmlformats.org/officeDocument/2006/relationships/hyperlink" Target="https://zakon.rada.gov.ua/laws/show/1165-2019-%D0%BF" TargetMode="External"/><Relationship Id="rId3" Type="http://schemas.openxmlformats.org/officeDocument/2006/relationships/styles" Target="styles.xml"/><Relationship Id="rId12" Type="http://schemas.openxmlformats.org/officeDocument/2006/relationships/hyperlink" Target="https://zakon.rada.gov.ua/laws/show/z0137-16"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2755-17"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2755-17" TargetMode="External"/><Relationship Id="rId46" Type="http://schemas.openxmlformats.org/officeDocument/2006/relationships/hyperlink" Target="https://zakon.rada.gov.ua/laws/show/2755-17" TargetMode="External"/><Relationship Id="rId20" Type="http://schemas.openxmlformats.org/officeDocument/2006/relationships/hyperlink" Target="https://zakon.rada.gov.ua/laws/show/2755-17" TargetMode="External"/><Relationship Id="rId41" Type="http://schemas.openxmlformats.org/officeDocument/2006/relationships/hyperlink" Target="https://zakon.rada.gov.ua/laws/show/z0137-1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z0137-16" TargetMode="External"/><Relationship Id="rId28" Type="http://schemas.openxmlformats.org/officeDocument/2006/relationships/hyperlink" Target="https://zakon.rada.gov.ua/laws/show/2755-17" TargetMode="External"/><Relationship Id="rId36" Type="http://schemas.openxmlformats.org/officeDocument/2006/relationships/hyperlink" Target="https://zakon.rada.gov.ua/laws/show/2755-17" TargetMode="External"/><Relationship Id="rId49" Type="http://schemas.openxmlformats.org/officeDocument/2006/relationships/hyperlink" Target="https://zakon.rada.gov.ua/laws/show/1165-2019-%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52F7-3E7F-46F0-B409-FA453E13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41201</Words>
  <Characters>23485</Characters>
  <Application>Microsoft Office Word</Application>
  <DocSecurity>0</DocSecurity>
  <Lines>195</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g.zayceva</dc:creator>
  <cp:lastModifiedBy>Невінчана Лариса Євгенівна</cp:lastModifiedBy>
  <cp:revision>2</cp:revision>
  <cp:lastPrinted>2025-06-24T14:08:00Z</cp:lastPrinted>
  <dcterms:created xsi:type="dcterms:W3CDTF">2025-07-02T06:20:00Z</dcterms:created>
  <dcterms:modified xsi:type="dcterms:W3CDTF">2025-07-02T06:20:00Z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fef1ba9198914d82a4074fabebe2c2e7</vt:lpwstr>
  </property>
</Properties>
</file>