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F5947" w:rsidRPr="00A32A37" w:rsidRDefault="005D04A4">
      <w:pPr>
        <w:pStyle w:val="1"/>
        <w:spacing w:before="0"/>
        <w:ind w:firstLine="0"/>
        <w:jc w:val="center"/>
        <w:rPr>
          <w:rFonts w:ascii="Times New Roman" w:hAnsi="Times New Roman"/>
          <w:color w:val="000000" w:themeColor="text1"/>
          <w:sz w:val="28"/>
          <w:lang w:val="uk-UA"/>
        </w:rPr>
      </w:pPr>
      <w:bookmarkStart w:id="0" w:name="_GoBack"/>
      <w:bookmarkEnd w:id="0"/>
      <w:r w:rsidRPr="00A32A37">
        <w:rPr>
          <w:rFonts w:ascii="Times New Roman" w:hAnsi="Times New Roman"/>
          <w:noProof/>
          <w:color w:val="000000" w:themeColor="text1"/>
          <w:sz w:val="24"/>
          <w:lang w:val="uk-UA"/>
        </w:rPr>
        <w:drawing>
          <wp:inline distT="0" distB="0" distL="0" distR="0">
            <wp:extent cx="560705" cy="647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947" w:rsidRPr="00A32A37" w:rsidRDefault="007F5947">
      <w:pPr>
        <w:pStyle w:val="1"/>
        <w:spacing w:before="0"/>
        <w:ind w:firstLine="0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</w:p>
    <w:p w:rsidR="007F5947" w:rsidRPr="00A32A37" w:rsidRDefault="007F5947">
      <w:pPr>
        <w:pStyle w:val="1"/>
        <w:spacing w:before="0"/>
        <w:ind w:firstLine="0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  <w:r w:rsidRPr="00A32A37">
        <w:rPr>
          <w:rFonts w:ascii="Times New Roman" w:hAnsi="Times New Roman"/>
          <w:b/>
          <w:color w:val="000000" w:themeColor="text1"/>
          <w:sz w:val="28"/>
          <w:lang w:val="uk-UA"/>
        </w:rPr>
        <w:t>МІНІСТЕРСТВО ФІНАНСІВ УКРАЇНИ</w:t>
      </w:r>
    </w:p>
    <w:p w:rsidR="007F5947" w:rsidRPr="00A32A37" w:rsidRDefault="007F5947">
      <w:pPr>
        <w:pStyle w:val="1"/>
        <w:spacing w:before="0"/>
        <w:ind w:firstLine="0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</w:p>
    <w:p w:rsidR="007F5947" w:rsidRPr="00A32A37" w:rsidRDefault="007F5947">
      <w:pPr>
        <w:pStyle w:val="1"/>
        <w:spacing w:before="0"/>
        <w:ind w:firstLine="0"/>
        <w:jc w:val="center"/>
        <w:rPr>
          <w:rFonts w:ascii="Times New Roman" w:hAnsi="Times New Roman"/>
          <w:b/>
          <w:color w:val="000000" w:themeColor="text1"/>
          <w:sz w:val="32"/>
          <w:lang w:val="uk-UA"/>
        </w:rPr>
      </w:pPr>
      <w:r w:rsidRPr="00A32A37">
        <w:rPr>
          <w:rFonts w:ascii="Times New Roman" w:hAnsi="Times New Roman"/>
          <w:b/>
          <w:color w:val="000000" w:themeColor="text1"/>
          <w:sz w:val="32"/>
          <w:lang w:val="uk-UA"/>
        </w:rPr>
        <w:t>НАКАЗ</w:t>
      </w:r>
    </w:p>
    <w:p w:rsidR="007F5947" w:rsidRPr="00A32A37" w:rsidRDefault="007F5947">
      <w:pPr>
        <w:pStyle w:val="1"/>
        <w:spacing w:before="0"/>
        <w:ind w:firstLine="0"/>
        <w:jc w:val="center"/>
        <w:rPr>
          <w:rFonts w:ascii="Times New Roman" w:hAnsi="Times New Roman"/>
          <w:color w:val="000000" w:themeColor="text1"/>
          <w:sz w:val="28"/>
          <w:lang w:val="uk-UA"/>
        </w:rPr>
      </w:pPr>
      <w:r w:rsidRPr="00A32A37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      </w:t>
      </w:r>
    </w:p>
    <w:p w:rsidR="007F5947" w:rsidRPr="00A32A37" w:rsidRDefault="007F5947">
      <w:pPr>
        <w:pStyle w:val="1"/>
        <w:spacing w:before="0"/>
        <w:ind w:firstLine="0"/>
        <w:jc w:val="left"/>
        <w:rPr>
          <w:rFonts w:ascii="Times New Roman" w:hAnsi="Times New Roman"/>
          <w:color w:val="000000" w:themeColor="text1"/>
          <w:sz w:val="28"/>
          <w:lang w:val="uk-UA"/>
        </w:rPr>
      </w:pPr>
      <w:r w:rsidRPr="00A32A37">
        <w:rPr>
          <w:rFonts w:ascii="Times New Roman" w:hAnsi="Times New Roman"/>
          <w:color w:val="000000" w:themeColor="text1"/>
          <w:sz w:val="28"/>
          <w:lang w:val="uk-UA"/>
        </w:rPr>
        <w:t xml:space="preserve">  від </w:t>
      </w:r>
      <w:r w:rsidRPr="00A32A37">
        <w:rPr>
          <w:rFonts w:ascii="Times New Roman" w:hAnsi="Times New Roman"/>
          <w:b/>
          <w:color w:val="000000" w:themeColor="text1"/>
          <w:sz w:val="28"/>
          <w:lang w:val="uk-UA"/>
        </w:rPr>
        <w:t>______________</w:t>
      </w:r>
      <w:r w:rsidRPr="00A32A37">
        <w:rPr>
          <w:rFonts w:ascii="Times New Roman" w:hAnsi="Times New Roman"/>
          <w:color w:val="000000" w:themeColor="text1"/>
          <w:sz w:val="28"/>
          <w:lang w:val="uk-UA"/>
        </w:rPr>
        <w:t xml:space="preserve">                             Київ                                   № </w:t>
      </w:r>
      <w:r w:rsidRPr="00A32A37">
        <w:rPr>
          <w:rFonts w:ascii="Times New Roman" w:hAnsi="Times New Roman"/>
          <w:b/>
          <w:color w:val="000000" w:themeColor="text1"/>
          <w:sz w:val="28"/>
          <w:lang w:val="uk-UA"/>
        </w:rPr>
        <w:t>__________</w:t>
      </w:r>
      <w:r w:rsidRPr="00A32A37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</w:p>
    <w:p w:rsidR="007F5947" w:rsidRPr="00A32A37" w:rsidRDefault="007F5947">
      <w:pPr>
        <w:pStyle w:val="1"/>
        <w:spacing w:before="0"/>
        <w:ind w:right="5102" w:firstLine="0"/>
        <w:rPr>
          <w:rFonts w:ascii="Times New Roman" w:hAnsi="Times New Roman"/>
          <w:b/>
          <w:color w:val="000000" w:themeColor="text1"/>
          <w:sz w:val="28"/>
          <w:lang w:val="uk-UA"/>
        </w:rPr>
      </w:pPr>
    </w:p>
    <w:p w:rsidR="00322378" w:rsidRPr="00A32A37" w:rsidRDefault="00322378">
      <w:pPr>
        <w:pStyle w:val="1"/>
        <w:spacing w:before="0"/>
        <w:ind w:right="5102" w:firstLine="0"/>
        <w:rPr>
          <w:rFonts w:ascii="Times New Roman" w:hAnsi="Times New Roman"/>
          <w:b/>
          <w:color w:val="000000" w:themeColor="text1"/>
          <w:sz w:val="28"/>
          <w:lang w:val="uk-UA"/>
        </w:rPr>
      </w:pPr>
    </w:p>
    <w:p w:rsidR="009D66EB" w:rsidRPr="00A32A37" w:rsidRDefault="009D66EB">
      <w:pPr>
        <w:pStyle w:val="1"/>
        <w:spacing w:before="0"/>
        <w:ind w:right="5102" w:firstLine="0"/>
        <w:rPr>
          <w:rFonts w:ascii="Times New Roman" w:hAnsi="Times New Roman"/>
          <w:b/>
          <w:color w:val="000000" w:themeColor="text1"/>
          <w:sz w:val="28"/>
          <w:lang w:val="uk-UA"/>
        </w:rPr>
      </w:pPr>
    </w:p>
    <w:p w:rsidR="00220817" w:rsidRPr="00A32A37" w:rsidRDefault="00220817" w:rsidP="00F10BA9">
      <w:pPr>
        <w:pStyle w:val="af6"/>
        <w:tabs>
          <w:tab w:val="left" w:pos="4820"/>
        </w:tabs>
        <w:ind w:right="5669"/>
        <w:rPr>
          <w:b/>
          <w:bCs/>
          <w:szCs w:val="28"/>
        </w:rPr>
      </w:pPr>
      <w:r w:rsidRPr="00A32A37">
        <w:rPr>
          <w:b/>
          <w:bCs/>
          <w:szCs w:val="28"/>
        </w:rPr>
        <w:t xml:space="preserve">Про </w:t>
      </w:r>
      <w:r w:rsidR="00F10BA9">
        <w:rPr>
          <w:b/>
          <w:bCs/>
          <w:szCs w:val="28"/>
        </w:rPr>
        <w:t xml:space="preserve">внесення змін до наказу Міністерства фінансів України від 24 листопада 2014 року </w:t>
      </w:r>
      <w:r w:rsidR="00F10BA9">
        <w:rPr>
          <w:b/>
          <w:bCs/>
          <w:szCs w:val="28"/>
        </w:rPr>
        <w:br/>
        <w:t>№ 1162</w:t>
      </w:r>
    </w:p>
    <w:p w:rsidR="00220817" w:rsidRPr="00A32A37" w:rsidRDefault="00220817" w:rsidP="009D66EB">
      <w:pPr>
        <w:pStyle w:val="af6"/>
        <w:tabs>
          <w:tab w:val="left" w:pos="4962"/>
        </w:tabs>
        <w:ind w:right="4535"/>
        <w:rPr>
          <w:b/>
          <w:bCs/>
          <w:szCs w:val="28"/>
        </w:rPr>
      </w:pPr>
    </w:p>
    <w:p w:rsidR="009D66EB" w:rsidRPr="00A32A37" w:rsidRDefault="009D66EB" w:rsidP="009D66EB">
      <w:pPr>
        <w:pStyle w:val="af6"/>
        <w:tabs>
          <w:tab w:val="left" w:pos="4962"/>
        </w:tabs>
        <w:ind w:right="4535"/>
        <w:rPr>
          <w:b/>
          <w:bCs/>
          <w:szCs w:val="28"/>
        </w:rPr>
      </w:pPr>
    </w:p>
    <w:p w:rsidR="007F5947" w:rsidRPr="00A32A37" w:rsidRDefault="007F5947" w:rsidP="009D66EB">
      <w:pPr>
        <w:pStyle w:val="a4"/>
        <w:spacing w:before="0" w:beforeAutospacing="0" w:after="0" w:afterAutospacing="0"/>
        <w:ind w:firstLine="567"/>
        <w:jc w:val="both"/>
        <w:rPr>
          <w:spacing w:val="-3"/>
          <w:sz w:val="28"/>
          <w:szCs w:val="28"/>
          <w:lang w:val="uk-UA"/>
        </w:rPr>
      </w:pPr>
      <w:r w:rsidRPr="00A32A37">
        <w:rPr>
          <w:color w:val="000000" w:themeColor="text1"/>
          <w:sz w:val="28"/>
          <w:lang w:val="uk-UA"/>
        </w:rPr>
        <w:t xml:space="preserve">Відповідно до статей </w:t>
      </w:r>
      <w:r w:rsidR="00220817" w:rsidRPr="00A32A37">
        <w:rPr>
          <w:color w:val="000000" w:themeColor="text1"/>
          <w:sz w:val="28"/>
          <w:lang w:val="uk-UA"/>
        </w:rPr>
        <w:t>5, 16, 17, 19 Закону України «Про збір та облік єдиного внеску на загальнообов’язкове державне соціальне страхування»</w:t>
      </w:r>
      <w:r w:rsidRPr="00A32A37">
        <w:rPr>
          <w:color w:val="000000" w:themeColor="text1"/>
          <w:sz w:val="28"/>
          <w:lang w:val="uk-UA"/>
        </w:rPr>
        <w:t xml:space="preserve">, Закону України </w:t>
      </w:r>
      <w:r w:rsidR="00A00B1A" w:rsidRPr="00A32A37">
        <w:rPr>
          <w:color w:val="000000" w:themeColor="text1"/>
          <w:sz w:val="28"/>
          <w:lang w:val="uk-UA"/>
        </w:rPr>
        <w:t xml:space="preserve">від </w:t>
      </w:r>
      <w:r w:rsidR="003970DD" w:rsidRPr="00A32A37">
        <w:rPr>
          <w:color w:val="000000" w:themeColor="text1"/>
          <w:sz w:val="28"/>
          <w:lang w:val="uk-UA"/>
        </w:rPr>
        <w:t>0</w:t>
      </w:r>
      <w:r w:rsidR="00692712" w:rsidRPr="00A32A37">
        <w:rPr>
          <w:color w:val="000000" w:themeColor="text1"/>
          <w:sz w:val="28"/>
          <w:lang w:val="uk-UA"/>
        </w:rPr>
        <w:t>7 лютого</w:t>
      </w:r>
      <w:r w:rsidR="00A00B1A" w:rsidRPr="00A32A37">
        <w:rPr>
          <w:color w:val="000000" w:themeColor="text1"/>
          <w:sz w:val="28"/>
          <w:lang w:val="uk-UA"/>
        </w:rPr>
        <w:t xml:space="preserve"> 2023 року №</w:t>
      </w:r>
      <w:r w:rsidR="000015B0">
        <w:rPr>
          <w:color w:val="000000" w:themeColor="text1"/>
          <w:sz w:val="28"/>
          <w:lang w:val="uk-UA"/>
        </w:rPr>
        <w:t xml:space="preserve"> </w:t>
      </w:r>
      <w:r w:rsidR="00A00B1A" w:rsidRPr="00A32A37">
        <w:rPr>
          <w:color w:val="000000" w:themeColor="text1"/>
          <w:sz w:val="28"/>
          <w:lang w:val="uk-UA"/>
        </w:rPr>
        <w:t>29</w:t>
      </w:r>
      <w:r w:rsidR="00692712" w:rsidRPr="00A32A37">
        <w:rPr>
          <w:color w:val="000000" w:themeColor="text1"/>
          <w:sz w:val="28"/>
          <w:lang w:val="uk-UA"/>
        </w:rPr>
        <w:t>18</w:t>
      </w:r>
      <w:r w:rsidR="00A00B1A" w:rsidRPr="00A32A37">
        <w:rPr>
          <w:color w:val="000000" w:themeColor="text1"/>
          <w:sz w:val="28"/>
          <w:lang w:val="uk-UA"/>
        </w:rPr>
        <w:t xml:space="preserve">-IX «Про внесення змін до Податкового кодексу України </w:t>
      </w:r>
      <w:r w:rsidR="00692712" w:rsidRPr="00A32A37">
        <w:rPr>
          <w:color w:val="000000" w:themeColor="text1"/>
          <w:sz w:val="28"/>
          <w:lang w:val="uk-UA"/>
        </w:rPr>
        <w:t>щодо електронної ідентифікації та електронних довірчих послуг</w:t>
      </w:r>
      <w:r w:rsidR="00A00B1A" w:rsidRPr="00A32A37">
        <w:rPr>
          <w:color w:val="000000" w:themeColor="text1"/>
          <w:sz w:val="28"/>
          <w:lang w:val="uk-UA"/>
        </w:rPr>
        <w:t>»</w:t>
      </w:r>
      <w:r w:rsidR="007228A8" w:rsidRPr="00A32A37">
        <w:rPr>
          <w:color w:val="000000" w:themeColor="text1"/>
          <w:sz w:val="28"/>
          <w:lang w:val="uk-UA"/>
        </w:rPr>
        <w:t xml:space="preserve">, </w:t>
      </w:r>
      <w:r w:rsidR="009D66EB" w:rsidRPr="00A32A37">
        <w:rPr>
          <w:rFonts w:cs="Times New Roman"/>
          <w:color w:val="000000" w:themeColor="text1"/>
          <w:sz w:val="28"/>
          <w:szCs w:val="28"/>
          <w:lang w:val="uk-UA"/>
        </w:rPr>
        <w:t xml:space="preserve">Закону України від </w:t>
      </w:r>
      <w:r w:rsidR="009D66EB" w:rsidRPr="00A32A37">
        <w:rPr>
          <w:rFonts w:cs="Times New Roman"/>
          <w:color w:val="000000"/>
          <w:sz w:val="28"/>
          <w:szCs w:val="28"/>
          <w:lang w:val="uk-UA"/>
        </w:rPr>
        <w:t>18 червня 2024 року №</w:t>
      </w:r>
      <w:r w:rsidR="000015B0">
        <w:rPr>
          <w:rFonts w:cs="Times New Roman"/>
          <w:color w:val="000000"/>
          <w:sz w:val="28"/>
          <w:szCs w:val="28"/>
          <w:lang w:val="uk-UA"/>
        </w:rPr>
        <w:t xml:space="preserve"> </w:t>
      </w:r>
      <w:r w:rsidR="009D66EB" w:rsidRPr="00A32A37">
        <w:rPr>
          <w:rFonts w:cs="Times New Roman"/>
          <w:color w:val="000000"/>
          <w:sz w:val="28"/>
          <w:szCs w:val="28"/>
          <w:lang w:val="uk-UA"/>
        </w:rPr>
        <w:t>3813-</w:t>
      </w:r>
      <w:r w:rsidR="009D66EB" w:rsidRPr="00A32A37">
        <w:rPr>
          <w:rFonts w:cs="Times New Roman"/>
          <w:color w:val="000000"/>
          <w:sz w:val="28"/>
          <w:szCs w:val="28"/>
        </w:rPr>
        <w:t>IX</w:t>
      </w:r>
      <w:r w:rsidR="009D66EB" w:rsidRPr="00A32A37">
        <w:rPr>
          <w:rFonts w:cs="Times New Roman"/>
          <w:color w:val="000000"/>
          <w:sz w:val="28"/>
          <w:szCs w:val="28"/>
          <w:lang w:val="uk-UA"/>
        </w:rPr>
        <w:t xml:space="preserve"> «Про внесення змін до Податкового кодексу України щодо особливостей податкового адміністрування під час воєнного стану для платників податків з високим рівнем добровільного дотримання податкового законодавства»</w:t>
      </w:r>
      <w:r w:rsidR="002142ED" w:rsidRPr="00A32A37">
        <w:rPr>
          <w:spacing w:val="-3"/>
          <w:sz w:val="28"/>
          <w:szCs w:val="28"/>
          <w:lang w:val="uk-UA"/>
        </w:rPr>
        <w:t xml:space="preserve">, </w:t>
      </w:r>
      <w:r w:rsidR="002142ED" w:rsidRPr="00A32A37">
        <w:rPr>
          <w:color w:val="000000"/>
          <w:sz w:val="28"/>
          <w:lang w:val="uk-UA"/>
        </w:rPr>
        <w:t>постанов</w:t>
      </w:r>
      <w:r w:rsidR="003E53FE" w:rsidRPr="00A32A37">
        <w:rPr>
          <w:color w:val="000000"/>
          <w:sz w:val="28"/>
          <w:lang w:val="uk-UA"/>
        </w:rPr>
        <w:t>и</w:t>
      </w:r>
      <w:r w:rsidR="002C45A4" w:rsidRPr="00A32A37">
        <w:rPr>
          <w:color w:val="000000"/>
          <w:sz w:val="28"/>
          <w:lang w:val="uk-UA"/>
        </w:rPr>
        <w:t xml:space="preserve"> </w:t>
      </w:r>
      <w:r w:rsidR="002142ED" w:rsidRPr="00A32A37">
        <w:rPr>
          <w:color w:val="000000"/>
          <w:sz w:val="28"/>
          <w:lang w:val="uk-UA"/>
        </w:rPr>
        <w:t>Кабінету Міністрів України від</w:t>
      </w:r>
      <w:r w:rsidR="000015B0">
        <w:rPr>
          <w:color w:val="000000"/>
          <w:sz w:val="28"/>
          <w:lang w:val="uk-UA"/>
        </w:rPr>
        <w:t xml:space="preserve"> </w:t>
      </w:r>
      <w:r w:rsidR="002142ED" w:rsidRPr="00A32A37">
        <w:rPr>
          <w:color w:val="000000"/>
          <w:sz w:val="28"/>
          <w:lang w:val="uk-UA"/>
        </w:rPr>
        <w:t>27</w:t>
      </w:r>
      <w:r w:rsidR="000015B0">
        <w:rPr>
          <w:color w:val="000000"/>
          <w:sz w:val="28"/>
          <w:lang w:val="uk-UA"/>
        </w:rPr>
        <w:t xml:space="preserve"> </w:t>
      </w:r>
      <w:r w:rsidR="002142ED" w:rsidRPr="00A32A37">
        <w:rPr>
          <w:color w:val="000000"/>
          <w:sz w:val="28"/>
          <w:lang w:val="uk-UA"/>
        </w:rPr>
        <w:t>грудня 2022</w:t>
      </w:r>
      <w:r w:rsidR="000015B0">
        <w:rPr>
          <w:color w:val="000000"/>
          <w:sz w:val="28"/>
          <w:lang w:val="uk-UA"/>
        </w:rPr>
        <w:t xml:space="preserve"> </w:t>
      </w:r>
      <w:r w:rsidR="002142ED" w:rsidRPr="00A32A37">
        <w:rPr>
          <w:color w:val="000000"/>
          <w:sz w:val="28"/>
          <w:lang w:val="uk-UA"/>
        </w:rPr>
        <w:t>року №</w:t>
      </w:r>
      <w:r w:rsidR="000015B0">
        <w:rPr>
          <w:color w:val="000000"/>
          <w:sz w:val="28"/>
          <w:lang w:val="uk-UA"/>
        </w:rPr>
        <w:t xml:space="preserve"> </w:t>
      </w:r>
      <w:r w:rsidR="002142ED" w:rsidRPr="00A32A37">
        <w:rPr>
          <w:color w:val="000000"/>
          <w:sz w:val="28"/>
          <w:lang w:val="uk-UA"/>
        </w:rPr>
        <w:t>1442</w:t>
      </w:r>
      <w:r w:rsidR="003E53FE" w:rsidRPr="00A32A37">
        <w:rPr>
          <w:spacing w:val="-3"/>
          <w:sz w:val="28"/>
          <w:szCs w:val="28"/>
          <w:lang w:val="uk-UA"/>
        </w:rPr>
        <w:t xml:space="preserve"> «</w:t>
      </w:r>
      <w:r w:rsidR="002142ED" w:rsidRPr="00A32A37">
        <w:rPr>
          <w:spacing w:val="-3"/>
          <w:sz w:val="28"/>
          <w:szCs w:val="28"/>
          <w:lang w:val="uk-UA"/>
        </w:rPr>
        <w:t>Питання припинення Фонду соціального страхування України та управлінь виконавчої дирекції Фонду соціального страхування України</w:t>
      </w:r>
      <w:r w:rsidR="009D66EB" w:rsidRPr="00A32A37">
        <w:rPr>
          <w:spacing w:val="-3"/>
          <w:sz w:val="28"/>
          <w:szCs w:val="28"/>
          <w:lang w:val="uk-UA"/>
        </w:rPr>
        <w:t>»</w:t>
      </w:r>
      <w:r w:rsidR="00A00B1A" w:rsidRPr="00A32A37">
        <w:rPr>
          <w:color w:val="000000" w:themeColor="text1"/>
          <w:sz w:val="28"/>
          <w:lang w:val="uk-UA"/>
        </w:rPr>
        <w:t xml:space="preserve"> </w:t>
      </w:r>
      <w:r w:rsidRPr="00A32A37">
        <w:rPr>
          <w:color w:val="000000" w:themeColor="text1"/>
          <w:sz w:val="28"/>
          <w:lang w:val="uk-UA"/>
        </w:rPr>
        <w:t>та підпункту</w:t>
      </w:r>
      <w:r w:rsidR="000015B0">
        <w:rPr>
          <w:color w:val="000000" w:themeColor="text1"/>
          <w:sz w:val="28"/>
          <w:lang w:val="uk-UA"/>
        </w:rPr>
        <w:t xml:space="preserve"> </w:t>
      </w:r>
      <w:r w:rsidRPr="00A32A37">
        <w:rPr>
          <w:color w:val="000000" w:themeColor="text1"/>
          <w:sz w:val="28"/>
          <w:lang w:val="uk-UA"/>
        </w:rPr>
        <w:t>5 пункту</w:t>
      </w:r>
      <w:r w:rsidR="000015B0">
        <w:rPr>
          <w:color w:val="000000" w:themeColor="text1"/>
          <w:sz w:val="28"/>
          <w:lang w:val="uk-UA"/>
        </w:rPr>
        <w:t xml:space="preserve"> </w:t>
      </w:r>
      <w:r w:rsidRPr="00A32A37">
        <w:rPr>
          <w:color w:val="000000" w:themeColor="text1"/>
          <w:sz w:val="28"/>
          <w:lang w:val="uk-UA"/>
        </w:rPr>
        <w:t>4 Положення про</w:t>
      </w:r>
      <w:r w:rsidR="009D66EB" w:rsidRPr="00A32A37">
        <w:rPr>
          <w:color w:val="000000" w:themeColor="text1"/>
          <w:sz w:val="28"/>
          <w:lang w:val="uk-UA"/>
        </w:rPr>
        <w:t xml:space="preserve"> </w:t>
      </w:r>
      <w:r w:rsidRPr="00A32A37">
        <w:rPr>
          <w:color w:val="000000" w:themeColor="text1"/>
          <w:sz w:val="28"/>
          <w:lang w:val="uk-UA"/>
        </w:rPr>
        <w:t>Міністерство фінансів України, затвердженого постановою Кабінету Міністрів України від</w:t>
      </w:r>
      <w:r w:rsidR="000015B0">
        <w:rPr>
          <w:color w:val="000000" w:themeColor="text1"/>
          <w:sz w:val="28"/>
          <w:lang w:val="uk-UA"/>
        </w:rPr>
        <w:t xml:space="preserve"> </w:t>
      </w:r>
      <w:r w:rsidRPr="00A32A37">
        <w:rPr>
          <w:color w:val="000000" w:themeColor="text1"/>
          <w:sz w:val="28"/>
          <w:lang w:val="uk-UA"/>
        </w:rPr>
        <w:t>20</w:t>
      </w:r>
      <w:r w:rsidR="000015B0">
        <w:rPr>
          <w:color w:val="000000" w:themeColor="text1"/>
          <w:sz w:val="28"/>
          <w:lang w:val="uk-UA"/>
        </w:rPr>
        <w:t xml:space="preserve"> </w:t>
      </w:r>
      <w:r w:rsidRPr="00A32A37">
        <w:rPr>
          <w:color w:val="000000" w:themeColor="text1"/>
          <w:sz w:val="28"/>
          <w:lang w:val="uk-UA"/>
        </w:rPr>
        <w:t>серпня 2014</w:t>
      </w:r>
      <w:r w:rsidR="000015B0">
        <w:rPr>
          <w:color w:val="000000" w:themeColor="text1"/>
          <w:sz w:val="28"/>
          <w:lang w:val="uk-UA"/>
        </w:rPr>
        <w:t xml:space="preserve"> </w:t>
      </w:r>
      <w:r w:rsidRPr="00A32A37">
        <w:rPr>
          <w:color w:val="000000" w:themeColor="text1"/>
          <w:sz w:val="28"/>
          <w:lang w:val="uk-UA"/>
        </w:rPr>
        <w:t>року №</w:t>
      </w:r>
      <w:r w:rsidR="000015B0">
        <w:rPr>
          <w:color w:val="000000" w:themeColor="text1"/>
          <w:sz w:val="28"/>
          <w:lang w:val="uk-UA"/>
        </w:rPr>
        <w:t xml:space="preserve"> </w:t>
      </w:r>
      <w:r w:rsidRPr="00A32A37">
        <w:rPr>
          <w:color w:val="000000" w:themeColor="text1"/>
          <w:sz w:val="28"/>
          <w:lang w:val="uk-UA"/>
        </w:rPr>
        <w:t>375,</w:t>
      </w:r>
    </w:p>
    <w:p w:rsidR="009D66EB" w:rsidRPr="00A32A37" w:rsidRDefault="009D66EB" w:rsidP="009D66EB">
      <w:pPr>
        <w:pStyle w:val="a4"/>
        <w:spacing w:before="0" w:beforeAutospacing="0" w:after="0" w:afterAutospacing="0"/>
        <w:jc w:val="both"/>
        <w:rPr>
          <w:b/>
          <w:color w:val="000000" w:themeColor="text1"/>
          <w:sz w:val="28"/>
          <w:lang w:val="uk-UA"/>
        </w:rPr>
      </w:pPr>
    </w:p>
    <w:p w:rsidR="007F5947" w:rsidRPr="00A32A37" w:rsidRDefault="007F5947" w:rsidP="009D66EB">
      <w:pPr>
        <w:pStyle w:val="a4"/>
        <w:spacing w:before="0" w:beforeAutospacing="0" w:after="0" w:afterAutospacing="0"/>
        <w:jc w:val="both"/>
        <w:rPr>
          <w:b/>
          <w:color w:val="000000" w:themeColor="text1"/>
          <w:sz w:val="28"/>
          <w:lang w:val="uk-UA"/>
        </w:rPr>
      </w:pPr>
      <w:r w:rsidRPr="00A32A37">
        <w:rPr>
          <w:b/>
          <w:color w:val="000000" w:themeColor="text1"/>
          <w:sz w:val="28"/>
          <w:lang w:val="uk-UA"/>
        </w:rPr>
        <w:t>НАКАЗУЮ:</w:t>
      </w:r>
    </w:p>
    <w:p w:rsidR="007F5947" w:rsidRPr="00A32A37" w:rsidRDefault="007F5947" w:rsidP="009D66EB">
      <w:pPr>
        <w:pStyle w:val="a4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lang w:val="uk-UA"/>
        </w:rPr>
      </w:pPr>
    </w:p>
    <w:p w:rsidR="00F10BA9" w:rsidRPr="00A32A37" w:rsidRDefault="00D24DE4" w:rsidP="00F10BA9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lang w:val="uk-UA"/>
        </w:rPr>
      </w:pPr>
      <w:r w:rsidRPr="00A32A37">
        <w:rPr>
          <w:color w:val="000000" w:themeColor="text1"/>
          <w:sz w:val="28"/>
          <w:szCs w:val="28"/>
          <w:lang w:val="uk-UA"/>
        </w:rPr>
        <w:t>1.</w:t>
      </w:r>
      <w:r w:rsidR="002C45A4" w:rsidRPr="00A32A37">
        <w:rPr>
          <w:color w:val="000000"/>
          <w:sz w:val="28"/>
          <w:szCs w:val="28"/>
          <w:lang w:val="uk-UA"/>
        </w:rPr>
        <w:t xml:space="preserve"> </w:t>
      </w:r>
      <w:r w:rsidR="00F10BA9" w:rsidRPr="00A32A37">
        <w:rPr>
          <w:color w:val="000000"/>
          <w:sz w:val="28"/>
          <w:lang w:val="uk-UA"/>
        </w:rPr>
        <w:t>Пункт 5 наказу Міністерства фінансів України від 24 листопада 2014 року № 1162 «Про затвердження Порядку обліку платників єдиного внеску на загальнообов</w:t>
      </w:r>
      <w:r w:rsidR="00F10BA9">
        <w:rPr>
          <w:color w:val="000000"/>
          <w:sz w:val="28"/>
          <w:lang w:val="uk-UA"/>
        </w:rPr>
        <w:t>’</w:t>
      </w:r>
      <w:r w:rsidR="00F10BA9" w:rsidRPr="00A32A37">
        <w:rPr>
          <w:color w:val="000000"/>
          <w:sz w:val="28"/>
          <w:lang w:val="uk-UA"/>
        </w:rPr>
        <w:t>язкове державне соціальне страхування та Положення про реєстр страхувальників», зареєстрованого в Міністерстві юстиції України 03 грудня 2014 року за № 1553/26330, виключити.</w:t>
      </w:r>
    </w:p>
    <w:p w:rsidR="00F10BA9" w:rsidRPr="00A32A37" w:rsidRDefault="00F10BA9" w:rsidP="00F10BA9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lang w:val="uk-UA"/>
        </w:rPr>
      </w:pPr>
      <w:r w:rsidRPr="00A32A37">
        <w:rPr>
          <w:color w:val="000000"/>
          <w:sz w:val="28"/>
          <w:lang w:val="uk-UA"/>
        </w:rPr>
        <w:t>У зв’язку з цим пункти 7</w:t>
      </w:r>
      <w:r>
        <w:rPr>
          <w:color w:val="000000"/>
          <w:sz w:val="28"/>
          <w:lang w:val="uk-UA"/>
        </w:rPr>
        <w:t>–</w:t>
      </w:r>
      <w:r w:rsidRPr="00A32A37">
        <w:rPr>
          <w:color w:val="000000"/>
          <w:sz w:val="28"/>
          <w:lang w:val="uk-UA"/>
        </w:rPr>
        <w:t>10 вваж</w:t>
      </w:r>
      <w:r>
        <w:rPr>
          <w:color w:val="000000"/>
          <w:sz w:val="28"/>
          <w:lang w:val="uk-UA"/>
        </w:rPr>
        <w:t>а</w:t>
      </w:r>
      <w:r w:rsidRPr="00A32A37">
        <w:rPr>
          <w:color w:val="000000"/>
          <w:sz w:val="28"/>
          <w:lang w:val="uk-UA"/>
        </w:rPr>
        <w:t>ти пунктами 5</w:t>
      </w:r>
      <w:r>
        <w:rPr>
          <w:color w:val="000000"/>
          <w:sz w:val="28"/>
          <w:lang w:val="uk-UA"/>
        </w:rPr>
        <w:t>–</w:t>
      </w:r>
      <w:r w:rsidRPr="00A32A37">
        <w:rPr>
          <w:color w:val="000000"/>
          <w:sz w:val="28"/>
          <w:lang w:val="uk-UA"/>
        </w:rPr>
        <w:t>8 відповідно.</w:t>
      </w:r>
    </w:p>
    <w:p w:rsidR="00F10BA9" w:rsidRDefault="00F10BA9" w:rsidP="009D66EB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2C45A4" w:rsidRPr="00A32A37" w:rsidRDefault="00F10BA9" w:rsidP="009D66EB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="002C45A4" w:rsidRPr="00A32A37">
        <w:rPr>
          <w:color w:val="000000"/>
          <w:sz w:val="28"/>
          <w:szCs w:val="28"/>
          <w:lang w:val="uk-UA"/>
        </w:rPr>
        <w:t xml:space="preserve">Затвердити такі, </w:t>
      </w:r>
      <w:r w:rsidR="002C45A4" w:rsidRPr="00A32A37">
        <w:rPr>
          <w:color w:val="000000" w:themeColor="text1"/>
          <w:sz w:val="28"/>
          <w:lang w:val="uk-UA"/>
        </w:rPr>
        <w:t>що додаються:</w:t>
      </w:r>
    </w:p>
    <w:p w:rsidR="002C45A4" w:rsidRPr="00A32A37" w:rsidRDefault="002C45A4" w:rsidP="009D66EB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lang w:val="uk-UA"/>
        </w:rPr>
      </w:pPr>
      <w:r w:rsidRPr="00A32A37">
        <w:rPr>
          <w:color w:val="000000" w:themeColor="text1"/>
          <w:sz w:val="28"/>
          <w:lang w:val="uk-UA"/>
        </w:rPr>
        <w:t>Зміни до Порядку обліку платників</w:t>
      </w:r>
      <w:r w:rsidRPr="00A32A37">
        <w:rPr>
          <w:color w:val="000000"/>
          <w:sz w:val="28"/>
          <w:lang w:val="uk-UA"/>
        </w:rPr>
        <w:t xml:space="preserve"> єдиного внеску на загальнообов</w:t>
      </w:r>
      <w:r w:rsidR="000015B0">
        <w:rPr>
          <w:color w:val="000000"/>
          <w:sz w:val="28"/>
          <w:lang w:val="uk-UA"/>
        </w:rPr>
        <w:t>’</w:t>
      </w:r>
      <w:r w:rsidRPr="00A32A37">
        <w:rPr>
          <w:color w:val="000000"/>
          <w:sz w:val="28"/>
          <w:lang w:val="uk-UA"/>
        </w:rPr>
        <w:t>язкове державне соціальне страхування, затвердженого наказом Міністерства фінансів України від 24 листопада 2014 року №</w:t>
      </w:r>
      <w:r w:rsidR="000015B0">
        <w:rPr>
          <w:color w:val="000000"/>
          <w:sz w:val="28"/>
          <w:lang w:val="uk-UA"/>
        </w:rPr>
        <w:t xml:space="preserve"> </w:t>
      </w:r>
      <w:r w:rsidRPr="00A32A37">
        <w:rPr>
          <w:color w:val="000000"/>
          <w:sz w:val="28"/>
          <w:lang w:val="uk-UA"/>
        </w:rPr>
        <w:t>1162, зареєстрованого в Міністерстві юстиції України 03 грудня 2014 року за № 1553/26330;</w:t>
      </w:r>
    </w:p>
    <w:p w:rsidR="007F5947" w:rsidRPr="00A32A37" w:rsidRDefault="002C45A4" w:rsidP="009D66EB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lang w:val="uk-UA"/>
        </w:rPr>
      </w:pPr>
      <w:r w:rsidRPr="00A32A37">
        <w:rPr>
          <w:color w:val="000000"/>
          <w:sz w:val="28"/>
          <w:lang w:val="uk-UA"/>
        </w:rPr>
        <w:lastRenderedPageBreak/>
        <w:t>Зміни до Положення про реєстр страхувальників, затвердженого наказом Міністерства фінансів України від 24 листопада 2014 року №</w:t>
      </w:r>
      <w:r w:rsidR="009D66EB" w:rsidRPr="00A32A37">
        <w:rPr>
          <w:color w:val="000000"/>
          <w:sz w:val="28"/>
          <w:lang w:val="uk-UA"/>
        </w:rPr>
        <w:t> </w:t>
      </w:r>
      <w:r w:rsidRPr="00A32A37">
        <w:rPr>
          <w:color w:val="000000"/>
          <w:sz w:val="28"/>
          <w:lang w:val="uk-UA"/>
        </w:rPr>
        <w:t>1162, зареєстрованого в Міністерстві юстиції України 03 грудня 2014 року за</w:t>
      </w:r>
      <w:r w:rsidR="009D66EB" w:rsidRPr="00A32A37">
        <w:rPr>
          <w:color w:val="000000"/>
          <w:sz w:val="28"/>
          <w:lang w:val="uk-UA"/>
        </w:rPr>
        <w:t> </w:t>
      </w:r>
      <w:r w:rsidRPr="00A32A37">
        <w:rPr>
          <w:color w:val="000000"/>
          <w:sz w:val="28"/>
          <w:lang w:val="uk-UA"/>
        </w:rPr>
        <w:t>№ 1554/26331.</w:t>
      </w:r>
    </w:p>
    <w:p w:rsidR="00D871E7" w:rsidRPr="00A32A37" w:rsidRDefault="00D871E7" w:rsidP="009D66EB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8"/>
          <w:lang w:val="uk-UA"/>
        </w:rPr>
      </w:pPr>
    </w:p>
    <w:p w:rsidR="007F5947" w:rsidRPr="00A32A37" w:rsidRDefault="00D871E7" w:rsidP="009D66EB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8"/>
          <w:lang w:val="uk-UA"/>
        </w:rPr>
      </w:pPr>
      <w:r w:rsidRPr="00A32A37">
        <w:rPr>
          <w:color w:val="000000" w:themeColor="text1"/>
          <w:sz w:val="28"/>
          <w:lang w:val="uk-UA"/>
        </w:rPr>
        <w:t>3</w:t>
      </w:r>
      <w:r w:rsidR="007F5947" w:rsidRPr="00A32A37">
        <w:rPr>
          <w:color w:val="000000" w:themeColor="text1"/>
          <w:sz w:val="28"/>
          <w:lang w:val="uk-UA"/>
        </w:rPr>
        <w:t>.</w:t>
      </w:r>
      <w:r w:rsidR="009D66EB" w:rsidRPr="00A32A37">
        <w:rPr>
          <w:color w:val="000000" w:themeColor="text1"/>
          <w:sz w:val="28"/>
          <w:lang w:val="uk-UA"/>
        </w:rPr>
        <w:t xml:space="preserve"> </w:t>
      </w:r>
      <w:r w:rsidR="007F5947" w:rsidRPr="00A32A37">
        <w:rPr>
          <w:color w:val="000000" w:themeColor="text1"/>
          <w:sz w:val="28"/>
          <w:lang w:val="uk-UA"/>
        </w:rPr>
        <w:t>Департаменту податкової політики Міністерства фінансів України в установленому порядку забезпечити:</w:t>
      </w:r>
    </w:p>
    <w:p w:rsidR="007F5947" w:rsidRPr="00A32A37" w:rsidRDefault="007F5947" w:rsidP="009D66EB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8"/>
          <w:lang w:val="uk-UA"/>
        </w:rPr>
      </w:pPr>
      <w:r w:rsidRPr="00A32A37">
        <w:rPr>
          <w:color w:val="000000" w:themeColor="text1"/>
          <w:sz w:val="28"/>
          <w:lang w:val="uk-UA"/>
        </w:rPr>
        <w:t>подання цього наказу на державну реєстрацію до Міністерства юстиції України;</w:t>
      </w:r>
    </w:p>
    <w:p w:rsidR="007F5947" w:rsidRPr="00A32A37" w:rsidRDefault="007F5947" w:rsidP="009D66EB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8"/>
          <w:lang w:val="uk-UA"/>
        </w:rPr>
      </w:pPr>
      <w:r w:rsidRPr="00A32A37">
        <w:rPr>
          <w:color w:val="000000" w:themeColor="text1"/>
          <w:sz w:val="28"/>
          <w:lang w:val="uk-UA"/>
        </w:rPr>
        <w:t>оприлюднення цього наказу.</w:t>
      </w:r>
    </w:p>
    <w:p w:rsidR="007F5947" w:rsidRPr="00A32A37" w:rsidRDefault="007F5947" w:rsidP="009D66EB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8"/>
          <w:lang w:val="uk-UA"/>
        </w:rPr>
      </w:pPr>
    </w:p>
    <w:p w:rsidR="007F5947" w:rsidRPr="00A32A37" w:rsidRDefault="00D871E7" w:rsidP="009D66EB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8"/>
          <w:lang w:val="uk-UA"/>
        </w:rPr>
      </w:pPr>
      <w:r w:rsidRPr="00A32A37">
        <w:rPr>
          <w:color w:val="000000" w:themeColor="text1"/>
          <w:sz w:val="28"/>
          <w:lang w:val="uk-UA"/>
        </w:rPr>
        <w:t>4</w:t>
      </w:r>
      <w:r w:rsidR="007F5947" w:rsidRPr="00A32A37">
        <w:rPr>
          <w:color w:val="000000" w:themeColor="text1"/>
          <w:sz w:val="28"/>
          <w:lang w:val="uk-UA"/>
        </w:rPr>
        <w:t>.</w:t>
      </w:r>
      <w:r w:rsidR="009D66EB" w:rsidRPr="00A32A37">
        <w:rPr>
          <w:color w:val="000000" w:themeColor="text1"/>
          <w:sz w:val="28"/>
          <w:lang w:val="uk-UA"/>
        </w:rPr>
        <w:t xml:space="preserve"> </w:t>
      </w:r>
      <w:r w:rsidR="007F5947" w:rsidRPr="00A32A37">
        <w:rPr>
          <w:color w:val="000000" w:themeColor="text1"/>
          <w:sz w:val="28"/>
          <w:lang w:val="uk-UA"/>
        </w:rPr>
        <w:t>Цей наказ набирає чинності з дня його офіційного опублікування.</w:t>
      </w:r>
    </w:p>
    <w:p w:rsidR="007F5947" w:rsidRPr="00A32A37" w:rsidRDefault="007F5947" w:rsidP="009D66EB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8"/>
          <w:lang w:val="uk-UA"/>
        </w:rPr>
      </w:pPr>
    </w:p>
    <w:p w:rsidR="007F5947" w:rsidRPr="00A32A37" w:rsidRDefault="00D871E7" w:rsidP="009D66EB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8"/>
          <w:lang w:val="uk-UA"/>
        </w:rPr>
      </w:pPr>
      <w:r w:rsidRPr="00A32A37">
        <w:rPr>
          <w:color w:val="000000" w:themeColor="text1"/>
          <w:sz w:val="28"/>
          <w:lang w:val="uk-UA"/>
        </w:rPr>
        <w:t>5</w:t>
      </w:r>
      <w:r w:rsidR="007F5947" w:rsidRPr="00A32A37">
        <w:rPr>
          <w:color w:val="000000" w:themeColor="text1"/>
          <w:sz w:val="28"/>
          <w:lang w:val="uk-UA"/>
        </w:rPr>
        <w:t>.</w:t>
      </w:r>
      <w:r w:rsidR="009D66EB" w:rsidRPr="00A32A37">
        <w:rPr>
          <w:color w:val="000000" w:themeColor="text1"/>
          <w:sz w:val="28"/>
          <w:lang w:val="uk-UA"/>
        </w:rPr>
        <w:t xml:space="preserve"> </w:t>
      </w:r>
      <w:r w:rsidR="007F5947" w:rsidRPr="00A32A37">
        <w:rPr>
          <w:color w:val="000000" w:themeColor="text1"/>
          <w:sz w:val="28"/>
          <w:lang w:val="uk-UA"/>
        </w:rPr>
        <w:t>Контроль за виконанням цього наказу покласти на заступника Міністра фінансів України Воробей</w:t>
      </w:r>
      <w:r w:rsidR="00A80E61">
        <w:rPr>
          <w:color w:val="000000" w:themeColor="text1"/>
          <w:sz w:val="28"/>
          <w:lang w:val="uk-UA"/>
        </w:rPr>
        <w:t xml:space="preserve"> </w:t>
      </w:r>
      <w:r w:rsidR="007F5947" w:rsidRPr="00E14BEA">
        <w:rPr>
          <w:sz w:val="28"/>
          <w:lang w:val="uk-UA"/>
        </w:rPr>
        <w:t>С</w:t>
      </w:r>
      <w:r w:rsidR="00A80E61" w:rsidRPr="00E14BEA">
        <w:rPr>
          <w:sz w:val="28"/>
          <w:lang w:val="uk-UA"/>
        </w:rPr>
        <w:t>.</w:t>
      </w:r>
      <w:r w:rsidR="00772A0E" w:rsidRPr="00E14BEA">
        <w:rPr>
          <w:sz w:val="28"/>
          <w:lang w:val="uk-UA"/>
        </w:rPr>
        <w:t> </w:t>
      </w:r>
      <w:r w:rsidR="00A80E61" w:rsidRPr="00E14BEA">
        <w:rPr>
          <w:sz w:val="28"/>
          <w:lang w:val="uk-UA"/>
        </w:rPr>
        <w:t>І.</w:t>
      </w:r>
      <w:r w:rsidR="007F5947" w:rsidRPr="00A32A37">
        <w:rPr>
          <w:color w:val="000000" w:themeColor="text1"/>
          <w:sz w:val="28"/>
          <w:lang w:val="uk-UA"/>
        </w:rPr>
        <w:t xml:space="preserve"> та Голову Державної податкової служби України.</w:t>
      </w:r>
    </w:p>
    <w:p w:rsidR="007F5947" w:rsidRPr="00A32A37" w:rsidRDefault="007F5947">
      <w:pPr>
        <w:pStyle w:val="1"/>
        <w:spacing w:before="0"/>
        <w:ind w:firstLine="567"/>
        <w:rPr>
          <w:rFonts w:ascii="Times New Roman" w:hAnsi="Times New Roman"/>
          <w:color w:val="000000" w:themeColor="text1"/>
          <w:sz w:val="28"/>
          <w:lang w:val="uk-UA"/>
        </w:rPr>
      </w:pPr>
    </w:p>
    <w:p w:rsidR="009D66EB" w:rsidRPr="00A32A37" w:rsidRDefault="009D66EB">
      <w:pPr>
        <w:pStyle w:val="1"/>
        <w:spacing w:before="0"/>
        <w:ind w:firstLine="567"/>
        <w:rPr>
          <w:rFonts w:ascii="Times New Roman" w:hAnsi="Times New Roman"/>
          <w:color w:val="000000" w:themeColor="text1"/>
          <w:sz w:val="28"/>
          <w:lang w:val="uk-UA"/>
        </w:rPr>
      </w:pPr>
    </w:p>
    <w:p w:rsidR="007F5947" w:rsidRPr="00D24DE4" w:rsidRDefault="007F5947" w:rsidP="00561544">
      <w:pPr>
        <w:pStyle w:val="a4"/>
        <w:tabs>
          <w:tab w:val="left" w:pos="6946"/>
        </w:tabs>
        <w:spacing w:before="0" w:beforeAutospacing="0" w:after="0" w:afterAutospacing="0"/>
        <w:ind w:right="-143"/>
        <w:jc w:val="both"/>
        <w:rPr>
          <w:color w:val="000000" w:themeColor="text1"/>
          <w:sz w:val="28"/>
        </w:rPr>
      </w:pPr>
      <w:r w:rsidRPr="00A32A37">
        <w:rPr>
          <w:b/>
          <w:color w:val="000000" w:themeColor="text1"/>
          <w:sz w:val="28"/>
          <w:lang w:val="uk-UA"/>
        </w:rPr>
        <w:t>Міністр</w:t>
      </w:r>
      <w:r w:rsidRPr="00A32A37">
        <w:rPr>
          <w:b/>
          <w:color w:val="000000" w:themeColor="text1"/>
          <w:sz w:val="28"/>
          <w:lang w:val="uk-UA"/>
        </w:rPr>
        <w:tab/>
        <w:t xml:space="preserve">  Сергій МАРЧЕНКО</w:t>
      </w:r>
    </w:p>
    <w:sectPr w:rsidR="007F5947" w:rsidRPr="00D24DE4" w:rsidSect="00322378">
      <w:headerReference w:type="default" r:id="rId9"/>
      <w:footerReference w:type="default" r:id="rId10"/>
      <w:pgSz w:w="11906" w:h="16838"/>
      <w:pgMar w:top="709" w:right="567" w:bottom="993" w:left="1701" w:header="284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994" w:rsidRDefault="00494994">
      <w:pPr>
        <w:pStyle w:val="1"/>
        <w:spacing w:before="0"/>
      </w:pPr>
    </w:p>
  </w:endnote>
  <w:endnote w:type="continuationSeparator" w:id="0">
    <w:p w:rsidR="00494994" w:rsidRDefault="00494994">
      <w:pPr>
        <w:pStyle w:val="1"/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947" w:rsidRDefault="007F5947">
    <w:pPr>
      <w:pStyle w:val="11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994" w:rsidRDefault="00494994">
      <w:pPr>
        <w:pStyle w:val="1"/>
        <w:spacing w:before="0"/>
      </w:pPr>
    </w:p>
  </w:footnote>
  <w:footnote w:type="continuationSeparator" w:id="0">
    <w:p w:rsidR="00494994" w:rsidRDefault="00494994">
      <w:pPr>
        <w:pStyle w:val="1"/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947" w:rsidRPr="00844E53" w:rsidRDefault="007F5947">
    <w:pPr>
      <w:pStyle w:val="10"/>
      <w:ind w:firstLine="0"/>
      <w:jc w:val="center"/>
      <w:rPr>
        <w:rFonts w:ascii="Times New Roman" w:hAnsi="Times New Roman"/>
        <w:sz w:val="28"/>
      </w:rPr>
    </w:pPr>
    <w:r w:rsidRPr="00844E53">
      <w:rPr>
        <w:rFonts w:ascii="Times New Roman" w:hAnsi="Times New Roman"/>
        <w:sz w:val="28"/>
      </w:rPr>
      <w:fldChar w:fldCharType="begin"/>
    </w:r>
    <w:r w:rsidRPr="00844E53">
      <w:rPr>
        <w:rFonts w:ascii="Times New Roman" w:hAnsi="Times New Roman"/>
        <w:sz w:val="28"/>
      </w:rPr>
      <w:instrText>PAGE   \* MERGEFORMAT</w:instrText>
    </w:r>
    <w:r w:rsidRPr="00844E53">
      <w:rPr>
        <w:rFonts w:ascii="Times New Roman" w:hAnsi="Times New Roman"/>
        <w:sz w:val="28"/>
      </w:rPr>
      <w:fldChar w:fldCharType="separate"/>
    </w:r>
    <w:r w:rsidR="00C94999" w:rsidRPr="00C94999">
      <w:rPr>
        <w:rFonts w:ascii="Times New Roman" w:hAnsi="Times New Roman"/>
        <w:noProof/>
        <w:sz w:val="28"/>
        <w:lang w:val="uk-UA"/>
      </w:rPr>
      <w:t>2</w:t>
    </w:r>
    <w:r w:rsidRPr="00844E53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3A1C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A9494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1B89C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1902D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AF0D2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FEB3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1E54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9C9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64D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636A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51"/>
    <w:rsid w:val="000015B0"/>
    <w:rsid w:val="0004328D"/>
    <w:rsid w:val="000858FC"/>
    <w:rsid w:val="000B1567"/>
    <w:rsid w:val="001025E2"/>
    <w:rsid w:val="001212F1"/>
    <w:rsid w:val="00123403"/>
    <w:rsid w:val="00134196"/>
    <w:rsid w:val="002142ED"/>
    <w:rsid w:val="00220817"/>
    <w:rsid w:val="002C45A4"/>
    <w:rsid w:val="00322378"/>
    <w:rsid w:val="003970DD"/>
    <w:rsid w:val="003A3E1B"/>
    <w:rsid w:val="003B4D0D"/>
    <w:rsid w:val="003E53FE"/>
    <w:rsid w:val="00424CDD"/>
    <w:rsid w:val="004477E8"/>
    <w:rsid w:val="00463FF7"/>
    <w:rsid w:val="00494994"/>
    <w:rsid w:val="004E5853"/>
    <w:rsid w:val="00557BEB"/>
    <w:rsid w:val="00561544"/>
    <w:rsid w:val="00574038"/>
    <w:rsid w:val="005C6262"/>
    <w:rsid w:val="005D04A4"/>
    <w:rsid w:val="005E5026"/>
    <w:rsid w:val="00600DB0"/>
    <w:rsid w:val="00692712"/>
    <w:rsid w:val="006B61C6"/>
    <w:rsid w:val="006D10EF"/>
    <w:rsid w:val="007228A8"/>
    <w:rsid w:val="007277A1"/>
    <w:rsid w:val="00772A0E"/>
    <w:rsid w:val="007808D3"/>
    <w:rsid w:val="007A2022"/>
    <w:rsid w:val="007C2C53"/>
    <w:rsid w:val="007E2031"/>
    <w:rsid w:val="007E3EDA"/>
    <w:rsid w:val="007F5947"/>
    <w:rsid w:val="008259BD"/>
    <w:rsid w:val="00844E53"/>
    <w:rsid w:val="00846518"/>
    <w:rsid w:val="008E5E29"/>
    <w:rsid w:val="009D66EB"/>
    <w:rsid w:val="00A00B1A"/>
    <w:rsid w:val="00A1293C"/>
    <w:rsid w:val="00A32A37"/>
    <w:rsid w:val="00A54110"/>
    <w:rsid w:val="00A60F51"/>
    <w:rsid w:val="00A713F3"/>
    <w:rsid w:val="00A80E61"/>
    <w:rsid w:val="00A837E8"/>
    <w:rsid w:val="00AA5D98"/>
    <w:rsid w:val="00B324D5"/>
    <w:rsid w:val="00B34ADB"/>
    <w:rsid w:val="00B66500"/>
    <w:rsid w:val="00C5060B"/>
    <w:rsid w:val="00C71BAF"/>
    <w:rsid w:val="00C94999"/>
    <w:rsid w:val="00CE58B0"/>
    <w:rsid w:val="00D24DE4"/>
    <w:rsid w:val="00D809D9"/>
    <w:rsid w:val="00D871E7"/>
    <w:rsid w:val="00D9361A"/>
    <w:rsid w:val="00E12EBF"/>
    <w:rsid w:val="00E14BEA"/>
    <w:rsid w:val="00E3202C"/>
    <w:rsid w:val="00E417BF"/>
    <w:rsid w:val="00E8702F"/>
    <w:rsid w:val="00F10BA9"/>
    <w:rsid w:val="00F7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6AE9C9-4C43-40D6-9DA8-77175280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9" w:qFormat="1"/>
    <w:lsdException w:name="footnote text" w:uiPriority="9" w:qFormat="1"/>
    <w:lsdException w:name="annotation text" w:uiPriority="9" w:qFormat="1"/>
    <w:lsdException w:name="header" w:uiPriority="0" w:qFormat="1"/>
    <w:lsdException w:name="footer" w:uiPriority="9" w:qFormat="1"/>
    <w:lsdException w:name="index heading" w:uiPriority="9" w:qFormat="1"/>
    <w:lsdException w:name="caption" w:semiHidden="1" w:uiPriority="9" w:unhideWhenUsed="1" w:qFormat="1"/>
    <w:lsdException w:name="table of figures" w:uiPriority="9" w:qFormat="1"/>
    <w:lsdException w:name="envelope address" w:uiPriority="9" w:qFormat="1"/>
    <w:lsdException w:name="envelope return" w:uiPriority="9" w:qFormat="1"/>
    <w:lsdException w:name="footnote reference" w:uiPriority="9" w:qFormat="1"/>
    <w:lsdException w:name="annotation reference" w:uiPriority="9" w:qFormat="1"/>
    <w:lsdException w:name="line number" w:uiPriority="9" w:qFormat="1"/>
    <w:lsdException w:name="page number" w:uiPriority="9" w:qFormat="1"/>
    <w:lsdException w:name="endnote reference" w:uiPriority="9" w:qFormat="1"/>
    <w:lsdException w:name="endnote text" w:uiPriority="9" w:qFormat="1"/>
    <w:lsdException w:name="table of authorities" w:uiPriority="9" w:qFormat="1"/>
    <w:lsdException w:name="macro" w:uiPriority="9" w:qFormat="1"/>
    <w:lsdException w:name="toa heading" w:uiPriority="9" w:qFormat="1"/>
    <w:lsdException w:name="List" w:uiPriority="9" w:qFormat="1"/>
    <w:lsdException w:name="List Bullet" w:uiPriority="9" w:qFormat="1"/>
    <w:lsdException w:name="List Number" w:uiPriority="9" w:qFormat="1"/>
    <w:lsdException w:name="List 2" w:uiPriority="9" w:qFormat="1"/>
    <w:lsdException w:name="List 3" w:uiPriority="9" w:qFormat="1"/>
    <w:lsdException w:name="List 4" w:uiPriority="9" w:qFormat="1"/>
    <w:lsdException w:name="List 5" w:uiPriority="9" w:qFormat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9" w:qFormat="1"/>
    <w:lsdException w:name="List Number 3" w:uiPriority="9" w:qFormat="1"/>
    <w:lsdException w:name="List Number 4" w:uiPriority="9" w:qFormat="1"/>
    <w:lsdException w:name="List Number 5" w:uiPriority="9" w:qFormat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2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pPr>
      <w:spacing w:before="240"/>
      <w:ind w:firstLine="709"/>
      <w:jc w:val="both"/>
    </w:pPr>
    <w:rPr>
      <w:sz w:val="22"/>
      <w:lang w:val="ru-RU"/>
    </w:rPr>
  </w:style>
  <w:style w:type="paragraph" w:styleId="a3">
    <w:name w:val="Revision"/>
    <w:hidden/>
    <w:uiPriority w:val="99"/>
    <w:rPr>
      <w:sz w:val="22"/>
      <w:lang w:val="ru-RU"/>
    </w:rPr>
  </w:style>
  <w:style w:type="paragraph" w:styleId="a4">
    <w:name w:val="Normal (Web)"/>
    <w:basedOn w:val="1"/>
    <w:uiPriority w:val="99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paragraph" w:customStyle="1" w:styleId="10">
    <w:name w:val="Верхній колонтитул1"/>
    <w:basedOn w:val="1"/>
    <w:link w:val="a5"/>
    <w:pPr>
      <w:tabs>
        <w:tab w:val="center" w:pos="4677"/>
        <w:tab w:val="right" w:pos="9355"/>
      </w:tabs>
    </w:pPr>
  </w:style>
  <w:style w:type="paragraph" w:customStyle="1" w:styleId="11">
    <w:name w:val="Нижній колонтитул1"/>
    <w:basedOn w:val="1"/>
    <w:link w:val="a6"/>
    <w:pPr>
      <w:tabs>
        <w:tab w:val="center" w:pos="4819"/>
        <w:tab w:val="right" w:pos="9639"/>
      </w:tabs>
      <w:spacing w:before="0"/>
    </w:pPr>
  </w:style>
  <w:style w:type="paragraph" w:customStyle="1" w:styleId="12">
    <w:name w:val="Текст примітки1"/>
    <w:basedOn w:val="1"/>
    <w:link w:val="a7"/>
    <w:rPr>
      <w:sz w:val="20"/>
    </w:rPr>
  </w:style>
  <w:style w:type="paragraph" w:styleId="a8">
    <w:name w:val="Balloon Text"/>
    <w:basedOn w:val="1"/>
    <w:link w:val="a9"/>
    <w:uiPriority w:val="99"/>
    <w:pPr>
      <w:spacing w:before="0"/>
    </w:pPr>
    <w:rPr>
      <w:rFonts w:ascii="Segoe UI" w:hAnsi="Segoe UI"/>
      <w:sz w:val="18"/>
    </w:rPr>
  </w:style>
  <w:style w:type="character" w:customStyle="1" w:styleId="a9">
    <w:name w:val="Текст у виносці Знак"/>
    <w:basedOn w:val="a0"/>
    <w:link w:val="a8"/>
    <w:uiPriority w:val="99"/>
    <w:locked/>
    <w:rPr>
      <w:rFonts w:ascii="Segoe UI" w:hAnsi="Segoe UI" w:cs="Times New Roman"/>
      <w:sz w:val="18"/>
      <w:lang w:val="ru-RU" w:eastAsia="x-none"/>
    </w:rPr>
  </w:style>
  <w:style w:type="character" w:customStyle="1" w:styleId="5">
    <w:name w:val="Тема примечания Знак5"/>
    <w:basedOn w:val="13"/>
    <w:uiPriority w:val="99"/>
    <w:semiHidden/>
    <w:rPr>
      <w:rFonts w:cs="Times New Roman"/>
      <w:b/>
      <w:bCs/>
    </w:rPr>
  </w:style>
  <w:style w:type="paragraph" w:styleId="aa">
    <w:name w:val="annotation text"/>
    <w:basedOn w:val="a"/>
    <w:link w:val="13"/>
    <w:uiPriority w:val="99"/>
    <w:semiHidden/>
    <w:unhideWhenUsed/>
    <w:rPr>
      <w:sz w:val="20"/>
    </w:rPr>
  </w:style>
  <w:style w:type="character" w:customStyle="1" w:styleId="a7">
    <w:name w:val="Текст примітки Знак"/>
    <w:basedOn w:val="a0"/>
    <w:link w:val="12"/>
    <w:uiPriority w:val="99"/>
    <w:locked/>
    <w:rPr>
      <w:rFonts w:ascii="Calibri" w:hAnsi="Calibri" w:cs="Times New Roman"/>
      <w:sz w:val="20"/>
      <w:lang w:val="ru-RU" w:eastAsia="x-none"/>
    </w:rPr>
  </w:style>
  <w:style w:type="character" w:customStyle="1" w:styleId="ab">
    <w:name w:val="Тема примітки Знак"/>
    <w:basedOn w:val="13"/>
    <w:uiPriority w:val="99"/>
    <w:semiHidden/>
    <w:rPr>
      <w:rFonts w:cs="Times New Roman"/>
      <w:b/>
      <w:bCs/>
    </w:rPr>
  </w:style>
  <w:style w:type="character" w:customStyle="1" w:styleId="13">
    <w:name w:val="Текст примітки Знак1"/>
    <w:basedOn w:val="a0"/>
    <w:link w:val="aa"/>
    <w:uiPriority w:val="99"/>
    <w:semiHidden/>
    <w:locked/>
    <w:rPr>
      <w:rFonts w:cs="Times New Roman"/>
    </w:rPr>
  </w:style>
  <w:style w:type="paragraph" w:styleId="ac">
    <w:name w:val="annotation subject"/>
    <w:basedOn w:val="12"/>
    <w:next w:val="12"/>
    <w:link w:val="14"/>
    <w:uiPriority w:val="99"/>
    <w:rPr>
      <w:b/>
    </w:rPr>
  </w:style>
  <w:style w:type="character" w:customStyle="1" w:styleId="14">
    <w:name w:val="Тема примітки Знак1"/>
    <w:basedOn w:val="13"/>
    <w:link w:val="ac"/>
    <w:uiPriority w:val="99"/>
    <w:semiHidden/>
    <w:locked/>
    <w:rPr>
      <w:rFonts w:cs="Times New Roman"/>
      <w:b/>
      <w:bCs/>
    </w:rPr>
  </w:style>
  <w:style w:type="character" w:customStyle="1" w:styleId="4">
    <w:name w:val="Тема примечания Знак4"/>
    <w:basedOn w:val="13"/>
    <w:uiPriority w:val="99"/>
    <w:semiHidden/>
    <w:rPr>
      <w:rFonts w:cs="Times New Roman"/>
      <w:b/>
      <w:bCs/>
    </w:rPr>
  </w:style>
  <w:style w:type="character" w:customStyle="1" w:styleId="3">
    <w:name w:val="Тема примечания Знак3"/>
    <w:basedOn w:val="13"/>
    <w:uiPriority w:val="99"/>
    <w:semiHidden/>
    <w:rPr>
      <w:rFonts w:cs="Times New Roman"/>
      <w:b/>
      <w:bCs/>
    </w:rPr>
  </w:style>
  <w:style w:type="character" w:customStyle="1" w:styleId="2">
    <w:name w:val="Тема примечания Знак2"/>
    <w:basedOn w:val="ab"/>
    <w:uiPriority w:val="99"/>
    <w:semiHidden/>
    <w:rPr>
      <w:rFonts w:cs="Times New Roman"/>
      <w:b/>
      <w:bCs/>
    </w:rPr>
  </w:style>
  <w:style w:type="character" w:styleId="ad">
    <w:name w:val="endnote reference"/>
    <w:basedOn w:val="a0"/>
    <w:uiPriority w:val="99"/>
    <w:rPr>
      <w:rFonts w:cs="Times New Roman"/>
      <w:vertAlign w:val="superscript"/>
    </w:rPr>
  </w:style>
  <w:style w:type="character" w:customStyle="1" w:styleId="20">
    <w:name w:val="Тема примітки Знак2"/>
    <w:basedOn w:val="ad"/>
    <w:uiPriority w:val="99"/>
    <w:semiHidden/>
    <w:rPr>
      <w:rFonts w:cs="Times New Roman"/>
      <w:b/>
      <w:bCs/>
      <w:vertAlign w:val="superscript"/>
    </w:rPr>
  </w:style>
  <w:style w:type="paragraph" w:styleId="ae">
    <w:name w:val="footnote text"/>
    <w:basedOn w:val="a"/>
    <w:next w:val="a"/>
    <w:link w:val="af"/>
    <w:uiPriority w:val="99"/>
    <w:rPr>
      <w:sz w:val="20"/>
    </w:rPr>
  </w:style>
  <w:style w:type="character" w:customStyle="1" w:styleId="af">
    <w:name w:val="Текст виноски Знак"/>
    <w:basedOn w:val="a0"/>
    <w:link w:val="ae"/>
    <w:uiPriority w:val="99"/>
    <w:locked/>
    <w:rPr>
      <w:rFonts w:cs="Times New Roman"/>
      <w:sz w:val="20"/>
    </w:rPr>
  </w:style>
  <w:style w:type="paragraph" w:styleId="af0">
    <w:name w:val="endnote text"/>
    <w:basedOn w:val="a"/>
    <w:next w:val="a"/>
    <w:link w:val="af1"/>
    <w:uiPriority w:val="99"/>
    <w:rPr>
      <w:sz w:val="20"/>
    </w:rPr>
  </w:style>
  <w:style w:type="character" w:customStyle="1" w:styleId="af1">
    <w:name w:val="Текст кінцевої виноски Знак"/>
    <w:basedOn w:val="a0"/>
    <w:link w:val="af0"/>
    <w:uiPriority w:val="99"/>
    <w:locked/>
    <w:rPr>
      <w:rFonts w:cs="Times New Roman"/>
      <w:sz w:val="20"/>
    </w:rPr>
  </w:style>
  <w:style w:type="character" w:styleId="af2">
    <w:name w:val="line number"/>
    <w:basedOn w:val="a0"/>
    <w:uiPriority w:val="99"/>
    <w:rPr>
      <w:rFonts w:cs="Times New Roman"/>
    </w:rPr>
  </w:style>
  <w:style w:type="table" w:styleId="15">
    <w:name w:val="Table Simple 1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a5">
    <w:name w:val="Верхній колонтитул Знак"/>
    <w:link w:val="10"/>
    <w:locked/>
    <w:rPr>
      <w:rFonts w:ascii="Calibri" w:hAnsi="Calibri"/>
      <w:lang w:val="ru-RU" w:eastAsia="x-none"/>
    </w:rPr>
  </w:style>
  <w:style w:type="character" w:customStyle="1" w:styleId="a6">
    <w:name w:val="Нижній колонтитул Знак"/>
    <w:link w:val="11"/>
    <w:locked/>
    <w:rPr>
      <w:rFonts w:ascii="Calibri" w:hAnsi="Calibri"/>
      <w:lang w:val="ru-RU" w:eastAsia="x-none"/>
    </w:rPr>
  </w:style>
  <w:style w:type="character" w:customStyle="1" w:styleId="16">
    <w:name w:val="Знак примітки1"/>
    <w:rPr>
      <w:sz w:val="16"/>
    </w:rPr>
  </w:style>
  <w:style w:type="character" w:styleId="af4">
    <w:name w:val="footnote reference"/>
    <w:basedOn w:val="a0"/>
    <w:uiPriority w:val="99"/>
    <w:rPr>
      <w:rFonts w:cs="Times New Roman"/>
      <w:vertAlign w:val="superscript"/>
    </w:rPr>
  </w:style>
  <w:style w:type="character" w:customStyle="1" w:styleId="rvts44">
    <w:name w:val="rvts44"/>
    <w:basedOn w:val="a0"/>
    <w:rsid w:val="007228A8"/>
    <w:rPr>
      <w:rFonts w:cs="Times New Roman"/>
    </w:rPr>
  </w:style>
  <w:style w:type="paragraph" w:styleId="af5">
    <w:name w:val="header"/>
    <w:basedOn w:val="a"/>
    <w:link w:val="17"/>
    <w:uiPriority w:val="99"/>
    <w:rsid w:val="00220817"/>
    <w:pPr>
      <w:widowControl w:val="0"/>
      <w:tabs>
        <w:tab w:val="center" w:pos="4153"/>
        <w:tab w:val="right" w:pos="8306"/>
      </w:tabs>
      <w:autoSpaceDE w:val="0"/>
      <w:autoSpaceDN w:val="0"/>
    </w:pPr>
    <w:rPr>
      <w:rFonts w:ascii="Times New Roman" w:hAnsi="Times New Roman" w:cs="Times New Roman"/>
      <w:sz w:val="28"/>
    </w:rPr>
  </w:style>
  <w:style w:type="character" w:customStyle="1" w:styleId="17">
    <w:name w:val="Верхній колонтитул Знак1"/>
    <w:basedOn w:val="a0"/>
    <w:link w:val="af5"/>
    <w:uiPriority w:val="99"/>
    <w:locked/>
    <w:rsid w:val="00220817"/>
    <w:rPr>
      <w:rFonts w:ascii="Times New Roman" w:hAnsi="Times New Roman" w:cs="Times New Roman"/>
      <w:sz w:val="28"/>
      <w:lang w:val="x-none" w:eastAsia="x-none"/>
    </w:rPr>
  </w:style>
  <w:style w:type="paragraph" w:styleId="af6">
    <w:name w:val="Body Text"/>
    <w:basedOn w:val="a"/>
    <w:link w:val="af7"/>
    <w:uiPriority w:val="99"/>
    <w:rsid w:val="00220817"/>
    <w:pPr>
      <w:widowControl w:val="0"/>
      <w:autoSpaceDE w:val="0"/>
      <w:autoSpaceDN w:val="0"/>
      <w:ind w:right="5216"/>
      <w:jc w:val="both"/>
    </w:pPr>
    <w:rPr>
      <w:rFonts w:ascii="Times New Roman" w:hAnsi="Times New Roman" w:cs="Times New Roman"/>
      <w:sz w:val="28"/>
    </w:rPr>
  </w:style>
  <w:style w:type="character" w:customStyle="1" w:styleId="af7">
    <w:name w:val="Основний текст Знак"/>
    <w:basedOn w:val="a0"/>
    <w:link w:val="af6"/>
    <w:uiPriority w:val="99"/>
    <w:locked/>
    <w:rsid w:val="00220817"/>
    <w:rPr>
      <w:rFonts w:ascii="Times New Roman" w:hAnsi="Times New Roman" w:cs="Times New Roman"/>
      <w:sz w:val="28"/>
      <w:lang w:val="x-none" w:eastAsia="x-none"/>
    </w:rPr>
  </w:style>
  <w:style w:type="character" w:styleId="af8">
    <w:name w:val="annotation reference"/>
    <w:basedOn w:val="a0"/>
    <w:uiPriority w:val="9"/>
    <w:qFormat/>
    <w:rsid w:val="00C94999"/>
    <w:rPr>
      <w:rFonts w:cs="Times New Roman"/>
      <w:sz w:val="16"/>
      <w:szCs w:val="16"/>
    </w:rPr>
  </w:style>
  <w:style w:type="paragraph" w:styleId="af9">
    <w:name w:val="footer"/>
    <w:basedOn w:val="a"/>
    <w:link w:val="18"/>
    <w:uiPriority w:val="9"/>
    <w:qFormat/>
    <w:rsid w:val="00C94999"/>
    <w:pPr>
      <w:tabs>
        <w:tab w:val="center" w:pos="4819"/>
        <w:tab w:val="right" w:pos="9639"/>
      </w:tabs>
    </w:pPr>
  </w:style>
  <w:style w:type="character" w:customStyle="1" w:styleId="18">
    <w:name w:val="Нижній колонтитул Знак1"/>
    <w:basedOn w:val="a0"/>
    <w:link w:val="af9"/>
    <w:uiPriority w:val="9"/>
    <w:locked/>
    <w:rsid w:val="00C94999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08047-CC4D-4AC7-8177-196D8A288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1622</Words>
  <Characters>925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 НАТАЛІЯ АНАТОЛІЇВНА</dc:creator>
  <cp:keywords/>
  <dc:description/>
  <cp:lastModifiedBy>КУЗНЄЦОВА СВІТЛАНА АНАТОЛІЇВНА</cp:lastModifiedBy>
  <cp:revision>2</cp:revision>
  <cp:lastPrinted>2024-02-20T11:58:00Z</cp:lastPrinted>
  <dcterms:created xsi:type="dcterms:W3CDTF">2025-09-02T12:36:00Z</dcterms:created>
  <dcterms:modified xsi:type="dcterms:W3CDTF">2025-09-02T12:36:00Z</dcterms:modified>
</cp:coreProperties>
</file>