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BE3B" w14:textId="0AEAFAD7" w:rsidR="00742ED5" w:rsidRPr="00742ED5" w:rsidRDefault="00742ED5" w:rsidP="00742ED5">
      <w:pPr>
        <w:jc w:val="center"/>
        <w:rPr>
          <w:sz w:val="28"/>
          <w:szCs w:val="28"/>
          <w:lang w:val="uk-UA"/>
        </w:rPr>
      </w:pPr>
      <w:r w:rsidRPr="00742ED5">
        <w:rPr>
          <w:noProof/>
          <w:lang w:val="uk-UA"/>
        </w:rPr>
        <w:drawing>
          <wp:inline distT="0" distB="0" distL="0" distR="0" wp14:anchorId="2B999A28" wp14:editId="641168B6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522" w14:textId="77777777" w:rsidR="00742ED5" w:rsidRPr="00742ED5" w:rsidRDefault="00742ED5" w:rsidP="00742ED5">
      <w:pPr>
        <w:jc w:val="center"/>
        <w:rPr>
          <w:b/>
          <w:sz w:val="28"/>
          <w:szCs w:val="28"/>
          <w:lang w:val="uk-UA"/>
        </w:rPr>
      </w:pPr>
    </w:p>
    <w:p w14:paraId="4B00922D" w14:textId="77777777" w:rsidR="00742ED5" w:rsidRPr="00742ED5" w:rsidRDefault="00742ED5" w:rsidP="00742ED5">
      <w:pPr>
        <w:jc w:val="center"/>
        <w:rPr>
          <w:b/>
          <w:sz w:val="28"/>
          <w:szCs w:val="28"/>
          <w:lang w:val="uk-UA"/>
        </w:rPr>
      </w:pPr>
      <w:r w:rsidRPr="00742ED5">
        <w:rPr>
          <w:b/>
          <w:sz w:val="28"/>
          <w:szCs w:val="28"/>
          <w:lang w:val="uk-UA"/>
        </w:rPr>
        <w:t>МІНІСТЕРСТВО ФІНАНСІВ УКРАЇНИ</w:t>
      </w:r>
    </w:p>
    <w:p w14:paraId="6FF4A69B" w14:textId="77777777" w:rsidR="00742ED5" w:rsidRPr="00742ED5" w:rsidRDefault="00742ED5" w:rsidP="00742ED5">
      <w:pPr>
        <w:jc w:val="center"/>
        <w:rPr>
          <w:b/>
          <w:sz w:val="28"/>
          <w:szCs w:val="28"/>
          <w:lang w:val="uk-UA"/>
        </w:rPr>
      </w:pPr>
    </w:p>
    <w:p w14:paraId="17A8757B" w14:textId="77777777" w:rsidR="00742ED5" w:rsidRPr="00742ED5" w:rsidRDefault="00742ED5" w:rsidP="00742ED5">
      <w:pPr>
        <w:jc w:val="center"/>
        <w:rPr>
          <w:b/>
          <w:sz w:val="32"/>
          <w:szCs w:val="32"/>
          <w:lang w:val="uk-UA"/>
        </w:rPr>
      </w:pPr>
      <w:r w:rsidRPr="00742ED5">
        <w:rPr>
          <w:b/>
          <w:sz w:val="32"/>
          <w:szCs w:val="32"/>
          <w:lang w:val="uk-UA"/>
        </w:rPr>
        <w:t>НАКАЗ</w:t>
      </w:r>
    </w:p>
    <w:p w14:paraId="34AFBC30" w14:textId="77777777" w:rsidR="00742ED5" w:rsidRPr="00742ED5" w:rsidRDefault="00742ED5" w:rsidP="00742ED5">
      <w:pPr>
        <w:jc w:val="center"/>
        <w:rPr>
          <w:sz w:val="28"/>
          <w:szCs w:val="28"/>
          <w:lang w:val="uk-UA"/>
        </w:rPr>
      </w:pPr>
      <w:r w:rsidRPr="00742ED5">
        <w:rPr>
          <w:b/>
          <w:sz w:val="28"/>
          <w:szCs w:val="28"/>
          <w:lang w:val="uk-UA"/>
        </w:rPr>
        <w:t xml:space="preserve">       </w:t>
      </w:r>
    </w:p>
    <w:p w14:paraId="54D3425F" w14:textId="77777777" w:rsidR="00742ED5" w:rsidRPr="00742ED5" w:rsidRDefault="00742ED5" w:rsidP="00742ED5">
      <w:pPr>
        <w:rPr>
          <w:sz w:val="28"/>
          <w:szCs w:val="28"/>
          <w:lang w:val="uk-UA"/>
        </w:rPr>
      </w:pPr>
      <w:r w:rsidRPr="00742ED5">
        <w:rPr>
          <w:sz w:val="28"/>
          <w:szCs w:val="28"/>
          <w:lang w:val="uk-UA"/>
        </w:rPr>
        <w:t xml:space="preserve">  від </w:t>
      </w:r>
      <w:r w:rsidRPr="00742ED5">
        <w:rPr>
          <w:b/>
          <w:sz w:val="28"/>
          <w:szCs w:val="28"/>
          <w:lang w:val="uk-UA"/>
        </w:rPr>
        <w:t>______________</w:t>
      </w:r>
      <w:r w:rsidRPr="00742ED5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742ED5">
        <w:rPr>
          <w:b/>
          <w:sz w:val="28"/>
          <w:szCs w:val="28"/>
          <w:lang w:val="uk-UA"/>
        </w:rPr>
        <w:t>__________</w:t>
      </w:r>
      <w:r w:rsidRPr="00742ED5">
        <w:rPr>
          <w:sz w:val="28"/>
          <w:szCs w:val="28"/>
          <w:lang w:val="uk-UA"/>
        </w:rPr>
        <w:t xml:space="preserve"> </w:t>
      </w:r>
    </w:p>
    <w:p w14:paraId="6923E108" w14:textId="77777777" w:rsidR="00AC211C" w:rsidRDefault="00AC211C">
      <w:pPr>
        <w:rPr>
          <w:lang w:val="uk-UA"/>
        </w:rPr>
      </w:pPr>
    </w:p>
    <w:p w14:paraId="0726D072" w14:textId="77175D9B" w:rsidR="000A7B98" w:rsidRDefault="000A7B98">
      <w:pPr>
        <w:rPr>
          <w:lang w:val="uk-UA"/>
        </w:rPr>
      </w:pPr>
    </w:p>
    <w:p w14:paraId="37E48C78" w14:textId="77777777" w:rsidR="000A7B98" w:rsidRPr="000A7B98" w:rsidRDefault="000A7B98" w:rsidP="000A7B98">
      <w:pPr>
        <w:ind w:right="4251"/>
        <w:jc w:val="both"/>
        <w:rPr>
          <w:b/>
          <w:sz w:val="28"/>
          <w:szCs w:val="28"/>
          <w:lang w:val="uk-UA"/>
        </w:rPr>
      </w:pPr>
      <w:r w:rsidRPr="000A7B98">
        <w:rPr>
          <w:b/>
          <w:sz w:val="28"/>
          <w:szCs w:val="28"/>
          <w:lang w:val="uk-UA"/>
        </w:rPr>
        <w:t>Про затвердження Змін до Інструкції про порядок нарахування і сплати єдиного внеску на загальнообов’язкове державне соціальне страхування</w:t>
      </w:r>
    </w:p>
    <w:p w14:paraId="73173F39" w14:textId="77777777" w:rsidR="00AC211C" w:rsidRPr="000A7B98" w:rsidRDefault="00AC211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5DE1587A" w14:textId="5520E676" w:rsidR="00AC211C" w:rsidRPr="00FC205F" w:rsidRDefault="0090324E" w:rsidP="00B60818">
      <w:pPr>
        <w:pStyle w:val="a6"/>
        <w:ind w:firstLine="567"/>
        <w:jc w:val="both"/>
        <w:rPr>
          <w:sz w:val="28"/>
          <w:lang w:val="uk-UA"/>
        </w:rPr>
      </w:pPr>
      <w:r w:rsidRPr="00FC205F">
        <w:rPr>
          <w:sz w:val="28"/>
          <w:lang w:val="uk-UA"/>
        </w:rPr>
        <w:t>Відповідно до</w:t>
      </w:r>
      <w:r w:rsidR="00B60818" w:rsidRPr="008540BD">
        <w:rPr>
          <w:sz w:val="28"/>
          <w:lang w:val="uk-UA"/>
        </w:rPr>
        <w:t xml:space="preserve"> </w:t>
      </w:r>
      <w:r w:rsidR="00B60818" w:rsidRPr="00B60818">
        <w:rPr>
          <w:sz w:val="28"/>
          <w:lang w:val="uk-UA"/>
        </w:rPr>
        <w:t>Закону України</w:t>
      </w:r>
      <w:r w:rsidR="00B60818" w:rsidRPr="008540BD">
        <w:rPr>
          <w:sz w:val="28"/>
          <w:lang w:val="uk-UA"/>
        </w:rPr>
        <w:t xml:space="preserve"> </w:t>
      </w:r>
      <w:r w:rsidR="00B60818" w:rsidRPr="00B60818">
        <w:rPr>
          <w:sz w:val="28"/>
          <w:lang w:val="uk-UA"/>
        </w:rPr>
        <w:t>«Про загальнообов’язкове державне соціальне страхування»</w:t>
      </w:r>
      <w:r w:rsidR="00B60818">
        <w:rPr>
          <w:sz w:val="28"/>
          <w:lang w:val="uk-UA"/>
        </w:rPr>
        <w:t xml:space="preserve">, </w:t>
      </w:r>
      <w:r w:rsidR="00B60818" w:rsidRPr="00B60818">
        <w:rPr>
          <w:sz w:val="28"/>
          <w:lang w:val="uk-UA"/>
        </w:rPr>
        <w:t>Закон</w:t>
      </w:r>
      <w:r w:rsidR="00B60818">
        <w:rPr>
          <w:sz w:val="28"/>
          <w:lang w:val="uk-UA"/>
        </w:rPr>
        <w:t>у</w:t>
      </w:r>
      <w:r w:rsidR="00B60818" w:rsidRPr="00B60818">
        <w:rPr>
          <w:sz w:val="28"/>
          <w:lang w:val="uk-UA"/>
        </w:rPr>
        <w:t xml:space="preserve"> України від 27 лютого 2025 року № 4280-ІХ «Про внесення змін</w:t>
      </w:r>
      <w:r w:rsidR="00B60818">
        <w:rPr>
          <w:sz w:val="28"/>
          <w:lang w:val="uk-UA"/>
        </w:rPr>
        <w:t xml:space="preserve"> </w:t>
      </w:r>
      <w:r w:rsidR="00B60818" w:rsidRPr="00B60818">
        <w:rPr>
          <w:sz w:val="28"/>
          <w:lang w:val="uk-UA"/>
        </w:rPr>
        <w:t>до деяких законів України щодо сплати єдиного внеску на загальнообов’язкове</w:t>
      </w:r>
      <w:r w:rsidR="00B60818">
        <w:rPr>
          <w:sz w:val="28"/>
          <w:lang w:val="uk-UA"/>
        </w:rPr>
        <w:t xml:space="preserve"> </w:t>
      </w:r>
      <w:r w:rsidR="00B60818" w:rsidRPr="00B60818">
        <w:rPr>
          <w:sz w:val="28"/>
          <w:lang w:val="uk-UA"/>
        </w:rPr>
        <w:t>державне соціальне страхування за осіб, стосовно яких встановлено факт</w:t>
      </w:r>
      <w:r w:rsidR="00B60818">
        <w:rPr>
          <w:sz w:val="28"/>
          <w:lang w:val="uk-UA"/>
        </w:rPr>
        <w:t xml:space="preserve"> </w:t>
      </w:r>
      <w:r w:rsidR="00B60818" w:rsidRPr="00B60818">
        <w:rPr>
          <w:sz w:val="28"/>
          <w:lang w:val="uk-UA"/>
        </w:rPr>
        <w:t>позбавлення особистої свободи внаслідок збройної агресії проти України»</w:t>
      </w:r>
      <w:r w:rsidR="00B60818">
        <w:rPr>
          <w:sz w:val="28"/>
          <w:lang w:val="uk-UA"/>
        </w:rPr>
        <w:t xml:space="preserve">, </w:t>
      </w:r>
      <w:r w:rsidR="00F36F87" w:rsidRPr="00FC205F">
        <w:rPr>
          <w:sz w:val="28"/>
          <w:lang w:val="uk-UA"/>
        </w:rPr>
        <w:t>З</w:t>
      </w:r>
      <w:r w:rsidR="000A7B98" w:rsidRPr="00FC205F">
        <w:rPr>
          <w:sz w:val="28"/>
          <w:lang w:val="uk-UA"/>
        </w:rPr>
        <w:t>акон</w:t>
      </w:r>
      <w:r w:rsidR="00F36F87" w:rsidRPr="00FC205F">
        <w:rPr>
          <w:sz w:val="28"/>
          <w:lang w:val="uk-UA"/>
        </w:rPr>
        <w:t>у</w:t>
      </w:r>
      <w:r w:rsidRPr="00FC205F">
        <w:rPr>
          <w:sz w:val="28"/>
          <w:lang w:val="uk-UA"/>
        </w:rPr>
        <w:t xml:space="preserve"> України </w:t>
      </w:r>
      <w:r w:rsidR="000A7B98" w:rsidRPr="00FC205F">
        <w:rPr>
          <w:sz w:val="28"/>
          <w:szCs w:val="28"/>
          <w:lang w:val="uk-UA" w:eastAsia="uk-UA"/>
        </w:rPr>
        <w:t xml:space="preserve">від 18 червня 2025 року № 4505-IX «Про внесення змін до Податкового кодексу України та інших законів України щодо розширення доступу пацієнтів до лікарських засобів, що підлягають закупівлі особою, уповноваженою на здійснення закупівель у сфері охорони здоров’я, шляхом укладення договорів керованого доступу», </w:t>
      </w:r>
      <w:r w:rsidR="004D5B6C" w:rsidRPr="00FC205F">
        <w:rPr>
          <w:sz w:val="28"/>
          <w:lang w:val="uk-UA"/>
        </w:rPr>
        <w:t>статті 25</w:t>
      </w:r>
      <w:r w:rsidR="00177858">
        <w:rPr>
          <w:sz w:val="28"/>
          <w:lang w:val="uk-UA"/>
        </w:rPr>
        <w:t>,</w:t>
      </w:r>
      <w:r w:rsidR="004D5B6C" w:rsidRPr="00FC205F">
        <w:rPr>
          <w:sz w:val="28"/>
          <w:lang w:val="uk-UA"/>
        </w:rPr>
        <w:t xml:space="preserve"> </w:t>
      </w:r>
      <w:r w:rsidR="000A7B98" w:rsidRPr="00FC205F">
        <w:rPr>
          <w:sz w:val="28"/>
          <w:lang w:val="uk-UA"/>
        </w:rPr>
        <w:t xml:space="preserve">пунктів </w:t>
      </w:r>
      <w:r w:rsidR="000A7B98" w:rsidRPr="00FC205F">
        <w:rPr>
          <w:sz w:val="28"/>
          <w:szCs w:val="28"/>
          <w:lang w:val="uk-UA" w:eastAsia="uk-UA"/>
        </w:rPr>
        <w:t>9</w:t>
      </w:r>
      <w:r w:rsidR="000A7B98" w:rsidRPr="00FC205F">
        <w:rPr>
          <w:sz w:val="28"/>
          <w:szCs w:val="28"/>
          <w:vertAlign w:val="superscript"/>
          <w:lang w:val="uk-UA" w:eastAsia="uk-UA"/>
        </w:rPr>
        <w:t>2</w:t>
      </w:r>
      <w:hyperlink r:id="rId8" w:anchor="n674" w:tgtFrame="_blank" w:history="1"/>
      <w:r w:rsidR="000A7B98" w:rsidRPr="00FC205F">
        <w:rPr>
          <w:sz w:val="28"/>
          <w:szCs w:val="28"/>
          <w:lang w:val="uk-UA" w:eastAsia="uk-UA"/>
        </w:rPr>
        <w:t xml:space="preserve"> та 9</w:t>
      </w:r>
      <w:r w:rsidR="000A7B98" w:rsidRPr="00FC205F">
        <w:rPr>
          <w:sz w:val="28"/>
          <w:szCs w:val="28"/>
          <w:vertAlign w:val="superscript"/>
          <w:lang w:val="uk-UA" w:eastAsia="uk-UA"/>
        </w:rPr>
        <w:t>18</w:t>
      </w:r>
      <w:r w:rsidR="000A7B98" w:rsidRPr="00FC205F">
        <w:rPr>
          <w:sz w:val="28"/>
          <w:szCs w:val="28"/>
          <w:lang w:val="uk-UA" w:eastAsia="uk-UA"/>
        </w:rPr>
        <w:t xml:space="preserve"> розділу VIII «Прикінцеві та перехідні положення»</w:t>
      </w:r>
      <w:r w:rsidR="000A7B98" w:rsidRPr="00FC205F">
        <w:rPr>
          <w:sz w:val="28"/>
          <w:lang w:val="uk-UA"/>
        </w:rPr>
        <w:t xml:space="preserve"> </w:t>
      </w:r>
      <w:r w:rsidR="004D5B6C" w:rsidRPr="00FC205F">
        <w:rPr>
          <w:sz w:val="28"/>
          <w:lang w:val="uk-UA"/>
        </w:rPr>
        <w:t>Закону України «Про збір та облік єдиного внеску на загальнообов’язкове державне соціальне страхування»</w:t>
      </w:r>
      <w:r w:rsidR="00ED210C" w:rsidRPr="00FC205F">
        <w:rPr>
          <w:sz w:val="28"/>
          <w:szCs w:val="28"/>
          <w:lang w:val="uk-UA"/>
        </w:rPr>
        <w:t xml:space="preserve">, </w:t>
      </w:r>
      <w:r w:rsidRPr="00FC205F">
        <w:rPr>
          <w:sz w:val="28"/>
          <w:szCs w:val="28"/>
          <w:lang w:val="uk-UA"/>
        </w:rPr>
        <w:t>підпункту 5 пункту 4 Положення</w:t>
      </w:r>
      <w:r w:rsidRPr="00FC205F">
        <w:rPr>
          <w:sz w:val="28"/>
          <w:lang w:val="uk-UA"/>
        </w:rPr>
        <w:t xml:space="preserve"> про Міністерство фінансів України, затвердженого постановою Кабінету Міністрів України від 20 серпня 2014 року № 375</w:t>
      </w:r>
      <w:r w:rsidR="005732AF">
        <w:rPr>
          <w:sz w:val="28"/>
          <w:lang w:val="uk-UA"/>
        </w:rPr>
        <w:t>,</w:t>
      </w:r>
      <w:r w:rsidR="009A6589" w:rsidRPr="00FC205F">
        <w:rPr>
          <w:sz w:val="28"/>
          <w:lang w:val="uk-UA"/>
        </w:rPr>
        <w:t xml:space="preserve"> </w:t>
      </w:r>
    </w:p>
    <w:p w14:paraId="290C3A61" w14:textId="77777777" w:rsidR="00AC211C" w:rsidRPr="00FC205F" w:rsidRDefault="00AC21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FC205F" w:rsidRDefault="00FC326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FC205F">
        <w:rPr>
          <w:b/>
          <w:bCs/>
          <w:sz w:val="28"/>
          <w:szCs w:val="28"/>
          <w:lang w:val="uk-UA"/>
        </w:rPr>
        <w:t xml:space="preserve">НАКАЗУЮ: </w:t>
      </w:r>
    </w:p>
    <w:p w14:paraId="0B82390E" w14:textId="77777777" w:rsidR="00AC211C" w:rsidRPr="00FC205F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90F8EB2" w14:textId="6819D0FE" w:rsidR="000A7B98" w:rsidRPr="00FC205F" w:rsidRDefault="005732AF" w:rsidP="005732AF">
      <w:pPr>
        <w:pStyle w:val="af4"/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A7B98" w:rsidRPr="00FC205F">
        <w:rPr>
          <w:sz w:val="28"/>
          <w:szCs w:val="28"/>
          <w:lang w:val="uk-UA"/>
        </w:rPr>
        <w:t xml:space="preserve">Затвердити Зміни до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 квітня 2015 року № 449, зареєстрованої в Міністерстві юстиції України 07 травня 2015 року </w:t>
      </w:r>
      <w:r w:rsidR="000A7B98" w:rsidRPr="00FC205F">
        <w:rPr>
          <w:sz w:val="28"/>
          <w:szCs w:val="28"/>
          <w:lang w:val="uk-UA"/>
        </w:rPr>
        <w:br/>
        <w:t>за № 508/26953 (у редакції наказу Міністерства фінансів України від 21 грудня 2020 року № 790), що додаються.</w:t>
      </w:r>
    </w:p>
    <w:p w14:paraId="634B139B" w14:textId="77777777" w:rsidR="00397ED7" w:rsidRPr="00FC205F" w:rsidRDefault="00397ED7" w:rsidP="00590212">
      <w:pPr>
        <w:tabs>
          <w:tab w:val="left" w:pos="709"/>
          <w:tab w:val="left" w:pos="851"/>
        </w:tabs>
        <w:suppressAutoHyphens/>
        <w:ind w:left="567" w:firstLine="567"/>
        <w:jc w:val="both"/>
        <w:rPr>
          <w:sz w:val="28"/>
          <w:szCs w:val="28"/>
          <w:lang w:val="uk-UA"/>
        </w:rPr>
      </w:pPr>
    </w:p>
    <w:p w14:paraId="77605D8B" w14:textId="231EB732" w:rsidR="00397ED7" w:rsidRPr="00FC205F" w:rsidRDefault="005732AF" w:rsidP="005732AF">
      <w:pPr>
        <w:pStyle w:val="af4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397ED7" w:rsidRPr="00FC205F">
        <w:rPr>
          <w:sz w:val="28"/>
          <w:szCs w:val="28"/>
        </w:rPr>
        <w:t>Департаменту податкової політики Міністерства фінансів України в установленому порядку забезпечити:</w:t>
      </w:r>
    </w:p>
    <w:p w14:paraId="46F19E4C" w14:textId="77777777" w:rsidR="00397ED7" w:rsidRPr="00FC205F" w:rsidRDefault="00397ED7" w:rsidP="00590212">
      <w:pPr>
        <w:ind w:firstLine="567"/>
        <w:jc w:val="both"/>
        <w:rPr>
          <w:sz w:val="28"/>
          <w:szCs w:val="28"/>
        </w:rPr>
      </w:pPr>
      <w:r w:rsidRPr="00FC205F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3E52ACBD" w14:textId="77777777" w:rsidR="00397ED7" w:rsidRPr="00FC205F" w:rsidRDefault="00397ED7" w:rsidP="00590212">
      <w:pPr>
        <w:ind w:firstLine="567"/>
        <w:jc w:val="both"/>
        <w:rPr>
          <w:sz w:val="28"/>
          <w:szCs w:val="28"/>
        </w:rPr>
      </w:pPr>
      <w:r w:rsidRPr="00FC205F">
        <w:rPr>
          <w:sz w:val="28"/>
          <w:szCs w:val="28"/>
        </w:rPr>
        <w:t>оприлюднення цього наказу.</w:t>
      </w:r>
    </w:p>
    <w:p w14:paraId="147E071A" w14:textId="41E32D96" w:rsidR="00397ED7" w:rsidRPr="00FC205F" w:rsidRDefault="00397ED7" w:rsidP="00590212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</w:p>
    <w:p w14:paraId="444323C8" w14:textId="51BDF432" w:rsidR="00AC211C" w:rsidRPr="00FC205F" w:rsidRDefault="005732AF" w:rsidP="005732AF">
      <w:pPr>
        <w:pStyle w:val="af4"/>
        <w:tabs>
          <w:tab w:val="left" w:leader="dot" w:pos="567"/>
          <w:tab w:val="left" w:pos="1134"/>
          <w:tab w:val="left" w:pos="127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C3264" w:rsidRPr="00FC205F">
        <w:rPr>
          <w:sz w:val="28"/>
          <w:szCs w:val="28"/>
          <w:lang w:val="uk-UA"/>
        </w:rPr>
        <w:t xml:space="preserve">Цей наказ набирає чинності </w:t>
      </w:r>
      <w:r w:rsidR="00FC3264" w:rsidRPr="00FC205F">
        <w:rPr>
          <w:spacing w:val="-8"/>
          <w:sz w:val="28"/>
          <w:lang w:val="uk-UA"/>
        </w:rPr>
        <w:t>з дня його офіційного опублікування</w:t>
      </w:r>
      <w:r w:rsidR="00FC3264" w:rsidRPr="00FC205F">
        <w:rPr>
          <w:sz w:val="28"/>
          <w:szCs w:val="28"/>
          <w:lang w:val="uk-UA"/>
        </w:rPr>
        <w:t xml:space="preserve">. </w:t>
      </w:r>
    </w:p>
    <w:p w14:paraId="5EC08C57" w14:textId="77777777" w:rsidR="00AC211C" w:rsidRPr="00FC205F" w:rsidRDefault="00AC211C" w:rsidP="00590212">
      <w:pPr>
        <w:tabs>
          <w:tab w:val="left" w:leader="dot" w:pos="993"/>
        </w:tabs>
        <w:ind w:left="709" w:firstLine="567"/>
        <w:jc w:val="both"/>
        <w:rPr>
          <w:sz w:val="28"/>
          <w:szCs w:val="28"/>
          <w:lang w:val="uk-UA"/>
        </w:rPr>
      </w:pPr>
    </w:p>
    <w:p w14:paraId="1BD4D9E6" w14:textId="3A13273A" w:rsidR="00AC211C" w:rsidRPr="00FC205F" w:rsidRDefault="005732AF" w:rsidP="005732AF">
      <w:pPr>
        <w:pStyle w:val="a6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C3264" w:rsidRPr="00FC205F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фінансів України Воробей </w:t>
      </w:r>
      <w:r w:rsidR="00A06FE2">
        <w:rPr>
          <w:sz w:val="28"/>
          <w:szCs w:val="28"/>
          <w:lang w:val="uk-UA"/>
        </w:rPr>
        <w:t>С. І.</w:t>
      </w:r>
      <w:r w:rsidR="00FC3264" w:rsidRPr="00FC205F">
        <w:rPr>
          <w:sz w:val="28"/>
          <w:szCs w:val="28"/>
          <w:lang w:val="uk-UA"/>
        </w:rPr>
        <w:t xml:space="preserve"> та Голову Державної податкової служби України.</w:t>
      </w:r>
    </w:p>
    <w:p w14:paraId="29F1919D" w14:textId="77777777" w:rsidR="007400AA" w:rsidRDefault="007400AA" w:rsidP="00BF2515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E219850" w14:textId="77777777" w:rsidR="007400AA" w:rsidRDefault="007400AA" w:rsidP="00BF2515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0D6827D" w14:textId="77777777" w:rsidR="007400AA" w:rsidRDefault="007400AA" w:rsidP="00BF2515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FB7FC6F" w14:textId="6CBDF4A1" w:rsidR="00AC211C" w:rsidRPr="00FC205F" w:rsidRDefault="007400AA" w:rsidP="00BF2515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7400AA">
        <w:rPr>
          <w:b/>
          <w:bCs/>
          <w:sz w:val="28"/>
          <w:szCs w:val="28"/>
          <w:lang w:val="uk-UA"/>
        </w:rPr>
        <w:t xml:space="preserve">В. о. Міністра фінансів України </w: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bookmarkStart w:id="0" w:name="_GoBack"/>
      <w:bookmarkEnd w:id="0"/>
      <w:r w:rsidRPr="007400AA">
        <w:rPr>
          <w:b/>
          <w:bCs/>
          <w:sz w:val="28"/>
          <w:szCs w:val="28"/>
          <w:lang w:val="uk-UA"/>
        </w:rPr>
        <w:t>Роман ЄРМОЛИЧЕВ</w:t>
      </w:r>
    </w:p>
    <w:p w14:paraId="605C0AC9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44FD50FA" w14:textId="77777777" w:rsidR="00AC211C" w:rsidRPr="00E26BD3" w:rsidRDefault="00AC211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742C6D94" w14:textId="77777777" w:rsidR="00AC211C" w:rsidRPr="00E26BD3" w:rsidRDefault="00FC3264">
      <w:pPr>
        <w:tabs>
          <w:tab w:val="left" w:pos="7953"/>
        </w:tabs>
        <w:rPr>
          <w:lang w:val="uk-UA"/>
        </w:rPr>
      </w:pPr>
      <w:r w:rsidRPr="00E26BD3">
        <w:rPr>
          <w:lang w:val="uk-UA"/>
        </w:rPr>
        <w:tab/>
      </w:r>
    </w:p>
    <w:sectPr w:rsidR="00AC211C" w:rsidRPr="00E26BD3" w:rsidSect="008540BD">
      <w:headerReference w:type="default" r:id="rId9"/>
      <w:pgSz w:w="11906" w:h="16838"/>
      <w:pgMar w:top="1134" w:right="567" w:bottom="1418" w:left="1701" w:header="454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606C" w14:textId="77777777" w:rsidR="004B204C" w:rsidRDefault="004B204C"/>
  </w:endnote>
  <w:endnote w:type="continuationSeparator" w:id="0">
    <w:p w14:paraId="3D96856E" w14:textId="77777777" w:rsidR="004B204C" w:rsidRDefault="004B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07F3" w14:textId="77777777" w:rsidR="004B204C" w:rsidRDefault="004B204C"/>
  </w:footnote>
  <w:footnote w:type="continuationSeparator" w:id="0">
    <w:p w14:paraId="45B150B4" w14:textId="77777777" w:rsidR="004B204C" w:rsidRDefault="004B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DAC5" w14:textId="3D340E84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581C" w:rsidRPr="005F581C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5114" w:hanging="360"/>
      </w:pPr>
    </w:lvl>
    <w:lvl w:ilvl="1" w:tplc="04220019">
      <w:start w:val="1"/>
      <w:numFmt w:val="lowerLetter"/>
      <w:lvlText w:val="%2."/>
      <w:lvlJc w:val="left"/>
      <w:pPr>
        <w:ind w:left="5834" w:hanging="360"/>
      </w:pPr>
    </w:lvl>
    <w:lvl w:ilvl="2" w:tplc="0422001B">
      <w:start w:val="1"/>
      <w:numFmt w:val="lowerRoman"/>
      <w:lvlText w:val="%3."/>
      <w:lvlJc w:val="right"/>
      <w:pPr>
        <w:ind w:left="6554" w:hanging="180"/>
      </w:pPr>
    </w:lvl>
    <w:lvl w:ilvl="3" w:tplc="0422000F">
      <w:start w:val="1"/>
      <w:numFmt w:val="decimal"/>
      <w:lvlText w:val="%4."/>
      <w:lvlJc w:val="left"/>
      <w:pPr>
        <w:ind w:left="7274" w:hanging="360"/>
      </w:pPr>
    </w:lvl>
    <w:lvl w:ilvl="4" w:tplc="04220019">
      <w:start w:val="1"/>
      <w:numFmt w:val="lowerLetter"/>
      <w:lvlText w:val="%5."/>
      <w:lvlJc w:val="left"/>
      <w:pPr>
        <w:ind w:left="7994" w:hanging="360"/>
      </w:pPr>
    </w:lvl>
    <w:lvl w:ilvl="5" w:tplc="0422001B">
      <w:start w:val="1"/>
      <w:numFmt w:val="lowerRoman"/>
      <w:lvlText w:val="%6."/>
      <w:lvlJc w:val="right"/>
      <w:pPr>
        <w:ind w:left="8714" w:hanging="180"/>
      </w:pPr>
    </w:lvl>
    <w:lvl w:ilvl="6" w:tplc="0422000F">
      <w:start w:val="1"/>
      <w:numFmt w:val="decimal"/>
      <w:lvlText w:val="%7."/>
      <w:lvlJc w:val="left"/>
      <w:pPr>
        <w:ind w:left="9434" w:hanging="360"/>
      </w:pPr>
    </w:lvl>
    <w:lvl w:ilvl="7" w:tplc="04220019">
      <w:start w:val="1"/>
      <w:numFmt w:val="lowerLetter"/>
      <w:lvlText w:val="%8."/>
      <w:lvlJc w:val="left"/>
      <w:pPr>
        <w:ind w:left="10154" w:hanging="360"/>
      </w:pPr>
    </w:lvl>
    <w:lvl w:ilvl="8" w:tplc="0422001B">
      <w:start w:val="1"/>
      <w:numFmt w:val="lowerRoman"/>
      <w:lvlText w:val="%9."/>
      <w:lvlJc w:val="right"/>
      <w:pPr>
        <w:ind w:left="10874" w:hanging="180"/>
      </w:pPr>
    </w:lvl>
  </w:abstractNum>
  <w:abstractNum w:abstractNumId="1" w15:restartNumberingAfterBreak="0">
    <w:nsid w:val="0D2B6D57"/>
    <w:multiLevelType w:val="hybridMultilevel"/>
    <w:tmpl w:val="352A0C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1756"/>
    <w:multiLevelType w:val="hybridMultilevel"/>
    <w:tmpl w:val="D700A950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A4E"/>
    <w:multiLevelType w:val="hybridMultilevel"/>
    <w:tmpl w:val="E27891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19A"/>
    <w:multiLevelType w:val="hybridMultilevel"/>
    <w:tmpl w:val="6924EEE4"/>
    <w:lvl w:ilvl="0" w:tplc="2B44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754BA9"/>
    <w:multiLevelType w:val="hybridMultilevel"/>
    <w:tmpl w:val="FFFFFFFF"/>
    <w:lvl w:ilvl="0" w:tplc="AA086484">
      <w:start w:val="1"/>
      <w:numFmt w:val="decimal"/>
      <w:lvlText w:val="%1."/>
      <w:lvlJc w:val="left"/>
      <w:pPr>
        <w:ind w:left="5989" w:hanging="8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6" w15:restartNumberingAfterBreak="0">
    <w:nsid w:val="2B32535D"/>
    <w:multiLevelType w:val="hybridMultilevel"/>
    <w:tmpl w:val="5DA2ADC0"/>
    <w:lvl w:ilvl="0" w:tplc="314A5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13107"/>
    <w:multiLevelType w:val="hybridMultilevel"/>
    <w:tmpl w:val="46D49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D5690F"/>
    <w:multiLevelType w:val="hybridMultilevel"/>
    <w:tmpl w:val="1EECB164"/>
    <w:lvl w:ilvl="0" w:tplc="FB5C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B5D52"/>
    <w:multiLevelType w:val="hybridMultilevel"/>
    <w:tmpl w:val="1DA23E62"/>
    <w:lvl w:ilvl="0" w:tplc="21B0B49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BA1707"/>
    <w:multiLevelType w:val="hybridMultilevel"/>
    <w:tmpl w:val="3D3EFD16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393"/>
    <w:multiLevelType w:val="hybridMultilevel"/>
    <w:tmpl w:val="667C19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A2293C"/>
    <w:multiLevelType w:val="hybridMultilevel"/>
    <w:tmpl w:val="8646A7D6"/>
    <w:lvl w:ilvl="0" w:tplc="03263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6A463C"/>
    <w:multiLevelType w:val="hybridMultilevel"/>
    <w:tmpl w:val="4E50D85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1C"/>
    <w:rsid w:val="000A0971"/>
    <w:rsid w:val="000A7B98"/>
    <w:rsid w:val="0011362C"/>
    <w:rsid w:val="001152E8"/>
    <w:rsid w:val="00136184"/>
    <w:rsid w:val="00177858"/>
    <w:rsid w:val="001F0A0D"/>
    <w:rsid w:val="00233199"/>
    <w:rsid w:val="00233341"/>
    <w:rsid w:val="002C23C9"/>
    <w:rsid w:val="002D618B"/>
    <w:rsid w:val="002E3F9E"/>
    <w:rsid w:val="00331395"/>
    <w:rsid w:val="00397ED7"/>
    <w:rsid w:val="004B204C"/>
    <w:rsid w:val="004D5B6C"/>
    <w:rsid w:val="004D7B6D"/>
    <w:rsid w:val="00506475"/>
    <w:rsid w:val="005732AF"/>
    <w:rsid w:val="00590212"/>
    <w:rsid w:val="005E0830"/>
    <w:rsid w:val="005F581C"/>
    <w:rsid w:val="00650D8C"/>
    <w:rsid w:val="00680995"/>
    <w:rsid w:val="006C20A7"/>
    <w:rsid w:val="007400AA"/>
    <w:rsid w:val="00740970"/>
    <w:rsid w:val="007413E8"/>
    <w:rsid w:val="00742ED5"/>
    <w:rsid w:val="00746AE3"/>
    <w:rsid w:val="007758C0"/>
    <w:rsid w:val="00794491"/>
    <w:rsid w:val="008540BD"/>
    <w:rsid w:val="008E6A11"/>
    <w:rsid w:val="0090324E"/>
    <w:rsid w:val="00963FC4"/>
    <w:rsid w:val="00972A5B"/>
    <w:rsid w:val="00990A4E"/>
    <w:rsid w:val="009A6589"/>
    <w:rsid w:val="00A06FE2"/>
    <w:rsid w:val="00A11F09"/>
    <w:rsid w:val="00A70974"/>
    <w:rsid w:val="00A767EC"/>
    <w:rsid w:val="00AA05D0"/>
    <w:rsid w:val="00AC211C"/>
    <w:rsid w:val="00AD34E0"/>
    <w:rsid w:val="00B045A8"/>
    <w:rsid w:val="00B60818"/>
    <w:rsid w:val="00BE2AF9"/>
    <w:rsid w:val="00BF2515"/>
    <w:rsid w:val="00D22FBB"/>
    <w:rsid w:val="00D42393"/>
    <w:rsid w:val="00D5335C"/>
    <w:rsid w:val="00DE3086"/>
    <w:rsid w:val="00E26BD3"/>
    <w:rsid w:val="00ED210C"/>
    <w:rsid w:val="00F36F87"/>
    <w:rsid w:val="00F62A00"/>
    <w:rsid w:val="00FC1A4E"/>
    <w:rsid w:val="00FC205F"/>
    <w:rsid w:val="00FC3264"/>
    <w:rsid w:val="00FD6AA6"/>
    <w:rsid w:val="00FE0810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CF3DC18D-5E42-4609-B467-9801D46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4-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lumir</dc:creator>
  <cp:lastModifiedBy>АПАР Олена Миколаївна</cp:lastModifiedBy>
  <cp:revision>5</cp:revision>
  <cp:lastPrinted>2023-08-03T06:54:00Z</cp:lastPrinted>
  <dcterms:created xsi:type="dcterms:W3CDTF">2025-09-08T08:07:00Z</dcterms:created>
  <dcterms:modified xsi:type="dcterms:W3CDTF">2025-09-23T13:53:00Z</dcterms:modified>
</cp:coreProperties>
</file>