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F66" w:rsidRPr="007309F0" w:rsidRDefault="00E63F66" w:rsidP="005E1659">
      <w:pPr>
        <w:pStyle w:val="a4"/>
        <w:spacing w:before="0" w:after="0"/>
        <w:jc w:val="center"/>
        <w:rPr>
          <w:b/>
          <w:bCs/>
          <w:color w:val="auto"/>
          <w:spacing w:val="-4"/>
        </w:rPr>
      </w:pPr>
      <w:r w:rsidRPr="007309F0">
        <w:rPr>
          <w:b/>
          <w:bCs/>
          <w:color w:val="auto"/>
          <w:spacing w:val="-4"/>
        </w:rPr>
        <w:t>ПОЯСНЮВАЛЬНА ЗАПИСКА</w:t>
      </w:r>
    </w:p>
    <w:p w:rsidR="00E63F66" w:rsidRPr="007309F0" w:rsidRDefault="00E63F66" w:rsidP="005E1659">
      <w:pPr>
        <w:pStyle w:val="22"/>
        <w:spacing w:before="0" w:after="0"/>
        <w:jc w:val="center"/>
        <w:rPr>
          <w:color w:val="auto"/>
          <w:spacing w:val="-4"/>
        </w:rPr>
      </w:pPr>
      <w:r w:rsidRPr="007309F0">
        <w:rPr>
          <w:bCs w:val="0"/>
          <w:color w:val="auto"/>
          <w:spacing w:val="-4"/>
        </w:rPr>
        <w:t xml:space="preserve">до </w:t>
      </w:r>
      <w:proofErr w:type="spellStart"/>
      <w:r w:rsidRPr="007309F0">
        <w:rPr>
          <w:bCs w:val="0"/>
          <w:color w:val="auto"/>
          <w:spacing w:val="-4"/>
        </w:rPr>
        <w:t>проєкту</w:t>
      </w:r>
      <w:proofErr w:type="spellEnd"/>
      <w:r w:rsidRPr="007309F0">
        <w:rPr>
          <w:bCs w:val="0"/>
          <w:color w:val="auto"/>
          <w:spacing w:val="-4"/>
        </w:rPr>
        <w:t xml:space="preserve"> </w:t>
      </w:r>
      <w:r w:rsidRPr="007309F0">
        <w:rPr>
          <w:color w:val="auto"/>
          <w:spacing w:val="-4"/>
        </w:rPr>
        <w:t>наказу Міністерства фінансів України</w:t>
      </w:r>
    </w:p>
    <w:p w:rsidR="00E63F66" w:rsidRPr="007309F0" w:rsidRDefault="00E63F66" w:rsidP="005E1659">
      <w:pPr>
        <w:pStyle w:val="a5"/>
        <w:jc w:val="center"/>
        <w:rPr>
          <w:b/>
          <w:bCs/>
          <w:color w:val="auto"/>
          <w:spacing w:val="-4"/>
        </w:rPr>
      </w:pPr>
      <w:r w:rsidRPr="007309F0">
        <w:rPr>
          <w:b/>
          <w:color w:val="auto"/>
          <w:spacing w:val="-4"/>
        </w:rPr>
        <w:t xml:space="preserve">«Про затвердження Змін до </w:t>
      </w:r>
      <w:r w:rsidRPr="007309F0">
        <w:rPr>
          <w:b/>
          <w:bCs/>
          <w:color w:val="auto"/>
          <w:spacing w:val="-4"/>
        </w:rPr>
        <w:t>форми</w:t>
      </w:r>
      <w:r w:rsidRPr="007309F0">
        <w:rPr>
          <w:b/>
          <w:color w:val="auto"/>
          <w:spacing w:val="-4"/>
          <w:lang w:eastAsia="x-none"/>
        </w:rPr>
        <w:t xml:space="preserve"> Податкової декларації </w:t>
      </w:r>
      <w:r w:rsidR="004B734D" w:rsidRPr="007309F0">
        <w:rPr>
          <w:b/>
          <w:color w:val="auto"/>
          <w:spacing w:val="-4"/>
          <w:lang w:eastAsia="x-none"/>
        </w:rPr>
        <w:br/>
      </w:r>
      <w:r w:rsidR="007E61B6" w:rsidRPr="007309F0">
        <w:rPr>
          <w:b/>
          <w:color w:val="auto"/>
          <w:spacing w:val="-4"/>
          <w:lang w:eastAsia="x-none"/>
        </w:rPr>
        <w:t>екологічного податку</w:t>
      </w:r>
      <w:r w:rsidRPr="007309F0">
        <w:rPr>
          <w:b/>
          <w:bCs/>
          <w:color w:val="auto"/>
          <w:spacing w:val="-4"/>
        </w:rPr>
        <w:t>»</w:t>
      </w:r>
    </w:p>
    <w:p w:rsidR="00E63F66" w:rsidRPr="007309F0" w:rsidRDefault="00E63F66" w:rsidP="00E63F66">
      <w:pPr>
        <w:pStyle w:val="a5"/>
        <w:ind w:firstLine="0"/>
        <w:jc w:val="center"/>
        <w:rPr>
          <w:color w:val="auto"/>
          <w:spacing w:val="-4"/>
          <w:sz w:val="16"/>
          <w:szCs w:val="16"/>
        </w:rPr>
      </w:pPr>
    </w:p>
    <w:p w:rsidR="00E63F66" w:rsidRPr="007309F0" w:rsidRDefault="00E63F66" w:rsidP="001B5910">
      <w:pPr>
        <w:ind w:firstLine="567"/>
        <w:jc w:val="both"/>
        <w:rPr>
          <w:b/>
          <w:bCs/>
          <w:spacing w:val="-4"/>
          <w:sz w:val="28"/>
          <w:szCs w:val="28"/>
        </w:rPr>
      </w:pPr>
      <w:r w:rsidRPr="007309F0">
        <w:rPr>
          <w:b/>
          <w:bCs/>
          <w:spacing w:val="-4"/>
          <w:sz w:val="28"/>
          <w:szCs w:val="28"/>
        </w:rPr>
        <w:t>1. Мета</w:t>
      </w:r>
    </w:p>
    <w:p w:rsidR="005F7A15" w:rsidRPr="007309F0" w:rsidRDefault="00E63F66" w:rsidP="00817333">
      <w:pPr>
        <w:pStyle w:val="22"/>
        <w:ind w:firstLine="567"/>
        <w:rPr>
          <w:b w:val="0"/>
          <w:bCs w:val="0"/>
          <w:color w:val="auto"/>
          <w:spacing w:val="-8"/>
          <w:lang w:eastAsia="ru-RU"/>
        </w:rPr>
      </w:pPr>
      <w:bookmarkStart w:id="0" w:name="_Hlk209775935"/>
      <w:proofErr w:type="spellStart"/>
      <w:r w:rsidRPr="007309F0">
        <w:rPr>
          <w:b w:val="0"/>
          <w:bCs w:val="0"/>
          <w:color w:val="auto"/>
          <w:spacing w:val="-8"/>
          <w:lang w:eastAsia="ru-RU"/>
        </w:rPr>
        <w:t>Проєкт</w:t>
      </w:r>
      <w:proofErr w:type="spellEnd"/>
      <w:r w:rsidRPr="007309F0">
        <w:rPr>
          <w:b w:val="0"/>
          <w:bCs w:val="0"/>
          <w:color w:val="auto"/>
          <w:spacing w:val="-8"/>
          <w:lang w:eastAsia="ru-RU"/>
        </w:rPr>
        <w:t xml:space="preserve"> наказу Міністерства фінансів України «Про затвердження Змін до форми Податкової декларації </w:t>
      </w:r>
      <w:r w:rsidR="007E61B6" w:rsidRPr="007309F0">
        <w:rPr>
          <w:b w:val="0"/>
          <w:bCs w:val="0"/>
          <w:color w:val="auto"/>
          <w:spacing w:val="-8"/>
          <w:lang w:eastAsia="ru-RU"/>
        </w:rPr>
        <w:t>екологічного податку</w:t>
      </w:r>
      <w:r w:rsidRPr="007309F0">
        <w:rPr>
          <w:b w:val="0"/>
          <w:bCs w:val="0"/>
          <w:color w:val="auto"/>
          <w:spacing w:val="-8"/>
          <w:lang w:eastAsia="ru-RU"/>
        </w:rPr>
        <w:t xml:space="preserve">» (далі – </w:t>
      </w:r>
      <w:proofErr w:type="spellStart"/>
      <w:r w:rsidR="00E04507" w:rsidRPr="007309F0">
        <w:rPr>
          <w:b w:val="0"/>
          <w:bCs w:val="0"/>
          <w:color w:val="auto"/>
          <w:spacing w:val="-8"/>
          <w:lang w:eastAsia="ru-RU"/>
        </w:rPr>
        <w:t>п</w:t>
      </w:r>
      <w:r w:rsidRPr="007309F0">
        <w:rPr>
          <w:b w:val="0"/>
          <w:bCs w:val="0"/>
          <w:color w:val="auto"/>
          <w:spacing w:val="-8"/>
          <w:lang w:eastAsia="ru-RU"/>
        </w:rPr>
        <w:t>роєкт</w:t>
      </w:r>
      <w:proofErr w:type="spellEnd"/>
      <w:r w:rsidR="00E04507" w:rsidRPr="007309F0">
        <w:rPr>
          <w:b w:val="0"/>
          <w:bCs w:val="0"/>
          <w:color w:val="auto"/>
          <w:spacing w:val="-8"/>
          <w:lang w:eastAsia="ru-RU"/>
        </w:rPr>
        <w:t xml:space="preserve"> наказу</w:t>
      </w:r>
      <w:r w:rsidRPr="007309F0">
        <w:rPr>
          <w:b w:val="0"/>
          <w:bCs w:val="0"/>
          <w:color w:val="auto"/>
          <w:spacing w:val="-8"/>
          <w:lang w:eastAsia="ru-RU"/>
        </w:rPr>
        <w:t xml:space="preserve">) розроблено </w:t>
      </w:r>
      <w:r w:rsidR="006A267E" w:rsidRPr="007309F0">
        <w:rPr>
          <w:b w:val="0"/>
          <w:bCs w:val="0"/>
          <w:color w:val="auto"/>
          <w:spacing w:val="-8"/>
          <w:lang w:eastAsia="ru-RU"/>
        </w:rPr>
        <w:t xml:space="preserve">з метою </w:t>
      </w:r>
      <w:r w:rsidR="00817333" w:rsidRPr="007309F0">
        <w:rPr>
          <w:b w:val="0"/>
          <w:bCs w:val="0"/>
          <w:color w:val="auto"/>
          <w:spacing w:val="-8"/>
          <w:lang w:eastAsia="ru-RU"/>
        </w:rPr>
        <w:t xml:space="preserve">приведення </w:t>
      </w:r>
      <w:r w:rsidR="00A770E2" w:rsidRPr="007309F0">
        <w:rPr>
          <w:b w:val="0"/>
          <w:bCs w:val="0"/>
          <w:color w:val="auto"/>
          <w:spacing w:val="-8"/>
          <w:lang w:eastAsia="ru-RU"/>
        </w:rPr>
        <w:t>форми П</w:t>
      </w:r>
      <w:r w:rsidR="00BA7EBC" w:rsidRPr="007309F0">
        <w:rPr>
          <w:b w:val="0"/>
          <w:bCs w:val="0"/>
          <w:color w:val="auto"/>
          <w:spacing w:val="-8"/>
          <w:lang w:eastAsia="ru-RU"/>
        </w:rPr>
        <w:t xml:space="preserve">одаткової декларації </w:t>
      </w:r>
      <w:r w:rsidR="00A770E2" w:rsidRPr="007309F0">
        <w:rPr>
          <w:b w:val="0"/>
          <w:bCs w:val="0"/>
          <w:color w:val="auto"/>
          <w:spacing w:val="-8"/>
          <w:lang w:eastAsia="ru-RU"/>
        </w:rPr>
        <w:t>екологічного податку</w:t>
      </w:r>
      <w:r w:rsidR="00BA7EBC" w:rsidRPr="007309F0">
        <w:rPr>
          <w:b w:val="0"/>
          <w:bCs w:val="0"/>
          <w:color w:val="auto"/>
          <w:spacing w:val="-8"/>
          <w:lang w:eastAsia="ru-RU"/>
        </w:rPr>
        <w:t>, затвердженої наказом Міністерства фінансів України від</w:t>
      </w:r>
      <w:r w:rsidR="00A770E2" w:rsidRPr="007309F0">
        <w:rPr>
          <w:b w:val="0"/>
          <w:bCs w:val="0"/>
          <w:color w:val="auto"/>
          <w:spacing w:val="-8"/>
          <w:lang w:eastAsia="ru-RU"/>
        </w:rPr>
        <w:t> </w:t>
      </w:r>
      <w:r w:rsidR="007E61B6" w:rsidRPr="007309F0">
        <w:rPr>
          <w:b w:val="0"/>
          <w:bCs w:val="0"/>
          <w:color w:val="auto"/>
          <w:spacing w:val="-8"/>
          <w:lang w:eastAsia="ru-RU"/>
        </w:rPr>
        <w:t>17</w:t>
      </w:r>
      <w:r w:rsidR="00907128" w:rsidRPr="007309F0">
        <w:rPr>
          <w:b w:val="0"/>
          <w:bCs w:val="0"/>
          <w:color w:val="auto"/>
          <w:spacing w:val="-8"/>
          <w:lang w:eastAsia="ru-RU"/>
        </w:rPr>
        <w:t>.08.2015</w:t>
      </w:r>
      <w:r w:rsidR="00431EC3" w:rsidRPr="007309F0">
        <w:rPr>
          <w:b w:val="0"/>
          <w:bCs w:val="0"/>
          <w:color w:val="auto"/>
          <w:spacing w:val="-8"/>
          <w:lang w:eastAsia="ru-RU"/>
        </w:rPr>
        <w:t xml:space="preserve"> </w:t>
      </w:r>
      <w:r w:rsidR="007E61B6" w:rsidRPr="007309F0">
        <w:rPr>
          <w:b w:val="0"/>
          <w:bCs w:val="0"/>
          <w:color w:val="auto"/>
          <w:spacing w:val="-8"/>
          <w:lang w:eastAsia="ru-RU"/>
        </w:rPr>
        <w:t>№</w:t>
      </w:r>
      <w:r w:rsidR="00A40CCF" w:rsidRPr="007309F0">
        <w:rPr>
          <w:b w:val="0"/>
          <w:bCs w:val="0"/>
          <w:color w:val="auto"/>
          <w:spacing w:val="-8"/>
          <w:lang w:eastAsia="ru-RU"/>
        </w:rPr>
        <w:t> </w:t>
      </w:r>
      <w:r w:rsidR="007E61B6" w:rsidRPr="007309F0">
        <w:rPr>
          <w:b w:val="0"/>
          <w:bCs w:val="0"/>
          <w:color w:val="auto"/>
          <w:spacing w:val="-8"/>
          <w:lang w:eastAsia="ru-RU"/>
        </w:rPr>
        <w:t>715,</w:t>
      </w:r>
      <w:r w:rsidR="00431EC3" w:rsidRPr="007309F0">
        <w:rPr>
          <w:b w:val="0"/>
          <w:bCs w:val="0"/>
          <w:color w:val="auto"/>
          <w:spacing w:val="-8"/>
          <w:lang w:eastAsia="ru-RU"/>
        </w:rPr>
        <w:t xml:space="preserve"> </w:t>
      </w:r>
      <w:r w:rsidR="00A40CCF" w:rsidRPr="007309F0">
        <w:rPr>
          <w:b w:val="0"/>
          <w:bCs w:val="0"/>
          <w:color w:val="auto"/>
          <w:spacing w:val="-8"/>
          <w:lang w:eastAsia="ru-RU"/>
        </w:rPr>
        <w:t>зареєстрованої у Міністерстві юстиції України 03</w:t>
      </w:r>
      <w:r w:rsidR="00907128" w:rsidRPr="007309F0">
        <w:rPr>
          <w:b w:val="0"/>
          <w:bCs w:val="0"/>
          <w:color w:val="auto"/>
          <w:spacing w:val="-8"/>
          <w:lang w:eastAsia="ru-RU"/>
        </w:rPr>
        <w:t>.09.2015</w:t>
      </w:r>
      <w:r w:rsidR="00A40CCF" w:rsidRPr="007309F0">
        <w:rPr>
          <w:b w:val="0"/>
          <w:bCs w:val="0"/>
          <w:color w:val="auto"/>
          <w:spacing w:val="-8"/>
          <w:lang w:eastAsia="ru-RU"/>
        </w:rPr>
        <w:t>  за  № 1052/27497</w:t>
      </w:r>
      <w:r w:rsidR="007E61B6" w:rsidRPr="007309F0">
        <w:rPr>
          <w:b w:val="0"/>
          <w:bCs w:val="0"/>
          <w:color w:val="auto"/>
          <w:spacing w:val="-8"/>
          <w:lang w:eastAsia="ru-RU"/>
        </w:rPr>
        <w:t xml:space="preserve"> </w:t>
      </w:r>
      <w:r w:rsidR="001F4040" w:rsidRPr="007309F0">
        <w:rPr>
          <w:b w:val="0"/>
          <w:bCs w:val="0"/>
          <w:color w:val="auto"/>
          <w:spacing w:val="-8"/>
          <w:lang w:eastAsia="ru-RU"/>
        </w:rPr>
        <w:t>(далі – Податкова декларація)</w:t>
      </w:r>
      <w:r w:rsidR="00DA53E5" w:rsidRPr="007309F0">
        <w:rPr>
          <w:b w:val="0"/>
          <w:bCs w:val="0"/>
          <w:color w:val="auto"/>
          <w:spacing w:val="-8"/>
          <w:lang w:eastAsia="ru-RU"/>
        </w:rPr>
        <w:t>,</w:t>
      </w:r>
      <w:r w:rsidR="001F4040" w:rsidRPr="007309F0">
        <w:rPr>
          <w:b w:val="0"/>
          <w:bCs w:val="0"/>
          <w:color w:val="auto"/>
          <w:spacing w:val="-8"/>
          <w:lang w:eastAsia="ru-RU"/>
        </w:rPr>
        <w:t xml:space="preserve"> </w:t>
      </w:r>
      <w:r w:rsidR="00817333" w:rsidRPr="007309F0">
        <w:rPr>
          <w:b w:val="0"/>
          <w:bCs w:val="0"/>
          <w:color w:val="auto"/>
          <w:spacing w:val="-8"/>
          <w:lang w:eastAsia="ru-RU"/>
        </w:rPr>
        <w:t xml:space="preserve">до </w:t>
      </w:r>
      <w:r w:rsidR="00625DF3" w:rsidRPr="007309F0">
        <w:rPr>
          <w:b w:val="0"/>
          <w:bCs w:val="0"/>
          <w:color w:val="auto"/>
          <w:spacing w:val="-8"/>
          <w:lang w:eastAsia="ru-RU"/>
        </w:rPr>
        <w:t>положень</w:t>
      </w:r>
      <w:r w:rsidR="00817333" w:rsidRPr="007309F0">
        <w:rPr>
          <w:b w:val="0"/>
          <w:bCs w:val="0"/>
          <w:color w:val="auto"/>
          <w:spacing w:val="-8"/>
          <w:lang w:eastAsia="ru-RU"/>
        </w:rPr>
        <w:t xml:space="preserve"> </w:t>
      </w:r>
      <w:r w:rsidR="00907128" w:rsidRPr="007309F0">
        <w:rPr>
          <w:b w:val="0"/>
          <w:bCs w:val="0"/>
          <w:color w:val="auto"/>
          <w:spacing w:val="-8"/>
          <w:lang w:eastAsia="ru-RU"/>
        </w:rPr>
        <w:t>з</w:t>
      </w:r>
      <w:r w:rsidR="00817333" w:rsidRPr="007309F0">
        <w:rPr>
          <w:b w:val="0"/>
          <w:bCs w:val="0"/>
          <w:color w:val="auto"/>
          <w:spacing w:val="-8"/>
          <w:lang w:eastAsia="ru-RU"/>
        </w:rPr>
        <w:t>аконів України</w:t>
      </w:r>
      <w:r w:rsidR="005F7A15" w:rsidRPr="007309F0">
        <w:rPr>
          <w:b w:val="0"/>
          <w:bCs w:val="0"/>
          <w:color w:val="auto"/>
          <w:spacing w:val="-8"/>
          <w:lang w:eastAsia="ru-RU"/>
        </w:rPr>
        <w:t>:</w:t>
      </w:r>
    </w:p>
    <w:p w:rsidR="005F7A15" w:rsidRPr="007309F0" w:rsidRDefault="00817333" w:rsidP="00817333">
      <w:pPr>
        <w:pStyle w:val="22"/>
        <w:ind w:firstLine="567"/>
        <w:rPr>
          <w:b w:val="0"/>
          <w:bCs w:val="0"/>
          <w:color w:val="auto"/>
          <w:spacing w:val="-4"/>
          <w:lang w:eastAsia="ru-RU"/>
        </w:rPr>
      </w:pPr>
      <w:r w:rsidRPr="007309F0">
        <w:rPr>
          <w:b w:val="0"/>
          <w:bCs w:val="0"/>
          <w:color w:val="auto"/>
          <w:spacing w:val="-4"/>
          <w:lang w:eastAsia="ru-RU"/>
        </w:rPr>
        <w:t>від</w:t>
      </w:r>
      <w:r w:rsidR="00A770E2" w:rsidRPr="007309F0">
        <w:rPr>
          <w:b w:val="0"/>
          <w:bCs w:val="0"/>
          <w:color w:val="auto"/>
          <w:spacing w:val="-4"/>
          <w:lang w:eastAsia="ru-RU"/>
        </w:rPr>
        <w:t>  </w:t>
      </w:r>
      <w:r w:rsidRPr="007309F0">
        <w:rPr>
          <w:b w:val="0"/>
          <w:bCs w:val="0"/>
          <w:color w:val="auto"/>
          <w:spacing w:val="-4"/>
          <w:lang w:eastAsia="ru-RU"/>
        </w:rPr>
        <w:t>16</w:t>
      </w:r>
      <w:r w:rsidR="00990B4D" w:rsidRPr="007309F0">
        <w:rPr>
          <w:b w:val="0"/>
          <w:bCs w:val="0"/>
          <w:color w:val="auto"/>
          <w:spacing w:val="-4"/>
          <w:lang w:eastAsia="ru-RU"/>
        </w:rPr>
        <w:t>.07.</w:t>
      </w:r>
      <w:r w:rsidRPr="007309F0">
        <w:rPr>
          <w:b w:val="0"/>
          <w:bCs w:val="0"/>
          <w:color w:val="auto"/>
          <w:spacing w:val="-4"/>
          <w:lang w:eastAsia="ru-RU"/>
        </w:rPr>
        <w:t>2025 №</w:t>
      </w:r>
      <w:r w:rsidR="00A770E2" w:rsidRPr="007309F0">
        <w:rPr>
          <w:b w:val="0"/>
          <w:bCs w:val="0"/>
          <w:color w:val="auto"/>
          <w:spacing w:val="-4"/>
          <w:lang w:eastAsia="ru-RU"/>
        </w:rPr>
        <w:t>  </w:t>
      </w:r>
      <w:r w:rsidRPr="007309F0">
        <w:rPr>
          <w:b w:val="0"/>
          <w:bCs w:val="0"/>
          <w:color w:val="auto"/>
          <w:spacing w:val="-4"/>
          <w:lang w:eastAsia="ru-RU"/>
        </w:rPr>
        <w:t xml:space="preserve">4536-IX «Про внесення змін до Податкового кодексу України та інших законодавчих актів України у зв’язку з прийняттям Закону України «Про інтегроване запобігання та контроль промислового забруднення» та з метою удосконалення окремих положень податкового законодавства» </w:t>
      </w:r>
      <w:r w:rsidR="002B6B70" w:rsidRPr="007309F0">
        <w:rPr>
          <w:b w:val="0"/>
          <w:bCs w:val="0"/>
          <w:color w:val="auto"/>
          <w:spacing w:val="-4"/>
          <w:lang w:eastAsia="ru-RU"/>
        </w:rPr>
        <w:br/>
      </w:r>
      <w:r w:rsidRPr="007309F0">
        <w:rPr>
          <w:b w:val="0"/>
          <w:bCs w:val="0"/>
          <w:color w:val="auto"/>
          <w:spacing w:val="-4"/>
          <w:lang w:eastAsia="ru-RU"/>
        </w:rPr>
        <w:t>(далі – Закон №</w:t>
      </w:r>
      <w:r w:rsidR="00A770E2" w:rsidRPr="007309F0">
        <w:rPr>
          <w:b w:val="0"/>
          <w:bCs w:val="0"/>
          <w:color w:val="auto"/>
          <w:spacing w:val="-4"/>
          <w:lang w:eastAsia="ru-RU"/>
        </w:rPr>
        <w:t> </w:t>
      </w:r>
      <w:r w:rsidRPr="007309F0">
        <w:rPr>
          <w:b w:val="0"/>
          <w:bCs w:val="0"/>
          <w:color w:val="auto"/>
          <w:spacing w:val="-4"/>
          <w:lang w:eastAsia="ru-RU"/>
        </w:rPr>
        <w:t> 4536</w:t>
      </w:r>
      <w:r w:rsidR="00D81CEA" w:rsidRPr="007309F0">
        <w:rPr>
          <w:b w:val="0"/>
          <w:bCs w:val="0"/>
          <w:color w:val="auto"/>
          <w:spacing w:val="-4"/>
          <w:lang w:eastAsia="ru-RU"/>
        </w:rPr>
        <w:t>-IX</w:t>
      </w:r>
      <w:r w:rsidRPr="007309F0">
        <w:rPr>
          <w:b w:val="0"/>
          <w:bCs w:val="0"/>
          <w:color w:val="auto"/>
          <w:spacing w:val="-4"/>
          <w:lang w:eastAsia="ru-RU"/>
        </w:rPr>
        <w:t>)</w:t>
      </w:r>
      <w:r w:rsidR="005F7A15" w:rsidRPr="007309F0">
        <w:rPr>
          <w:b w:val="0"/>
          <w:bCs w:val="0"/>
          <w:color w:val="auto"/>
          <w:spacing w:val="-4"/>
          <w:lang w:eastAsia="ru-RU"/>
        </w:rPr>
        <w:t>;</w:t>
      </w:r>
      <w:r w:rsidRPr="007309F0">
        <w:rPr>
          <w:b w:val="0"/>
          <w:bCs w:val="0"/>
          <w:color w:val="auto"/>
          <w:spacing w:val="-4"/>
          <w:lang w:eastAsia="ru-RU"/>
        </w:rPr>
        <w:t xml:space="preserve">  </w:t>
      </w:r>
    </w:p>
    <w:p w:rsidR="00817333" w:rsidRPr="007309F0" w:rsidRDefault="00817333" w:rsidP="00817333">
      <w:pPr>
        <w:pStyle w:val="22"/>
        <w:ind w:firstLine="567"/>
        <w:rPr>
          <w:b w:val="0"/>
          <w:bCs w:val="0"/>
          <w:color w:val="auto"/>
          <w:spacing w:val="-4"/>
          <w:lang w:eastAsia="ru-RU"/>
        </w:rPr>
      </w:pPr>
      <w:r w:rsidRPr="007309F0">
        <w:rPr>
          <w:b w:val="0"/>
          <w:bCs w:val="0"/>
          <w:color w:val="auto"/>
          <w:spacing w:val="-4"/>
          <w:lang w:eastAsia="ru-RU"/>
        </w:rPr>
        <w:t>від</w:t>
      </w:r>
      <w:r w:rsidR="00A770E2" w:rsidRPr="007309F0">
        <w:rPr>
          <w:b w:val="0"/>
          <w:bCs w:val="0"/>
          <w:color w:val="auto"/>
          <w:spacing w:val="-4"/>
          <w:lang w:eastAsia="ru-RU"/>
        </w:rPr>
        <w:t>  </w:t>
      </w:r>
      <w:r w:rsidRPr="007309F0">
        <w:rPr>
          <w:b w:val="0"/>
          <w:bCs w:val="0"/>
          <w:color w:val="auto"/>
          <w:spacing w:val="-4"/>
          <w:lang w:eastAsia="ru-RU"/>
        </w:rPr>
        <w:t>21</w:t>
      </w:r>
      <w:r w:rsidR="00990B4D" w:rsidRPr="007309F0">
        <w:rPr>
          <w:b w:val="0"/>
          <w:bCs w:val="0"/>
          <w:color w:val="auto"/>
          <w:spacing w:val="-4"/>
          <w:lang w:eastAsia="ru-RU"/>
        </w:rPr>
        <w:t>.08.</w:t>
      </w:r>
      <w:r w:rsidRPr="007309F0">
        <w:rPr>
          <w:b w:val="0"/>
          <w:bCs w:val="0"/>
          <w:color w:val="auto"/>
          <w:spacing w:val="-4"/>
          <w:lang w:eastAsia="ru-RU"/>
        </w:rPr>
        <w:t>2025 №</w:t>
      </w:r>
      <w:r w:rsidR="00A770E2" w:rsidRPr="007309F0">
        <w:rPr>
          <w:b w:val="0"/>
          <w:bCs w:val="0"/>
          <w:color w:val="auto"/>
          <w:spacing w:val="-4"/>
          <w:lang w:eastAsia="ru-RU"/>
        </w:rPr>
        <w:t>  </w:t>
      </w:r>
      <w:r w:rsidRPr="007309F0">
        <w:rPr>
          <w:b w:val="0"/>
          <w:bCs w:val="0"/>
          <w:color w:val="auto"/>
          <w:spacing w:val="-4"/>
          <w:lang w:eastAsia="ru-RU"/>
        </w:rPr>
        <w:t>4577-IX «Про внесення змін до Податкового кодексу України та інших законів України щодо підтримки підприємств оборонно-промислового комплексу»</w:t>
      </w:r>
      <w:bookmarkEnd w:id="0"/>
      <w:r w:rsidRPr="007309F0">
        <w:rPr>
          <w:b w:val="0"/>
          <w:bCs w:val="0"/>
          <w:color w:val="auto"/>
          <w:spacing w:val="-4"/>
          <w:lang w:eastAsia="ru-RU"/>
        </w:rPr>
        <w:t xml:space="preserve"> (далі</w:t>
      </w:r>
      <w:r w:rsidR="00A770E2" w:rsidRPr="007309F0">
        <w:rPr>
          <w:b w:val="0"/>
          <w:bCs w:val="0"/>
          <w:color w:val="auto"/>
          <w:spacing w:val="-4"/>
          <w:lang w:eastAsia="ru-RU"/>
        </w:rPr>
        <w:t>  </w:t>
      </w:r>
      <w:r w:rsidRPr="007309F0">
        <w:rPr>
          <w:b w:val="0"/>
          <w:bCs w:val="0"/>
          <w:color w:val="auto"/>
          <w:spacing w:val="-4"/>
          <w:lang w:eastAsia="ru-RU"/>
        </w:rPr>
        <w:t>– Закон №</w:t>
      </w:r>
      <w:r w:rsidR="00A770E2" w:rsidRPr="007309F0">
        <w:rPr>
          <w:b w:val="0"/>
          <w:bCs w:val="0"/>
          <w:color w:val="auto"/>
          <w:spacing w:val="-4"/>
          <w:lang w:eastAsia="ru-RU"/>
        </w:rPr>
        <w:t>  </w:t>
      </w:r>
      <w:r w:rsidRPr="007309F0">
        <w:rPr>
          <w:b w:val="0"/>
          <w:bCs w:val="0"/>
          <w:color w:val="auto"/>
          <w:spacing w:val="-4"/>
          <w:lang w:eastAsia="ru-RU"/>
        </w:rPr>
        <w:t>4577</w:t>
      </w:r>
      <w:r w:rsidR="00180F0A" w:rsidRPr="007309F0">
        <w:rPr>
          <w:b w:val="0"/>
          <w:bCs w:val="0"/>
          <w:color w:val="auto"/>
          <w:spacing w:val="-4"/>
          <w:lang w:eastAsia="ru-RU"/>
        </w:rPr>
        <w:t>-IX</w:t>
      </w:r>
      <w:r w:rsidRPr="007309F0">
        <w:rPr>
          <w:b w:val="0"/>
          <w:bCs w:val="0"/>
          <w:color w:val="auto"/>
          <w:spacing w:val="-4"/>
          <w:lang w:eastAsia="ru-RU"/>
        </w:rPr>
        <w:t>)</w:t>
      </w:r>
      <w:r w:rsidR="00BB7969" w:rsidRPr="007309F0">
        <w:rPr>
          <w:b w:val="0"/>
          <w:bCs w:val="0"/>
          <w:color w:val="auto"/>
          <w:spacing w:val="-4"/>
          <w:lang w:eastAsia="ru-RU"/>
        </w:rPr>
        <w:t>.</w:t>
      </w:r>
      <w:r w:rsidR="000952BC" w:rsidRPr="007309F0">
        <w:rPr>
          <w:b w:val="0"/>
          <w:bCs w:val="0"/>
          <w:color w:val="auto"/>
          <w:spacing w:val="-4"/>
          <w:lang w:eastAsia="ru-RU"/>
        </w:rPr>
        <w:t xml:space="preserve"> </w:t>
      </w:r>
    </w:p>
    <w:p w:rsidR="00E63F66" w:rsidRPr="007309F0" w:rsidRDefault="00E63F66" w:rsidP="001B5910">
      <w:pPr>
        <w:ind w:firstLine="567"/>
        <w:jc w:val="both"/>
        <w:rPr>
          <w:spacing w:val="-4"/>
          <w:sz w:val="28"/>
          <w:szCs w:val="28"/>
        </w:rPr>
      </w:pPr>
    </w:p>
    <w:p w:rsidR="00C55171" w:rsidRPr="007309F0" w:rsidRDefault="00E63F66" w:rsidP="001B5910">
      <w:pPr>
        <w:ind w:firstLine="567"/>
        <w:jc w:val="both"/>
        <w:rPr>
          <w:spacing w:val="-4"/>
          <w:sz w:val="28"/>
          <w:szCs w:val="28"/>
        </w:rPr>
      </w:pPr>
      <w:r w:rsidRPr="007309F0">
        <w:rPr>
          <w:b/>
          <w:bCs/>
          <w:spacing w:val="-4"/>
          <w:sz w:val="28"/>
          <w:szCs w:val="28"/>
        </w:rPr>
        <w:t>2. Обґрунтування необхідності прийняття акта</w:t>
      </w:r>
    </w:p>
    <w:p w:rsidR="00503E5F" w:rsidRPr="007309F0" w:rsidRDefault="00503E5F" w:rsidP="00180F0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4"/>
          <w:sz w:val="28"/>
          <w:szCs w:val="28"/>
        </w:rPr>
      </w:pPr>
      <w:r w:rsidRPr="007309F0">
        <w:rPr>
          <w:bCs/>
          <w:spacing w:val="-4"/>
          <w:sz w:val="28"/>
          <w:szCs w:val="28"/>
        </w:rPr>
        <w:t xml:space="preserve">Відповідно до Податкового кодексу України </w:t>
      </w:r>
      <w:r w:rsidR="00771DA0" w:rsidRPr="007309F0">
        <w:rPr>
          <w:bCs/>
          <w:spacing w:val="-4"/>
          <w:sz w:val="28"/>
          <w:szCs w:val="28"/>
        </w:rPr>
        <w:t xml:space="preserve">(далі – Кодекс) </w:t>
      </w:r>
      <w:r w:rsidRPr="007309F0">
        <w:rPr>
          <w:bCs/>
          <w:spacing w:val="-4"/>
          <w:sz w:val="28"/>
          <w:szCs w:val="28"/>
        </w:rPr>
        <w:t>платниками екологічного податку є суб</w:t>
      </w:r>
      <w:r w:rsidR="00907128" w:rsidRPr="007309F0">
        <w:rPr>
          <w:bCs/>
          <w:spacing w:val="-4"/>
          <w:sz w:val="28"/>
          <w:szCs w:val="28"/>
        </w:rPr>
        <w:t>’</w:t>
      </w:r>
      <w:r w:rsidRPr="007309F0">
        <w:rPr>
          <w:bCs/>
          <w:spacing w:val="-4"/>
          <w:sz w:val="28"/>
          <w:szCs w:val="28"/>
        </w:rPr>
        <w:t>єкти, які здійснюють забруднення навколишнього природного середовища згідно з наданими їм відповідними дозвільними документами.</w:t>
      </w:r>
    </w:p>
    <w:p w:rsidR="00230F35" w:rsidRPr="007309F0" w:rsidRDefault="00564E21" w:rsidP="00230F3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09F0">
        <w:rPr>
          <w:bCs/>
          <w:spacing w:val="-4"/>
          <w:sz w:val="28"/>
          <w:szCs w:val="28"/>
        </w:rPr>
        <w:t xml:space="preserve">Законом </w:t>
      </w:r>
      <w:r w:rsidR="00836CF7" w:rsidRPr="007309F0">
        <w:rPr>
          <w:bCs/>
          <w:spacing w:val="-4"/>
          <w:sz w:val="28"/>
          <w:szCs w:val="28"/>
        </w:rPr>
        <w:t>№ 4536</w:t>
      </w:r>
      <w:r w:rsidR="00D81CEA" w:rsidRPr="007309F0">
        <w:rPr>
          <w:bCs/>
          <w:spacing w:val="-4"/>
          <w:sz w:val="28"/>
          <w:szCs w:val="28"/>
        </w:rPr>
        <w:t xml:space="preserve">-IX </w:t>
      </w:r>
      <w:proofErr w:type="spellStart"/>
      <w:r w:rsidR="00180F0A" w:rsidRPr="007309F0">
        <w:rPr>
          <w:bCs/>
          <w:spacing w:val="-4"/>
          <w:sz w:val="28"/>
          <w:szCs w:val="28"/>
        </w:rPr>
        <w:t>внесено</w:t>
      </w:r>
      <w:proofErr w:type="spellEnd"/>
      <w:r w:rsidR="00180F0A" w:rsidRPr="007309F0">
        <w:rPr>
          <w:bCs/>
          <w:spacing w:val="-4"/>
          <w:sz w:val="28"/>
          <w:szCs w:val="28"/>
        </w:rPr>
        <w:t xml:space="preserve"> зміни до </w:t>
      </w:r>
      <w:r w:rsidR="00771DA0" w:rsidRPr="007309F0">
        <w:rPr>
          <w:bCs/>
          <w:spacing w:val="-4"/>
          <w:sz w:val="28"/>
          <w:szCs w:val="28"/>
        </w:rPr>
        <w:t>К</w:t>
      </w:r>
      <w:r w:rsidR="00180F0A" w:rsidRPr="007309F0">
        <w:rPr>
          <w:bCs/>
          <w:spacing w:val="-4"/>
          <w:sz w:val="28"/>
          <w:szCs w:val="28"/>
        </w:rPr>
        <w:t xml:space="preserve">одексу, якими, зокрема, зобов’язано платників екологічного податку обчислювати свої податкові зобов’язання з урахуванням даних з інтегрованих </w:t>
      </w:r>
      <w:proofErr w:type="spellStart"/>
      <w:r w:rsidR="00180F0A" w:rsidRPr="007309F0">
        <w:rPr>
          <w:bCs/>
          <w:spacing w:val="-4"/>
          <w:sz w:val="28"/>
          <w:szCs w:val="28"/>
        </w:rPr>
        <w:t>довкіллєвих</w:t>
      </w:r>
      <w:proofErr w:type="spellEnd"/>
      <w:r w:rsidR="00180F0A" w:rsidRPr="007309F0">
        <w:rPr>
          <w:bCs/>
          <w:spacing w:val="-4"/>
          <w:sz w:val="28"/>
          <w:szCs w:val="28"/>
        </w:rPr>
        <w:t xml:space="preserve"> дозволів, які запроваджено Закон</w:t>
      </w:r>
      <w:r w:rsidR="00A73AB5" w:rsidRPr="007309F0">
        <w:rPr>
          <w:bCs/>
          <w:spacing w:val="-4"/>
          <w:sz w:val="28"/>
          <w:szCs w:val="28"/>
        </w:rPr>
        <w:t>ом</w:t>
      </w:r>
      <w:r w:rsidR="00180F0A" w:rsidRPr="007309F0">
        <w:rPr>
          <w:bCs/>
          <w:spacing w:val="-4"/>
          <w:sz w:val="28"/>
          <w:szCs w:val="28"/>
        </w:rPr>
        <w:t xml:space="preserve"> України «Про інтегроване запобігання та контроль промислового забруднення» замість дозволів на викиди забруднюючих речовин в атмосферне повітря стаціонарними джерелами, дозволів на спеціальне водокористування та розміщення відходів.</w:t>
      </w:r>
      <w:r w:rsidR="00230F35" w:rsidRPr="007309F0">
        <w:rPr>
          <w:bCs/>
          <w:spacing w:val="-4"/>
          <w:sz w:val="28"/>
          <w:szCs w:val="28"/>
        </w:rPr>
        <w:t xml:space="preserve"> </w:t>
      </w:r>
      <w:r w:rsidR="00907128" w:rsidRPr="007309F0">
        <w:rPr>
          <w:sz w:val="28"/>
          <w:szCs w:val="28"/>
        </w:rPr>
        <w:t xml:space="preserve">Водночас </w:t>
      </w:r>
      <w:r w:rsidR="00230F35" w:rsidRPr="007309F0">
        <w:rPr>
          <w:sz w:val="28"/>
          <w:szCs w:val="28"/>
        </w:rPr>
        <w:t xml:space="preserve">ці дозволи втрачають чинність з дня отримання інтегрованого </w:t>
      </w:r>
      <w:proofErr w:type="spellStart"/>
      <w:r w:rsidR="00230F35" w:rsidRPr="007309F0">
        <w:rPr>
          <w:sz w:val="28"/>
          <w:szCs w:val="28"/>
        </w:rPr>
        <w:t>довкіллєвого</w:t>
      </w:r>
      <w:proofErr w:type="spellEnd"/>
      <w:r w:rsidR="00230F35" w:rsidRPr="007309F0">
        <w:rPr>
          <w:sz w:val="28"/>
          <w:szCs w:val="28"/>
        </w:rPr>
        <w:t xml:space="preserve"> дозволу, але не пізніше ніж через чотири роки з дня набрання чинності </w:t>
      </w:r>
      <w:r w:rsidR="00230F35" w:rsidRPr="007309F0">
        <w:rPr>
          <w:bCs/>
          <w:spacing w:val="-4"/>
          <w:sz w:val="28"/>
          <w:szCs w:val="28"/>
        </w:rPr>
        <w:t>Законом України «Про інтегроване запобігання та контроль промислового забруднення»</w:t>
      </w:r>
      <w:r w:rsidR="00230F35" w:rsidRPr="007309F0">
        <w:rPr>
          <w:sz w:val="28"/>
          <w:szCs w:val="28"/>
        </w:rPr>
        <w:t>.</w:t>
      </w:r>
      <w:bookmarkStart w:id="1" w:name="n398"/>
      <w:bookmarkEnd w:id="1"/>
      <w:r w:rsidR="00230F35" w:rsidRPr="007309F0">
        <w:rPr>
          <w:sz w:val="28"/>
          <w:szCs w:val="28"/>
        </w:rPr>
        <w:t xml:space="preserve"> </w:t>
      </w:r>
    </w:p>
    <w:p w:rsidR="00180F0A" w:rsidRPr="007309F0" w:rsidRDefault="00E27398" w:rsidP="00180F0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4"/>
          <w:sz w:val="28"/>
          <w:szCs w:val="28"/>
        </w:rPr>
      </w:pPr>
      <w:r w:rsidRPr="007309F0">
        <w:rPr>
          <w:bCs/>
          <w:spacing w:val="-4"/>
          <w:sz w:val="28"/>
          <w:szCs w:val="28"/>
        </w:rPr>
        <w:t xml:space="preserve">Також </w:t>
      </w:r>
      <w:r w:rsidR="00230F35" w:rsidRPr="007309F0">
        <w:rPr>
          <w:bCs/>
          <w:spacing w:val="-4"/>
          <w:sz w:val="28"/>
          <w:szCs w:val="28"/>
        </w:rPr>
        <w:t xml:space="preserve">до Кодексу </w:t>
      </w:r>
      <w:proofErr w:type="spellStart"/>
      <w:r w:rsidR="00230F35" w:rsidRPr="007309F0">
        <w:rPr>
          <w:bCs/>
          <w:spacing w:val="-4"/>
          <w:sz w:val="28"/>
          <w:szCs w:val="28"/>
        </w:rPr>
        <w:t>внесено</w:t>
      </w:r>
      <w:proofErr w:type="spellEnd"/>
      <w:r w:rsidR="00230F35" w:rsidRPr="007309F0">
        <w:rPr>
          <w:bCs/>
          <w:spacing w:val="-4"/>
          <w:sz w:val="28"/>
          <w:szCs w:val="28"/>
        </w:rPr>
        <w:t xml:space="preserve"> зміни </w:t>
      </w:r>
      <w:r w:rsidR="00B14EA0" w:rsidRPr="007309F0">
        <w:rPr>
          <w:bCs/>
          <w:spacing w:val="-4"/>
          <w:sz w:val="28"/>
          <w:szCs w:val="28"/>
        </w:rPr>
        <w:t>Закон</w:t>
      </w:r>
      <w:r w:rsidR="00634A52" w:rsidRPr="007309F0">
        <w:rPr>
          <w:bCs/>
          <w:spacing w:val="-4"/>
          <w:sz w:val="28"/>
          <w:szCs w:val="28"/>
        </w:rPr>
        <w:t>ом</w:t>
      </w:r>
      <w:r w:rsidR="00B14EA0" w:rsidRPr="007309F0">
        <w:rPr>
          <w:bCs/>
          <w:spacing w:val="-4"/>
          <w:sz w:val="28"/>
          <w:szCs w:val="28"/>
        </w:rPr>
        <w:t xml:space="preserve"> №  4577-IX</w:t>
      </w:r>
      <w:r w:rsidR="00634A52" w:rsidRPr="007309F0">
        <w:rPr>
          <w:bCs/>
          <w:spacing w:val="-4"/>
          <w:sz w:val="28"/>
          <w:szCs w:val="28"/>
        </w:rPr>
        <w:t xml:space="preserve">, якими, зокрема, запроваджено звільнення від сплати екологічного податку </w:t>
      </w:r>
      <w:r w:rsidR="009865AE" w:rsidRPr="007309F0">
        <w:rPr>
          <w:bCs/>
          <w:spacing w:val="-4"/>
          <w:sz w:val="28"/>
          <w:szCs w:val="28"/>
        </w:rPr>
        <w:t>юридичних осіб</w:t>
      </w:r>
      <w:r w:rsidR="00634A52" w:rsidRPr="007309F0">
        <w:rPr>
          <w:bCs/>
          <w:spacing w:val="-4"/>
          <w:sz w:val="28"/>
          <w:szCs w:val="28"/>
        </w:rPr>
        <w:t xml:space="preserve">, які є резидентами </w:t>
      </w:r>
      <w:proofErr w:type="spellStart"/>
      <w:r w:rsidR="00634A52" w:rsidRPr="007309F0">
        <w:rPr>
          <w:bCs/>
          <w:spacing w:val="-4"/>
          <w:sz w:val="28"/>
          <w:szCs w:val="28"/>
        </w:rPr>
        <w:t>Дефенс</w:t>
      </w:r>
      <w:proofErr w:type="spellEnd"/>
      <w:r w:rsidR="00634A52" w:rsidRPr="007309F0">
        <w:rPr>
          <w:bCs/>
          <w:spacing w:val="-4"/>
          <w:sz w:val="28"/>
          <w:szCs w:val="28"/>
        </w:rPr>
        <w:t xml:space="preserve"> Сіті</w:t>
      </w:r>
      <w:r w:rsidR="00915932" w:rsidRPr="007309F0">
        <w:rPr>
          <w:bCs/>
          <w:spacing w:val="-4"/>
          <w:sz w:val="28"/>
          <w:szCs w:val="28"/>
        </w:rPr>
        <w:t>.</w:t>
      </w:r>
      <w:r w:rsidRPr="007309F0">
        <w:rPr>
          <w:bCs/>
          <w:spacing w:val="-4"/>
          <w:sz w:val="28"/>
          <w:szCs w:val="28"/>
        </w:rPr>
        <w:t xml:space="preserve"> </w:t>
      </w:r>
    </w:p>
    <w:p w:rsidR="00630558" w:rsidRPr="007309F0" w:rsidRDefault="00907128" w:rsidP="009159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4"/>
          <w:sz w:val="28"/>
          <w:szCs w:val="28"/>
        </w:rPr>
      </w:pPr>
      <w:r w:rsidRPr="007309F0">
        <w:rPr>
          <w:bCs/>
          <w:spacing w:val="-4"/>
          <w:sz w:val="28"/>
          <w:szCs w:val="28"/>
        </w:rPr>
        <w:t>Отже</w:t>
      </w:r>
      <w:r w:rsidR="00630558" w:rsidRPr="007309F0">
        <w:rPr>
          <w:bCs/>
          <w:spacing w:val="-4"/>
          <w:sz w:val="28"/>
          <w:szCs w:val="28"/>
        </w:rPr>
        <w:t xml:space="preserve">, виникає необхідність </w:t>
      </w:r>
      <w:r w:rsidR="007C15FE" w:rsidRPr="007309F0">
        <w:rPr>
          <w:bCs/>
          <w:spacing w:val="-4"/>
          <w:sz w:val="28"/>
          <w:szCs w:val="28"/>
        </w:rPr>
        <w:t>доповнити</w:t>
      </w:r>
      <w:r w:rsidR="00630558" w:rsidRPr="007309F0">
        <w:rPr>
          <w:bCs/>
          <w:spacing w:val="-4"/>
          <w:sz w:val="28"/>
          <w:szCs w:val="28"/>
        </w:rPr>
        <w:t xml:space="preserve"> Податков</w:t>
      </w:r>
      <w:r w:rsidR="007C15FE" w:rsidRPr="007309F0">
        <w:rPr>
          <w:bCs/>
          <w:spacing w:val="-4"/>
          <w:sz w:val="28"/>
          <w:szCs w:val="28"/>
        </w:rPr>
        <w:t>у</w:t>
      </w:r>
      <w:r w:rsidR="00630558" w:rsidRPr="007309F0">
        <w:rPr>
          <w:bCs/>
          <w:spacing w:val="-4"/>
          <w:sz w:val="28"/>
          <w:szCs w:val="28"/>
        </w:rPr>
        <w:t xml:space="preserve"> деклараці</w:t>
      </w:r>
      <w:r w:rsidR="007C15FE" w:rsidRPr="007309F0">
        <w:rPr>
          <w:bCs/>
          <w:spacing w:val="-4"/>
          <w:sz w:val="28"/>
          <w:szCs w:val="28"/>
        </w:rPr>
        <w:t>ю</w:t>
      </w:r>
      <w:r w:rsidR="00630558" w:rsidRPr="007309F0">
        <w:rPr>
          <w:bCs/>
          <w:spacing w:val="-4"/>
          <w:sz w:val="28"/>
          <w:szCs w:val="28"/>
        </w:rPr>
        <w:t xml:space="preserve"> </w:t>
      </w:r>
      <w:r w:rsidR="00237ACD" w:rsidRPr="007309F0">
        <w:rPr>
          <w:bCs/>
          <w:spacing w:val="-4"/>
          <w:sz w:val="28"/>
          <w:szCs w:val="28"/>
        </w:rPr>
        <w:t>відомостями</w:t>
      </w:r>
      <w:r w:rsidR="007C15FE" w:rsidRPr="007309F0">
        <w:rPr>
          <w:bCs/>
          <w:spacing w:val="-4"/>
          <w:sz w:val="28"/>
          <w:szCs w:val="28"/>
        </w:rPr>
        <w:t xml:space="preserve"> </w:t>
      </w:r>
      <w:r w:rsidR="00D20442" w:rsidRPr="007309F0">
        <w:rPr>
          <w:bCs/>
          <w:spacing w:val="-4"/>
          <w:sz w:val="28"/>
          <w:szCs w:val="28"/>
        </w:rPr>
        <w:t>про</w:t>
      </w:r>
      <w:r w:rsidR="00230F35" w:rsidRPr="007309F0">
        <w:rPr>
          <w:bCs/>
          <w:spacing w:val="-4"/>
          <w:sz w:val="28"/>
          <w:szCs w:val="28"/>
        </w:rPr>
        <w:t xml:space="preserve"> дозвільні документи,</w:t>
      </w:r>
      <w:r w:rsidR="00D20442" w:rsidRPr="007309F0">
        <w:rPr>
          <w:bCs/>
          <w:spacing w:val="-4"/>
          <w:sz w:val="28"/>
          <w:szCs w:val="28"/>
        </w:rPr>
        <w:t xml:space="preserve"> інтегровані </w:t>
      </w:r>
      <w:proofErr w:type="spellStart"/>
      <w:r w:rsidR="00D20442" w:rsidRPr="007309F0">
        <w:rPr>
          <w:bCs/>
          <w:spacing w:val="-4"/>
          <w:sz w:val="28"/>
          <w:szCs w:val="28"/>
        </w:rPr>
        <w:t>довкіллєви</w:t>
      </w:r>
      <w:proofErr w:type="spellEnd"/>
      <w:r w:rsidR="00D20442" w:rsidRPr="007309F0">
        <w:rPr>
          <w:bCs/>
          <w:spacing w:val="-4"/>
          <w:sz w:val="28"/>
          <w:szCs w:val="28"/>
        </w:rPr>
        <w:t xml:space="preserve"> дозволи та резидентів </w:t>
      </w:r>
      <w:proofErr w:type="spellStart"/>
      <w:r w:rsidR="00D20442" w:rsidRPr="007309F0">
        <w:rPr>
          <w:bCs/>
          <w:spacing w:val="-4"/>
          <w:sz w:val="28"/>
          <w:szCs w:val="28"/>
        </w:rPr>
        <w:t>Дефенс</w:t>
      </w:r>
      <w:proofErr w:type="spellEnd"/>
      <w:r w:rsidR="00D20442" w:rsidRPr="007309F0">
        <w:rPr>
          <w:bCs/>
          <w:spacing w:val="-4"/>
          <w:sz w:val="28"/>
          <w:szCs w:val="28"/>
        </w:rPr>
        <w:t xml:space="preserve"> Сіті</w:t>
      </w:r>
      <w:r w:rsidR="00915932" w:rsidRPr="007309F0">
        <w:rPr>
          <w:bCs/>
          <w:spacing w:val="-4"/>
          <w:sz w:val="28"/>
          <w:szCs w:val="28"/>
        </w:rPr>
        <w:t>,</w:t>
      </w:r>
      <w:r w:rsidR="00230F35" w:rsidRPr="007309F0">
        <w:rPr>
          <w:bCs/>
          <w:spacing w:val="-4"/>
          <w:sz w:val="28"/>
          <w:szCs w:val="28"/>
        </w:rPr>
        <w:t xml:space="preserve"> що</w:t>
      </w:r>
      <w:r w:rsidR="007C15FE" w:rsidRPr="007309F0">
        <w:rPr>
          <w:bCs/>
          <w:spacing w:val="-4"/>
          <w:sz w:val="28"/>
          <w:szCs w:val="28"/>
        </w:rPr>
        <w:t xml:space="preserve"> </w:t>
      </w:r>
      <w:r w:rsidR="00113DB5" w:rsidRPr="007309F0">
        <w:rPr>
          <w:bCs/>
          <w:spacing w:val="-4"/>
          <w:sz w:val="28"/>
          <w:szCs w:val="28"/>
        </w:rPr>
        <w:t>дозволить забезпечити контролюючий орган інформацією, необхідною для адміністрування екологічного податку</w:t>
      </w:r>
      <w:r w:rsidR="00915932" w:rsidRPr="007309F0">
        <w:rPr>
          <w:bCs/>
          <w:spacing w:val="-4"/>
          <w:sz w:val="28"/>
          <w:szCs w:val="28"/>
        </w:rPr>
        <w:t>.</w:t>
      </w:r>
    </w:p>
    <w:p w:rsidR="00237ACD" w:rsidRPr="007309F0" w:rsidRDefault="00237ACD" w:rsidP="009159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4"/>
          <w:sz w:val="28"/>
          <w:szCs w:val="28"/>
        </w:rPr>
      </w:pPr>
      <w:r w:rsidRPr="007309F0">
        <w:rPr>
          <w:bCs/>
          <w:spacing w:val="-4"/>
          <w:sz w:val="28"/>
          <w:szCs w:val="28"/>
        </w:rPr>
        <w:lastRenderedPageBreak/>
        <w:t xml:space="preserve">Також у зв’язку з тим, що код за  КАТОТТГ адміністративно-територіальної одиниці не використовується під час адміністрування екологічного податку і є надмірною інформацією </w:t>
      </w:r>
      <w:proofErr w:type="spellStart"/>
      <w:r w:rsidRPr="007309F0">
        <w:rPr>
          <w:bCs/>
          <w:spacing w:val="-4"/>
          <w:sz w:val="28"/>
          <w:szCs w:val="28"/>
        </w:rPr>
        <w:t>проєктом</w:t>
      </w:r>
      <w:proofErr w:type="spellEnd"/>
      <w:r w:rsidRPr="007309F0">
        <w:rPr>
          <w:bCs/>
          <w:spacing w:val="-4"/>
          <w:sz w:val="28"/>
          <w:szCs w:val="28"/>
        </w:rPr>
        <w:t xml:space="preserve"> наказу </w:t>
      </w:r>
      <w:r w:rsidR="004B734D" w:rsidRPr="007309F0">
        <w:rPr>
          <w:bCs/>
          <w:spacing w:val="-4"/>
          <w:sz w:val="28"/>
          <w:szCs w:val="28"/>
        </w:rPr>
        <w:t xml:space="preserve">запропоновано </w:t>
      </w:r>
      <w:r w:rsidRPr="007309F0">
        <w:rPr>
          <w:bCs/>
          <w:spacing w:val="-4"/>
          <w:sz w:val="28"/>
          <w:szCs w:val="28"/>
        </w:rPr>
        <w:t xml:space="preserve">виключити його з </w:t>
      </w:r>
      <w:r w:rsidRPr="007309F0">
        <w:rPr>
          <w:spacing w:val="-4"/>
          <w:sz w:val="28"/>
          <w:szCs w:val="28"/>
        </w:rPr>
        <w:t xml:space="preserve">Податкової декларації </w:t>
      </w:r>
      <w:r w:rsidRPr="007309F0">
        <w:rPr>
          <w:bCs/>
          <w:spacing w:val="-4"/>
          <w:sz w:val="28"/>
          <w:szCs w:val="28"/>
        </w:rPr>
        <w:t xml:space="preserve">(крім додатків до </w:t>
      </w:r>
      <w:r w:rsidRPr="007309F0">
        <w:rPr>
          <w:spacing w:val="-4"/>
          <w:sz w:val="28"/>
          <w:szCs w:val="28"/>
        </w:rPr>
        <w:t xml:space="preserve">Податкової </w:t>
      </w:r>
      <w:r w:rsidRPr="007309F0">
        <w:rPr>
          <w:bCs/>
          <w:spacing w:val="-4"/>
          <w:sz w:val="28"/>
          <w:szCs w:val="28"/>
        </w:rPr>
        <w:t xml:space="preserve">декларації), що </w:t>
      </w:r>
      <w:r w:rsidRPr="007309F0">
        <w:rPr>
          <w:spacing w:val="-4"/>
          <w:sz w:val="28"/>
          <w:szCs w:val="28"/>
        </w:rPr>
        <w:t>забезпечить зменшення навантаження на платників екологічного податку під час склад</w:t>
      </w:r>
      <w:r w:rsidR="004B734D" w:rsidRPr="007309F0">
        <w:rPr>
          <w:spacing w:val="-4"/>
          <w:sz w:val="28"/>
          <w:szCs w:val="28"/>
        </w:rPr>
        <w:t>а</w:t>
      </w:r>
      <w:r w:rsidRPr="007309F0">
        <w:rPr>
          <w:spacing w:val="-4"/>
          <w:sz w:val="28"/>
          <w:szCs w:val="28"/>
        </w:rPr>
        <w:t>ння Податкової декларації.</w:t>
      </w:r>
    </w:p>
    <w:p w:rsidR="00BA7EBC" w:rsidRPr="007309F0" w:rsidRDefault="00BA7EBC" w:rsidP="001B5910">
      <w:pPr>
        <w:ind w:firstLine="567"/>
        <w:jc w:val="both"/>
        <w:rPr>
          <w:bCs/>
          <w:spacing w:val="-4"/>
          <w:sz w:val="28"/>
          <w:szCs w:val="28"/>
        </w:rPr>
      </w:pPr>
    </w:p>
    <w:p w:rsidR="00E63F66" w:rsidRPr="007309F0" w:rsidRDefault="00E63F66" w:rsidP="001B5910">
      <w:pPr>
        <w:widowControl w:val="0"/>
        <w:ind w:firstLine="567"/>
        <w:jc w:val="both"/>
        <w:rPr>
          <w:b/>
          <w:bCs/>
          <w:spacing w:val="-4"/>
          <w:sz w:val="28"/>
          <w:szCs w:val="28"/>
        </w:rPr>
      </w:pPr>
      <w:r w:rsidRPr="007309F0">
        <w:rPr>
          <w:b/>
          <w:bCs/>
          <w:spacing w:val="-4"/>
          <w:sz w:val="28"/>
          <w:szCs w:val="28"/>
        </w:rPr>
        <w:t xml:space="preserve">3. Основні положення </w:t>
      </w:r>
      <w:proofErr w:type="spellStart"/>
      <w:r w:rsidRPr="007309F0">
        <w:rPr>
          <w:b/>
          <w:bCs/>
          <w:spacing w:val="-4"/>
          <w:sz w:val="28"/>
          <w:szCs w:val="28"/>
        </w:rPr>
        <w:t>проєкту</w:t>
      </w:r>
      <w:proofErr w:type="spellEnd"/>
      <w:r w:rsidRPr="007309F0">
        <w:rPr>
          <w:b/>
          <w:bCs/>
          <w:spacing w:val="-4"/>
          <w:sz w:val="28"/>
          <w:szCs w:val="28"/>
        </w:rPr>
        <w:t xml:space="preserve"> </w:t>
      </w:r>
      <w:proofErr w:type="spellStart"/>
      <w:r w:rsidRPr="007309F0">
        <w:rPr>
          <w:b/>
          <w:bCs/>
          <w:spacing w:val="-4"/>
          <w:sz w:val="28"/>
          <w:szCs w:val="28"/>
        </w:rPr>
        <w:t>акта</w:t>
      </w:r>
      <w:proofErr w:type="spellEnd"/>
    </w:p>
    <w:p w:rsidR="00915932" w:rsidRPr="007309F0" w:rsidRDefault="00915932" w:rsidP="0091593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7309F0">
        <w:rPr>
          <w:sz w:val="28"/>
          <w:szCs w:val="28"/>
        </w:rPr>
        <w:t>Проєктом</w:t>
      </w:r>
      <w:proofErr w:type="spellEnd"/>
      <w:r w:rsidRPr="007309F0">
        <w:rPr>
          <w:sz w:val="28"/>
          <w:szCs w:val="28"/>
        </w:rPr>
        <w:t xml:space="preserve"> наказу запропоновано </w:t>
      </w:r>
      <w:proofErr w:type="spellStart"/>
      <w:r w:rsidRPr="007309F0">
        <w:rPr>
          <w:sz w:val="28"/>
          <w:szCs w:val="28"/>
        </w:rPr>
        <w:t>внести</w:t>
      </w:r>
      <w:proofErr w:type="spellEnd"/>
      <w:r w:rsidRPr="007309F0">
        <w:rPr>
          <w:sz w:val="28"/>
          <w:szCs w:val="28"/>
        </w:rPr>
        <w:t xml:space="preserve"> зміни до Податкової декларації, якими передбач</w:t>
      </w:r>
      <w:r w:rsidR="004B734D" w:rsidRPr="007309F0">
        <w:rPr>
          <w:sz w:val="28"/>
          <w:szCs w:val="28"/>
        </w:rPr>
        <w:t>ено</w:t>
      </w:r>
      <w:r w:rsidRPr="007309F0">
        <w:rPr>
          <w:sz w:val="28"/>
          <w:szCs w:val="28"/>
        </w:rPr>
        <w:t>:</w:t>
      </w:r>
    </w:p>
    <w:p w:rsidR="00625DF3" w:rsidRPr="007309F0" w:rsidRDefault="00625DF3" w:rsidP="00625DF3">
      <w:pPr>
        <w:widowControl w:val="0"/>
        <w:spacing w:before="5" w:after="5"/>
        <w:ind w:firstLine="567"/>
        <w:jc w:val="both"/>
        <w:rPr>
          <w:bCs/>
          <w:spacing w:val="-4"/>
          <w:sz w:val="28"/>
          <w:szCs w:val="28"/>
        </w:rPr>
      </w:pPr>
      <w:r w:rsidRPr="007309F0">
        <w:rPr>
          <w:bCs/>
          <w:spacing w:val="-4"/>
          <w:sz w:val="28"/>
          <w:szCs w:val="28"/>
        </w:rPr>
        <w:t xml:space="preserve">доповнити </w:t>
      </w:r>
      <w:r w:rsidRPr="007309F0">
        <w:rPr>
          <w:spacing w:val="-4"/>
          <w:sz w:val="28"/>
          <w:szCs w:val="28"/>
        </w:rPr>
        <w:t>Податков</w:t>
      </w:r>
      <w:r w:rsidR="00C42A6E" w:rsidRPr="007309F0">
        <w:rPr>
          <w:spacing w:val="-4"/>
          <w:sz w:val="28"/>
          <w:szCs w:val="28"/>
        </w:rPr>
        <w:t>у</w:t>
      </w:r>
      <w:r w:rsidRPr="007309F0">
        <w:rPr>
          <w:spacing w:val="-4"/>
          <w:sz w:val="28"/>
          <w:szCs w:val="28"/>
        </w:rPr>
        <w:t xml:space="preserve"> деклараці</w:t>
      </w:r>
      <w:r w:rsidR="001C4018" w:rsidRPr="007309F0">
        <w:rPr>
          <w:spacing w:val="-4"/>
          <w:sz w:val="28"/>
          <w:szCs w:val="28"/>
        </w:rPr>
        <w:t>ю</w:t>
      </w:r>
      <w:r w:rsidRPr="007309F0">
        <w:rPr>
          <w:bCs/>
          <w:spacing w:val="-4"/>
          <w:sz w:val="28"/>
          <w:szCs w:val="28"/>
        </w:rPr>
        <w:t xml:space="preserve"> відомостями щодо дозвільних документів</w:t>
      </w:r>
      <w:r w:rsidR="00C42A6E" w:rsidRPr="007309F0">
        <w:rPr>
          <w:bCs/>
          <w:spacing w:val="-4"/>
          <w:sz w:val="28"/>
          <w:szCs w:val="28"/>
        </w:rPr>
        <w:t>,</w:t>
      </w:r>
      <w:r w:rsidRPr="007309F0">
        <w:rPr>
          <w:bCs/>
          <w:spacing w:val="-4"/>
          <w:sz w:val="28"/>
          <w:szCs w:val="28"/>
        </w:rPr>
        <w:t xml:space="preserve"> інтегрованих </w:t>
      </w:r>
      <w:proofErr w:type="spellStart"/>
      <w:r w:rsidRPr="007309F0">
        <w:rPr>
          <w:bCs/>
          <w:spacing w:val="-4"/>
          <w:sz w:val="28"/>
          <w:szCs w:val="28"/>
        </w:rPr>
        <w:t>довкіллєвих</w:t>
      </w:r>
      <w:proofErr w:type="spellEnd"/>
      <w:r w:rsidRPr="007309F0">
        <w:rPr>
          <w:bCs/>
          <w:spacing w:val="-4"/>
          <w:sz w:val="28"/>
          <w:szCs w:val="28"/>
        </w:rPr>
        <w:t xml:space="preserve"> дозволів (найменування </w:t>
      </w:r>
      <w:r w:rsidR="004576B7" w:rsidRPr="007309F0">
        <w:rPr>
          <w:bCs/>
          <w:spacing w:val="-4"/>
          <w:sz w:val="28"/>
          <w:szCs w:val="28"/>
        </w:rPr>
        <w:t xml:space="preserve">контролюючого </w:t>
      </w:r>
      <w:r w:rsidRPr="007309F0">
        <w:rPr>
          <w:bCs/>
          <w:spacing w:val="-4"/>
          <w:sz w:val="28"/>
          <w:szCs w:val="28"/>
        </w:rPr>
        <w:t>органу, яким видано дозвільний документ, номер і дата видачі, строк дії)</w:t>
      </w:r>
      <w:r w:rsidR="00C42A6E" w:rsidRPr="007309F0">
        <w:rPr>
          <w:bCs/>
          <w:spacing w:val="-4"/>
          <w:sz w:val="28"/>
          <w:szCs w:val="28"/>
        </w:rPr>
        <w:t xml:space="preserve"> та резидентів </w:t>
      </w:r>
      <w:proofErr w:type="spellStart"/>
      <w:r w:rsidR="00C42A6E" w:rsidRPr="007309F0">
        <w:rPr>
          <w:bCs/>
          <w:spacing w:val="-4"/>
          <w:sz w:val="28"/>
          <w:szCs w:val="28"/>
        </w:rPr>
        <w:t>Дефенс</w:t>
      </w:r>
      <w:proofErr w:type="spellEnd"/>
      <w:r w:rsidR="00C42A6E" w:rsidRPr="007309F0">
        <w:rPr>
          <w:bCs/>
          <w:spacing w:val="-4"/>
          <w:sz w:val="28"/>
          <w:szCs w:val="28"/>
        </w:rPr>
        <w:t xml:space="preserve"> Сіті</w:t>
      </w:r>
      <w:r w:rsidRPr="007309F0">
        <w:rPr>
          <w:bCs/>
          <w:spacing w:val="-4"/>
          <w:sz w:val="28"/>
          <w:szCs w:val="28"/>
        </w:rPr>
        <w:t>;</w:t>
      </w:r>
    </w:p>
    <w:p w:rsidR="00237ACD" w:rsidRPr="007309F0" w:rsidRDefault="0092730E" w:rsidP="004A56B1">
      <w:pPr>
        <w:widowControl w:val="0"/>
        <w:spacing w:before="5" w:after="5"/>
        <w:ind w:firstLine="567"/>
        <w:jc w:val="both"/>
        <w:rPr>
          <w:bCs/>
          <w:spacing w:val="-4"/>
          <w:sz w:val="28"/>
          <w:szCs w:val="28"/>
        </w:rPr>
      </w:pPr>
      <w:r w:rsidRPr="007309F0">
        <w:rPr>
          <w:spacing w:val="-4"/>
          <w:sz w:val="28"/>
          <w:szCs w:val="28"/>
        </w:rPr>
        <w:t>виключ</w:t>
      </w:r>
      <w:r w:rsidR="007649EE" w:rsidRPr="007309F0">
        <w:rPr>
          <w:spacing w:val="-4"/>
          <w:sz w:val="28"/>
          <w:szCs w:val="28"/>
        </w:rPr>
        <w:t>ити</w:t>
      </w:r>
      <w:r w:rsidR="003750A1" w:rsidRPr="007309F0">
        <w:rPr>
          <w:spacing w:val="-4"/>
          <w:sz w:val="28"/>
          <w:szCs w:val="28"/>
        </w:rPr>
        <w:t xml:space="preserve"> з Податкової </w:t>
      </w:r>
      <w:r w:rsidR="004A56B1" w:rsidRPr="007309F0">
        <w:rPr>
          <w:bCs/>
          <w:spacing w:val="-4"/>
          <w:sz w:val="28"/>
          <w:szCs w:val="28"/>
        </w:rPr>
        <w:t>декларації</w:t>
      </w:r>
      <w:r w:rsidR="000F2704" w:rsidRPr="007309F0">
        <w:rPr>
          <w:bCs/>
          <w:spacing w:val="-4"/>
          <w:sz w:val="28"/>
          <w:szCs w:val="28"/>
        </w:rPr>
        <w:t xml:space="preserve"> (крім додатків до </w:t>
      </w:r>
      <w:r w:rsidR="000F2704" w:rsidRPr="007309F0">
        <w:rPr>
          <w:spacing w:val="-4"/>
          <w:sz w:val="28"/>
          <w:szCs w:val="28"/>
        </w:rPr>
        <w:t xml:space="preserve">Податкової </w:t>
      </w:r>
      <w:r w:rsidR="000F2704" w:rsidRPr="007309F0">
        <w:rPr>
          <w:bCs/>
          <w:spacing w:val="-4"/>
          <w:sz w:val="28"/>
          <w:szCs w:val="28"/>
        </w:rPr>
        <w:t>декларації)</w:t>
      </w:r>
      <w:r w:rsidR="004A56B1" w:rsidRPr="007309F0">
        <w:rPr>
          <w:bCs/>
          <w:spacing w:val="-4"/>
          <w:sz w:val="28"/>
          <w:szCs w:val="28"/>
        </w:rPr>
        <w:t xml:space="preserve"> інформаці</w:t>
      </w:r>
      <w:r w:rsidR="00237ACD" w:rsidRPr="007309F0">
        <w:rPr>
          <w:bCs/>
          <w:spacing w:val="-4"/>
          <w:sz w:val="28"/>
          <w:szCs w:val="28"/>
        </w:rPr>
        <w:t>ю</w:t>
      </w:r>
      <w:r w:rsidR="004A56B1" w:rsidRPr="007309F0">
        <w:rPr>
          <w:bCs/>
          <w:spacing w:val="-4"/>
          <w:sz w:val="28"/>
          <w:szCs w:val="28"/>
        </w:rPr>
        <w:t xml:space="preserve"> щодо коду за</w:t>
      </w:r>
      <w:r w:rsidR="00A770E2" w:rsidRPr="007309F0">
        <w:rPr>
          <w:bCs/>
          <w:spacing w:val="-4"/>
          <w:sz w:val="28"/>
          <w:szCs w:val="28"/>
        </w:rPr>
        <w:t>  </w:t>
      </w:r>
      <w:r w:rsidR="004A56B1" w:rsidRPr="007309F0">
        <w:rPr>
          <w:bCs/>
          <w:spacing w:val="-4"/>
          <w:sz w:val="28"/>
          <w:szCs w:val="28"/>
        </w:rPr>
        <w:t>КАТОТТГ адміністративно-територіальної одиниці, визначеного за Кодифікатором адміністративно-територіальних одиниць та територій територіальних громад</w:t>
      </w:r>
      <w:bookmarkStart w:id="2" w:name="_Hlk209714839"/>
      <w:r w:rsidR="00866ABF" w:rsidRPr="007309F0">
        <w:rPr>
          <w:bCs/>
          <w:spacing w:val="-4"/>
          <w:sz w:val="28"/>
          <w:szCs w:val="28"/>
        </w:rPr>
        <w:t>.</w:t>
      </w:r>
    </w:p>
    <w:bookmarkEnd w:id="2"/>
    <w:p w:rsidR="009F4B5E" w:rsidRPr="007309F0" w:rsidRDefault="009F4B5E" w:rsidP="001B5910">
      <w:pPr>
        <w:widowControl w:val="0"/>
        <w:spacing w:before="5" w:after="5"/>
        <w:ind w:firstLine="567"/>
        <w:jc w:val="both"/>
        <w:rPr>
          <w:spacing w:val="-4"/>
          <w:sz w:val="28"/>
          <w:szCs w:val="28"/>
        </w:rPr>
      </w:pPr>
    </w:p>
    <w:p w:rsidR="00E63F66" w:rsidRPr="007309F0" w:rsidRDefault="00E63F66" w:rsidP="001B5910">
      <w:pPr>
        <w:ind w:firstLine="567"/>
        <w:jc w:val="both"/>
        <w:rPr>
          <w:b/>
          <w:bCs/>
          <w:spacing w:val="-4"/>
          <w:sz w:val="28"/>
          <w:szCs w:val="28"/>
        </w:rPr>
      </w:pPr>
      <w:r w:rsidRPr="007309F0">
        <w:rPr>
          <w:b/>
          <w:bCs/>
          <w:spacing w:val="-4"/>
          <w:sz w:val="28"/>
          <w:szCs w:val="28"/>
        </w:rPr>
        <w:t>4. Правові аспекти</w:t>
      </w:r>
    </w:p>
    <w:p w:rsidR="00E63F66" w:rsidRPr="007309F0" w:rsidRDefault="00E63F66" w:rsidP="001B5910">
      <w:pPr>
        <w:ind w:firstLine="567"/>
        <w:jc w:val="both"/>
        <w:rPr>
          <w:spacing w:val="-4"/>
          <w:sz w:val="28"/>
          <w:szCs w:val="28"/>
        </w:rPr>
      </w:pPr>
      <w:r w:rsidRPr="007309F0">
        <w:rPr>
          <w:spacing w:val="-4"/>
          <w:sz w:val="28"/>
          <w:szCs w:val="28"/>
        </w:rPr>
        <w:t xml:space="preserve">Правовідносини у зазначеній сфері регулюються </w:t>
      </w:r>
      <w:r w:rsidR="007E4A40" w:rsidRPr="007309F0">
        <w:rPr>
          <w:spacing w:val="-4"/>
          <w:sz w:val="28"/>
          <w:szCs w:val="28"/>
        </w:rPr>
        <w:t xml:space="preserve">згідно із </w:t>
      </w:r>
      <w:r w:rsidR="00E657F3" w:rsidRPr="007309F0">
        <w:rPr>
          <w:spacing w:val="-4"/>
          <w:sz w:val="28"/>
          <w:szCs w:val="28"/>
        </w:rPr>
        <w:t>Податковим кодексом України, З</w:t>
      </w:r>
      <w:r w:rsidR="00196E4F" w:rsidRPr="007309F0">
        <w:rPr>
          <w:spacing w:val="-4"/>
          <w:sz w:val="28"/>
          <w:szCs w:val="28"/>
        </w:rPr>
        <w:t>акон</w:t>
      </w:r>
      <w:r w:rsidR="00E657F3" w:rsidRPr="007309F0">
        <w:rPr>
          <w:spacing w:val="-4"/>
          <w:sz w:val="28"/>
          <w:szCs w:val="28"/>
        </w:rPr>
        <w:t>ом</w:t>
      </w:r>
      <w:r w:rsidR="00196E4F" w:rsidRPr="007309F0">
        <w:rPr>
          <w:spacing w:val="-4"/>
          <w:sz w:val="28"/>
          <w:szCs w:val="28"/>
        </w:rPr>
        <w:t xml:space="preserve"> України від</w:t>
      </w:r>
      <w:r w:rsidR="007E4A40" w:rsidRPr="007309F0">
        <w:rPr>
          <w:spacing w:val="-4"/>
          <w:sz w:val="28"/>
          <w:szCs w:val="28"/>
        </w:rPr>
        <w:t>  </w:t>
      </w:r>
      <w:r w:rsidR="00196E4F" w:rsidRPr="007309F0">
        <w:rPr>
          <w:spacing w:val="-4"/>
          <w:sz w:val="28"/>
          <w:szCs w:val="28"/>
        </w:rPr>
        <w:t>16</w:t>
      </w:r>
      <w:r w:rsidR="00E657F3" w:rsidRPr="007309F0">
        <w:rPr>
          <w:spacing w:val="-4"/>
          <w:sz w:val="28"/>
          <w:szCs w:val="28"/>
        </w:rPr>
        <w:t>.07.</w:t>
      </w:r>
      <w:r w:rsidR="00196E4F" w:rsidRPr="007309F0">
        <w:rPr>
          <w:spacing w:val="-4"/>
          <w:sz w:val="28"/>
          <w:szCs w:val="28"/>
        </w:rPr>
        <w:t>2025 №</w:t>
      </w:r>
      <w:r w:rsidR="007E4A40" w:rsidRPr="007309F0">
        <w:rPr>
          <w:spacing w:val="-4"/>
          <w:sz w:val="28"/>
          <w:szCs w:val="28"/>
        </w:rPr>
        <w:t>  </w:t>
      </w:r>
      <w:r w:rsidR="00196E4F" w:rsidRPr="007309F0">
        <w:rPr>
          <w:spacing w:val="-4"/>
          <w:sz w:val="28"/>
          <w:szCs w:val="28"/>
        </w:rPr>
        <w:t>4536-IX «Про внесення змін до Податкового кодексу України та інших законодавчих актів України у зв’язку з прийняттям Закону України «Про інтегроване запобігання та контроль промислового забруднення» та з метою удосконалення окремих положень податкового законодавства»</w:t>
      </w:r>
      <w:r w:rsidR="00E657F3" w:rsidRPr="007309F0">
        <w:rPr>
          <w:spacing w:val="-4"/>
          <w:sz w:val="28"/>
          <w:szCs w:val="28"/>
        </w:rPr>
        <w:t>, Законом України</w:t>
      </w:r>
      <w:r w:rsidR="007E4A40" w:rsidRPr="007309F0">
        <w:rPr>
          <w:spacing w:val="-4"/>
          <w:sz w:val="28"/>
          <w:szCs w:val="28"/>
        </w:rPr>
        <w:t> </w:t>
      </w:r>
      <w:r w:rsidR="00196E4F" w:rsidRPr="007309F0">
        <w:rPr>
          <w:spacing w:val="-4"/>
          <w:sz w:val="28"/>
          <w:szCs w:val="28"/>
        </w:rPr>
        <w:t>від 21</w:t>
      </w:r>
      <w:r w:rsidR="00E657F3" w:rsidRPr="007309F0">
        <w:rPr>
          <w:spacing w:val="-4"/>
          <w:sz w:val="28"/>
          <w:szCs w:val="28"/>
        </w:rPr>
        <w:t>.08.</w:t>
      </w:r>
      <w:r w:rsidR="00196E4F" w:rsidRPr="007309F0">
        <w:rPr>
          <w:spacing w:val="-4"/>
          <w:sz w:val="28"/>
          <w:szCs w:val="28"/>
        </w:rPr>
        <w:t>2025 №</w:t>
      </w:r>
      <w:r w:rsidR="007E4A40" w:rsidRPr="007309F0">
        <w:rPr>
          <w:spacing w:val="-4"/>
          <w:sz w:val="28"/>
          <w:szCs w:val="28"/>
        </w:rPr>
        <w:t>  </w:t>
      </w:r>
      <w:r w:rsidR="00196E4F" w:rsidRPr="007309F0">
        <w:rPr>
          <w:spacing w:val="-4"/>
          <w:sz w:val="28"/>
          <w:szCs w:val="28"/>
        </w:rPr>
        <w:t xml:space="preserve">4577-IX </w:t>
      </w:r>
      <w:r w:rsidR="002B6B70" w:rsidRPr="007309F0">
        <w:rPr>
          <w:spacing w:val="-4"/>
          <w:sz w:val="28"/>
          <w:szCs w:val="28"/>
        </w:rPr>
        <w:br/>
      </w:r>
      <w:r w:rsidR="00196E4F" w:rsidRPr="007309F0">
        <w:rPr>
          <w:spacing w:val="-4"/>
          <w:sz w:val="28"/>
          <w:szCs w:val="28"/>
        </w:rPr>
        <w:t>«Про внесення змін до Податкового кодексу України та інших законів України щодо підтримки підприємств оборонно-промислового комплексу»</w:t>
      </w:r>
      <w:r w:rsidR="00E657F3" w:rsidRPr="007309F0">
        <w:rPr>
          <w:spacing w:val="-4"/>
          <w:sz w:val="28"/>
          <w:szCs w:val="28"/>
        </w:rPr>
        <w:t xml:space="preserve"> та</w:t>
      </w:r>
      <w:r w:rsidR="00196E4F" w:rsidRPr="007309F0">
        <w:rPr>
          <w:spacing w:val="-4"/>
          <w:sz w:val="28"/>
          <w:szCs w:val="28"/>
        </w:rPr>
        <w:t xml:space="preserve"> </w:t>
      </w:r>
      <w:r w:rsidRPr="007309F0">
        <w:rPr>
          <w:spacing w:val="-4"/>
          <w:sz w:val="28"/>
          <w:szCs w:val="28"/>
        </w:rPr>
        <w:t xml:space="preserve">наказом Міністерства фінансів України </w:t>
      </w:r>
      <w:r w:rsidR="007E61B6" w:rsidRPr="007309F0">
        <w:rPr>
          <w:spacing w:val="-4"/>
          <w:sz w:val="28"/>
          <w:szCs w:val="28"/>
        </w:rPr>
        <w:t>від 17</w:t>
      </w:r>
      <w:r w:rsidR="00E657F3" w:rsidRPr="007309F0">
        <w:rPr>
          <w:spacing w:val="-4"/>
          <w:sz w:val="28"/>
          <w:szCs w:val="28"/>
        </w:rPr>
        <w:t>.08.2</w:t>
      </w:r>
      <w:r w:rsidR="007E61B6" w:rsidRPr="007309F0">
        <w:rPr>
          <w:spacing w:val="-4"/>
          <w:sz w:val="28"/>
          <w:szCs w:val="28"/>
        </w:rPr>
        <w:t>015 № </w:t>
      </w:r>
      <w:r w:rsidR="007E4A40" w:rsidRPr="007309F0">
        <w:rPr>
          <w:spacing w:val="-4"/>
          <w:sz w:val="28"/>
          <w:szCs w:val="28"/>
        </w:rPr>
        <w:t> </w:t>
      </w:r>
      <w:r w:rsidR="007E61B6" w:rsidRPr="007309F0">
        <w:rPr>
          <w:spacing w:val="-4"/>
          <w:sz w:val="28"/>
          <w:szCs w:val="28"/>
        </w:rPr>
        <w:t>715</w:t>
      </w:r>
      <w:r w:rsidR="00121A30" w:rsidRPr="007309F0">
        <w:rPr>
          <w:spacing w:val="-4"/>
          <w:sz w:val="28"/>
          <w:szCs w:val="28"/>
        </w:rPr>
        <w:t xml:space="preserve"> «Про затвердження форми Податкової декларації екологічного податку»</w:t>
      </w:r>
      <w:r w:rsidR="00172CD0" w:rsidRPr="007309F0">
        <w:rPr>
          <w:spacing w:val="-4"/>
          <w:sz w:val="28"/>
          <w:szCs w:val="28"/>
        </w:rPr>
        <w:t>,</w:t>
      </w:r>
      <w:r w:rsidR="007741EB" w:rsidRPr="007309F0">
        <w:rPr>
          <w:spacing w:val="-4"/>
          <w:sz w:val="28"/>
          <w:szCs w:val="28"/>
        </w:rPr>
        <w:t xml:space="preserve"> зареєстрованим у Міністерстві юстиції України 03  вересня 2015  року за  № 1052/27497.</w:t>
      </w:r>
    </w:p>
    <w:p w:rsidR="005E1659" w:rsidRPr="007309F0" w:rsidRDefault="005E1659" w:rsidP="00E63F66">
      <w:pPr>
        <w:ind w:firstLine="567"/>
        <w:jc w:val="both"/>
        <w:rPr>
          <w:b/>
          <w:bCs/>
          <w:spacing w:val="-4"/>
          <w:sz w:val="28"/>
          <w:szCs w:val="28"/>
        </w:rPr>
      </w:pPr>
    </w:p>
    <w:p w:rsidR="00E63F66" w:rsidRPr="007309F0" w:rsidRDefault="00E63F66" w:rsidP="00E63F66">
      <w:pPr>
        <w:ind w:firstLine="567"/>
        <w:jc w:val="both"/>
        <w:rPr>
          <w:b/>
          <w:bCs/>
          <w:spacing w:val="-4"/>
          <w:sz w:val="28"/>
          <w:szCs w:val="28"/>
        </w:rPr>
      </w:pPr>
      <w:r w:rsidRPr="007309F0">
        <w:rPr>
          <w:b/>
          <w:bCs/>
          <w:spacing w:val="-4"/>
          <w:sz w:val="28"/>
          <w:szCs w:val="28"/>
        </w:rPr>
        <w:t xml:space="preserve">5. Фінансово-економічне обґрунтування </w:t>
      </w:r>
    </w:p>
    <w:p w:rsidR="00E657F3" w:rsidRPr="007309F0" w:rsidRDefault="00E657F3" w:rsidP="00E657F3">
      <w:pPr>
        <w:widowControl w:val="0"/>
        <w:autoSpaceDE w:val="0"/>
        <w:autoSpaceDN w:val="0"/>
        <w:adjustRightInd w:val="0"/>
        <w:spacing w:line="235" w:lineRule="auto"/>
        <w:ind w:firstLine="567"/>
        <w:jc w:val="both"/>
        <w:rPr>
          <w:sz w:val="28"/>
          <w:szCs w:val="28"/>
        </w:rPr>
      </w:pPr>
      <w:r w:rsidRPr="007309F0">
        <w:rPr>
          <w:sz w:val="28"/>
          <w:szCs w:val="28"/>
        </w:rPr>
        <w:t>Реалізація наказу не потребуватиме фінансування з державного та місцевих бюджетів.</w:t>
      </w:r>
    </w:p>
    <w:p w:rsidR="00817333" w:rsidRPr="007309F0" w:rsidRDefault="00817333" w:rsidP="00E63F66">
      <w:pPr>
        <w:ind w:firstLine="567"/>
        <w:jc w:val="both"/>
        <w:rPr>
          <w:b/>
          <w:bCs/>
          <w:spacing w:val="-4"/>
          <w:sz w:val="28"/>
          <w:szCs w:val="28"/>
        </w:rPr>
      </w:pPr>
    </w:p>
    <w:p w:rsidR="00E63F66" w:rsidRPr="007309F0" w:rsidRDefault="00E63F66" w:rsidP="00E63F66">
      <w:pPr>
        <w:ind w:firstLine="567"/>
        <w:jc w:val="both"/>
        <w:rPr>
          <w:b/>
          <w:bCs/>
          <w:spacing w:val="-4"/>
          <w:sz w:val="28"/>
          <w:szCs w:val="28"/>
        </w:rPr>
      </w:pPr>
      <w:r w:rsidRPr="007309F0">
        <w:rPr>
          <w:b/>
          <w:bCs/>
          <w:spacing w:val="-4"/>
          <w:sz w:val="28"/>
          <w:szCs w:val="28"/>
        </w:rPr>
        <w:t>6. Позиція заінтересованих сторін</w:t>
      </w:r>
    </w:p>
    <w:p w:rsidR="007A267A" w:rsidRPr="007309F0" w:rsidRDefault="007A267A" w:rsidP="007A267A">
      <w:pPr>
        <w:widowControl w:val="0"/>
        <w:autoSpaceDE w:val="0"/>
        <w:autoSpaceDN w:val="0"/>
        <w:adjustRightInd w:val="0"/>
        <w:spacing w:line="235" w:lineRule="auto"/>
        <w:ind w:firstLine="567"/>
        <w:jc w:val="both"/>
        <w:rPr>
          <w:sz w:val="28"/>
          <w:szCs w:val="28"/>
        </w:rPr>
      </w:pPr>
      <w:proofErr w:type="spellStart"/>
      <w:r w:rsidRPr="007309F0">
        <w:rPr>
          <w:sz w:val="28"/>
          <w:szCs w:val="28"/>
        </w:rPr>
        <w:t>Проєкт</w:t>
      </w:r>
      <w:proofErr w:type="spellEnd"/>
      <w:r w:rsidRPr="007309F0">
        <w:rPr>
          <w:sz w:val="28"/>
          <w:szCs w:val="28"/>
        </w:rPr>
        <w:t xml:space="preserve"> наказу оприлюднено на </w:t>
      </w:r>
      <w:proofErr w:type="spellStart"/>
      <w:r w:rsidRPr="007309F0">
        <w:rPr>
          <w:sz w:val="28"/>
          <w:szCs w:val="28"/>
        </w:rPr>
        <w:t>вебпорталі</w:t>
      </w:r>
      <w:proofErr w:type="spellEnd"/>
      <w:r w:rsidRPr="007309F0">
        <w:rPr>
          <w:sz w:val="28"/>
          <w:szCs w:val="28"/>
        </w:rPr>
        <w:t xml:space="preserve"> Державної податкової служби України для обговорення зацікавленими суб’єктами господарювання та отримання пропозицій у режимі інтерактивного спілкування.</w:t>
      </w:r>
    </w:p>
    <w:p w:rsidR="007A267A" w:rsidRPr="007309F0" w:rsidRDefault="007A267A" w:rsidP="007A267A">
      <w:pPr>
        <w:widowControl w:val="0"/>
        <w:autoSpaceDE w:val="0"/>
        <w:autoSpaceDN w:val="0"/>
        <w:adjustRightInd w:val="0"/>
        <w:spacing w:line="235" w:lineRule="auto"/>
        <w:ind w:firstLine="567"/>
        <w:jc w:val="both"/>
        <w:rPr>
          <w:sz w:val="28"/>
          <w:szCs w:val="28"/>
        </w:rPr>
      </w:pPr>
      <w:proofErr w:type="spellStart"/>
      <w:r w:rsidRPr="007309F0">
        <w:rPr>
          <w:sz w:val="28"/>
          <w:szCs w:val="28"/>
        </w:rPr>
        <w:t>Проєкт</w:t>
      </w:r>
      <w:proofErr w:type="spellEnd"/>
      <w:r w:rsidRPr="007309F0">
        <w:rPr>
          <w:sz w:val="28"/>
          <w:szCs w:val="28"/>
        </w:rPr>
        <w:t xml:space="preserve"> наказу потребує погодження з </w:t>
      </w:r>
      <w:r w:rsidRPr="007309F0">
        <w:rPr>
          <w:spacing w:val="-4"/>
          <w:sz w:val="28"/>
          <w:szCs w:val="28"/>
        </w:rPr>
        <w:t>Міністерством економіки, довкілля та сільського господарства України,</w:t>
      </w:r>
      <w:r w:rsidRPr="007309F0">
        <w:rPr>
          <w:sz w:val="28"/>
          <w:szCs w:val="28"/>
        </w:rPr>
        <w:t xml:space="preserve"> Міністерством цифрової трансформації України, Державною податковою службою України і Державною регуляторною </w:t>
      </w:r>
      <w:r w:rsidRPr="007309F0">
        <w:rPr>
          <w:sz w:val="28"/>
          <w:szCs w:val="28"/>
        </w:rPr>
        <w:lastRenderedPageBreak/>
        <w:t>службою України.</w:t>
      </w:r>
    </w:p>
    <w:p w:rsidR="007A267A" w:rsidRPr="007309F0" w:rsidRDefault="007A267A" w:rsidP="007A267A">
      <w:pPr>
        <w:widowControl w:val="0"/>
        <w:autoSpaceDE w:val="0"/>
        <w:autoSpaceDN w:val="0"/>
        <w:adjustRightInd w:val="0"/>
        <w:spacing w:line="235" w:lineRule="auto"/>
        <w:ind w:firstLine="567"/>
        <w:jc w:val="both"/>
        <w:rPr>
          <w:spacing w:val="-4"/>
          <w:sz w:val="28"/>
          <w:szCs w:val="28"/>
        </w:rPr>
      </w:pPr>
      <w:proofErr w:type="spellStart"/>
      <w:r w:rsidRPr="007309F0">
        <w:rPr>
          <w:spacing w:val="-4"/>
          <w:sz w:val="28"/>
          <w:szCs w:val="28"/>
        </w:rPr>
        <w:t>Проєкт</w:t>
      </w:r>
      <w:proofErr w:type="spellEnd"/>
      <w:r w:rsidRPr="007309F0">
        <w:rPr>
          <w:spacing w:val="-4"/>
          <w:sz w:val="28"/>
          <w:szCs w:val="28"/>
        </w:rPr>
        <w:t xml:space="preserve"> наказу підлягає державній реєстрації у Міністерстві юстиції України.</w:t>
      </w:r>
    </w:p>
    <w:p w:rsidR="00E63F66" w:rsidRPr="007309F0" w:rsidRDefault="00E63F66" w:rsidP="00E63F66">
      <w:pPr>
        <w:ind w:firstLine="567"/>
        <w:jc w:val="both"/>
        <w:rPr>
          <w:spacing w:val="-4"/>
          <w:sz w:val="28"/>
          <w:szCs w:val="28"/>
        </w:rPr>
      </w:pPr>
    </w:p>
    <w:p w:rsidR="00E63F66" w:rsidRPr="007309F0" w:rsidRDefault="00E63F66" w:rsidP="00E63F66">
      <w:pPr>
        <w:ind w:firstLine="567"/>
        <w:jc w:val="both"/>
        <w:rPr>
          <w:b/>
          <w:bCs/>
          <w:spacing w:val="-4"/>
          <w:sz w:val="28"/>
          <w:szCs w:val="28"/>
        </w:rPr>
      </w:pPr>
      <w:r w:rsidRPr="007309F0">
        <w:rPr>
          <w:b/>
          <w:bCs/>
          <w:spacing w:val="-4"/>
          <w:sz w:val="28"/>
          <w:szCs w:val="28"/>
        </w:rPr>
        <w:t>7. Оцінка відповідності</w:t>
      </w:r>
    </w:p>
    <w:p w:rsidR="00291FB3" w:rsidRPr="007309F0" w:rsidRDefault="00291FB3" w:rsidP="00291FB3">
      <w:pPr>
        <w:widowControl w:val="0"/>
        <w:autoSpaceDE w:val="0"/>
        <w:autoSpaceDN w:val="0"/>
        <w:adjustRightInd w:val="0"/>
        <w:spacing w:line="235" w:lineRule="auto"/>
        <w:ind w:firstLine="567"/>
        <w:jc w:val="both"/>
        <w:rPr>
          <w:sz w:val="28"/>
          <w:szCs w:val="28"/>
        </w:rPr>
      </w:pPr>
      <w:r w:rsidRPr="007309F0">
        <w:rPr>
          <w:sz w:val="28"/>
          <w:szCs w:val="28"/>
        </w:rPr>
        <w:t xml:space="preserve">У </w:t>
      </w:r>
      <w:proofErr w:type="spellStart"/>
      <w:r w:rsidRPr="007309F0">
        <w:rPr>
          <w:sz w:val="28"/>
          <w:szCs w:val="28"/>
        </w:rPr>
        <w:t>Проєкті</w:t>
      </w:r>
      <w:proofErr w:type="spellEnd"/>
      <w:r w:rsidRPr="007309F0">
        <w:rPr>
          <w:sz w:val="28"/>
          <w:szCs w:val="28"/>
        </w:rPr>
        <w:t xml:space="preserve"> наказу відсутні положення, що стосуються зобов’язань України у сфері європейської інтеграції, стосуються прав та свобод, гарантованих Конвенцією про захист прав людини і основоположних свобод; впливають на забезпечення рівних прав та можливостей жінок і чоловіків; містять ризики вчинення корупційних правопорушень та правопорушень, пов’язаних із корупцією; створюють підстави для дискримінації.</w:t>
      </w:r>
    </w:p>
    <w:p w:rsidR="00291FB3" w:rsidRPr="007309F0" w:rsidRDefault="00291FB3" w:rsidP="00291FB3">
      <w:pPr>
        <w:widowControl w:val="0"/>
        <w:autoSpaceDE w:val="0"/>
        <w:autoSpaceDN w:val="0"/>
        <w:adjustRightInd w:val="0"/>
        <w:spacing w:line="235" w:lineRule="auto"/>
        <w:ind w:firstLine="567"/>
        <w:jc w:val="both"/>
        <w:rPr>
          <w:sz w:val="28"/>
          <w:szCs w:val="28"/>
        </w:rPr>
      </w:pPr>
      <w:proofErr w:type="spellStart"/>
      <w:r w:rsidRPr="007309F0">
        <w:rPr>
          <w:sz w:val="28"/>
          <w:szCs w:val="28"/>
        </w:rPr>
        <w:t>Проєкт</w:t>
      </w:r>
      <w:proofErr w:type="spellEnd"/>
      <w:r w:rsidRPr="007309F0">
        <w:rPr>
          <w:sz w:val="28"/>
          <w:szCs w:val="28"/>
        </w:rPr>
        <w:t xml:space="preserve"> наказу не потребує проведення громадської антикорупційної експертизи.</w:t>
      </w:r>
    </w:p>
    <w:p w:rsidR="00301042" w:rsidRPr="007309F0" w:rsidRDefault="00301042" w:rsidP="00E63F66">
      <w:pPr>
        <w:ind w:firstLine="567"/>
        <w:jc w:val="both"/>
        <w:rPr>
          <w:spacing w:val="-4"/>
          <w:sz w:val="28"/>
          <w:szCs w:val="28"/>
        </w:rPr>
      </w:pPr>
    </w:p>
    <w:p w:rsidR="00E63F66" w:rsidRPr="007309F0" w:rsidRDefault="00E63F66" w:rsidP="00E63F66">
      <w:pPr>
        <w:pStyle w:val="a3"/>
        <w:ind w:firstLine="567"/>
        <w:jc w:val="both"/>
        <w:rPr>
          <w:b/>
          <w:bCs/>
          <w:spacing w:val="-4"/>
          <w:sz w:val="28"/>
          <w:szCs w:val="28"/>
        </w:rPr>
      </w:pPr>
      <w:r w:rsidRPr="007309F0">
        <w:rPr>
          <w:b/>
          <w:bCs/>
          <w:spacing w:val="-4"/>
          <w:sz w:val="28"/>
          <w:szCs w:val="28"/>
        </w:rPr>
        <w:t>8. Прогноз результатів</w:t>
      </w:r>
    </w:p>
    <w:p w:rsidR="009C1708" w:rsidRPr="007309F0" w:rsidRDefault="000367F0" w:rsidP="00E63F66">
      <w:pPr>
        <w:widowControl w:val="0"/>
        <w:ind w:firstLine="567"/>
        <w:jc w:val="both"/>
        <w:rPr>
          <w:spacing w:val="-4"/>
          <w:sz w:val="28"/>
          <w:szCs w:val="28"/>
        </w:rPr>
      </w:pPr>
      <w:r w:rsidRPr="007309F0">
        <w:rPr>
          <w:spacing w:val="-4"/>
          <w:sz w:val="28"/>
          <w:szCs w:val="28"/>
        </w:rPr>
        <w:t>Реалізація наказу</w:t>
      </w:r>
      <w:r w:rsidR="00E63F66" w:rsidRPr="007309F0">
        <w:rPr>
          <w:spacing w:val="-4"/>
          <w:sz w:val="28"/>
          <w:szCs w:val="28"/>
        </w:rPr>
        <w:t xml:space="preserve"> </w:t>
      </w:r>
      <w:r w:rsidR="00291FB3" w:rsidRPr="007309F0">
        <w:rPr>
          <w:spacing w:val="-4"/>
          <w:sz w:val="28"/>
          <w:szCs w:val="28"/>
        </w:rPr>
        <w:t>забезпечить</w:t>
      </w:r>
      <w:r w:rsidR="009C1708" w:rsidRPr="007309F0">
        <w:rPr>
          <w:spacing w:val="-4"/>
          <w:sz w:val="28"/>
          <w:szCs w:val="28"/>
        </w:rPr>
        <w:t>:</w:t>
      </w:r>
    </w:p>
    <w:p w:rsidR="008A6103" w:rsidRPr="007309F0" w:rsidRDefault="008A6103" w:rsidP="008A6103">
      <w:pPr>
        <w:widowControl w:val="0"/>
        <w:ind w:firstLine="567"/>
        <w:jc w:val="both"/>
        <w:rPr>
          <w:spacing w:val="-4"/>
          <w:sz w:val="28"/>
          <w:szCs w:val="28"/>
        </w:rPr>
      </w:pPr>
      <w:r w:rsidRPr="007309F0">
        <w:rPr>
          <w:bCs/>
          <w:spacing w:val="-4"/>
          <w:sz w:val="28"/>
          <w:szCs w:val="28"/>
        </w:rPr>
        <w:t>покращене адміністрування екологічного податку за рахунок використання контролюючими органами</w:t>
      </w:r>
      <w:r w:rsidR="00D61648" w:rsidRPr="007309F0">
        <w:rPr>
          <w:bCs/>
          <w:spacing w:val="-4"/>
          <w:sz w:val="28"/>
          <w:szCs w:val="28"/>
        </w:rPr>
        <w:t xml:space="preserve"> з Податкової декларації</w:t>
      </w:r>
      <w:r w:rsidRPr="007309F0">
        <w:rPr>
          <w:bCs/>
          <w:spacing w:val="-4"/>
          <w:sz w:val="28"/>
          <w:szCs w:val="28"/>
        </w:rPr>
        <w:t xml:space="preserve"> інформації про дозвільні документи, інтегровані </w:t>
      </w:r>
      <w:proofErr w:type="spellStart"/>
      <w:r w:rsidRPr="007309F0">
        <w:rPr>
          <w:bCs/>
          <w:spacing w:val="-4"/>
          <w:sz w:val="28"/>
          <w:szCs w:val="28"/>
        </w:rPr>
        <w:t>довкіллєви</w:t>
      </w:r>
      <w:proofErr w:type="spellEnd"/>
      <w:r w:rsidRPr="007309F0">
        <w:rPr>
          <w:bCs/>
          <w:spacing w:val="-4"/>
          <w:sz w:val="28"/>
          <w:szCs w:val="28"/>
        </w:rPr>
        <w:t xml:space="preserve"> дозволи та резидентів </w:t>
      </w:r>
      <w:proofErr w:type="spellStart"/>
      <w:r w:rsidRPr="007309F0">
        <w:rPr>
          <w:bCs/>
          <w:spacing w:val="-4"/>
          <w:sz w:val="28"/>
          <w:szCs w:val="28"/>
        </w:rPr>
        <w:t>Дефенс</w:t>
      </w:r>
      <w:proofErr w:type="spellEnd"/>
      <w:r w:rsidRPr="007309F0">
        <w:rPr>
          <w:bCs/>
          <w:spacing w:val="-4"/>
          <w:sz w:val="28"/>
          <w:szCs w:val="28"/>
        </w:rPr>
        <w:t xml:space="preserve"> Сіті</w:t>
      </w:r>
      <w:r w:rsidR="001931A1" w:rsidRPr="007309F0">
        <w:rPr>
          <w:bCs/>
          <w:spacing w:val="-4"/>
          <w:sz w:val="28"/>
          <w:szCs w:val="28"/>
        </w:rPr>
        <w:t>;</w:t>
      </w:r>
    </w:p>
    <w:p w:rsidR="009C1708" w:rsidRPr="007309F0" w:rsidRDefault="003938D7" w:rsidP="00E63F66">
      <w:pPr>
        <w:widowControl w:val="0"/>
        <w:ind w:firstLine="567"/>
        <w:jc w:val="both"/>
        <w:rPr>
          <w:bCs/>
          <w:spacing w:val="-4"/>
          <w:sz w:val="28"/>
          <w:szCs w:val="28"/>
        </w:rPr>
      </w:pPr>
      <w:r w:rsidRPr="007309F0">
        <w:rPr>
          <w:spacing w:val="-4"/>
          <w:sz w:val="28"/>
          <w:szCs w:val="28"/>
        </w:rPr>
        <w:t>спрощенн</w:t>
      </w:r>
      <w:r w:rsidR="00D61648" w:rsidRPr="007309F0">
        <w:rPr>
          <w:spacing w:val="-4"/>
          <w:sz w:val="28"/>
          <w:szCs w:val="28"/>
        </w:rPr>
        <w:t>я</w:t>
      </w:r>
      <w:r w:rsidRPr="007309F0">
        <w:rPr>
          <w:spacing w:val="-4"/>
          <w:sz w:val="28"/>
          <w:szCs w:val="28"/>
        </w:rPr>
        <w:t xml:space="preserve"> Податкової декларації, що </w:t>
      </w:r>
      <w:r w:rsidR="00D61648" w:rsidRPr="007309F0">
        <w:rPr>
          <w:spacing w:val="-4"/>
          <w:sz w:val="28"/>
          <w:szCs w:val="28"/>
        </w:rPr>
        <w:t>дозволить</w:t>
      </w:r>
      <w:r w:rsidR="0092730E" w:rsidRPr="007309F0">
        <w:rPr>
          <w:spacing w:val="-4"/>
          <w:sz w:val="28"/>
          <w:szCs w:val="28"/>
        </w:rPr>
        <w:t xml:space="preserve"> зменш</w:t>
      </w:r>
      <w:r w:rsidR="00D61648" w:rsidRPr="007309F0">
        <w:rPr>
          <w:spacing w:val="-4"/>
          <w:sz w:val="28"/>
          <w:szCs w:val="28"/>
        </w:rPr>
        <w:t>ити</w:t>
      </w:r>
      <w:r w:rsidR="0092730E" w:rsidRPr="007309F0">
        <w:rPr>
          <w:spacing w:val="-4"/>
          <w:sz w:val="28"/>
          <w:szCs w:val="28"/>
        </w:rPr>
        <w:t xml:space="preserve"> навантаження на платників </w:t>
      </w:r>
      <w:r w:rsidR="007E61B6" w:rsidRPr="007309F0">
        <w:rPr>
          <w:spacing w:val="-4"/>
          <w:sz w:val="28"/>
          <w:szCs w:val="28"/>
        </w:rPr>
        <w:t>екологічного податку</w:t>
      </w:r>
      <w:r w:rsidR="0092730E" w:rsidRPr="007309F0">
        <w:rPr>
          <w:spacing w:val="-4"/>
          <w:sz w:val="28"/>
          <w:szCs w:val="28"/>
        </w:rPr>
        <w:t xml:space="preserve"> </w:t>
      </w:r>
      <w:r w:rsidR="00231853" w:rsidRPr="007309F0">
        <w:rPr>
          <w:spacing w:val="-4"/>
          <w:sz w:val="28"/>
          <w:szCs w:val="28"/>
        </w:rPr>
        <w:t>п</w:t>
      </w:r>
      <w:r w:rsidR="0017610F" w:rsidRPr="007309F0">
        <w:rPr>
          <w:spacing w:val="-4"/>
          <w:sz w:val="28"/>
          <w:szCs w:val="28"/>
        </w:rPr>
        <w:t>ід час</w:t>
      </w:r>
      <w:r w:rsidR="00231853" w:rsidRPr="007309F0">
        <w:rPr>
          <w:spacing w:val="-4"/>
          <w:sz w:val="28"/>
          <w:szCs w:val="28"/>
        </w:rPr>
        <w:t xml:space="preserve"> склад</w:t>
      </w:r>
      <w:r w:rsidR="0017610F" w:rsidRPr="007309F0">
        <w:rPr>
          <w:spacing w:val="-4"/>
          <w:sz w:val="28"/>
          <w:szCs w:val="28"/>
        </w:rPr>
        <w:t>е</w:t>
      </w:r>
      <w:r w:rsidR="00231853" w:rsidRPr="007309F0">
        <w:rPr>
          <w:spacing w:val="-4"/>
          <w:sz w:val="28"/>
          <w:szCs w:val="28"/>
        </w:rPr>
        <w:t>нн</w:t>
      </w:r>
      <w:r w:rsidR="0017610F" w:rsidRPr="007309F0">
        <w:rPr>
          <w:spacing w:val="-4"/>
          <w:sz w:val="28"/>
          <w:szCs w:val="28"/>
        </w:rPr>
        <w:t>я</w:t>
      </w:r>
      <w:r w:rsidR="00231853" w:rsidRPr="007309F0">
        <w:rPr>
          <w:spacing w:val="-4"/>
          <w:sz w:val="28"/>
          <w:szCs w:val="28"/>
        </w:rPr>
        <w:t xml:space="preserve"> Податкової декларації</w:t>
      </w:r>
      <w:r w:rsidR="0017610F" w:rsidRPr="007309F0">
        <w:rPr>
          <w:spacing w:val="-4"/>
          <w:sz w:val="28"/>
          <w:szCs w:val="28"/>
        </w:rPr>
        <w:t>, зокрема сприятиме спрощенню</w:t>
      </w:r>
      <w:r w:rsidR="00231853" w:rsidRPr="007309F0">
        <w:rPr>
          <w:spacing w:val="-4"/>
          <w:sz w:val="28"/>
          <w:szCs w:val="28"/>
        </w:rPr>
        <w:t xml:space="preserve"> </w:t>
      </w:r>
      <w:r w:rsidR="0017610F" w:rsidRPr="007309F0">
        <w:rPr>
          <w:spacing w:val="-4"/>
          <w:sz w:val="28"/>
          <w:szCs w:val="28"/>
        </w:rPr>
        <w:t>в</w:t>
      </w:r>
      <w:r w:rsidR="0092730E" w:rsidRPr="007309F0">
        <w:rPr>
          <w:spacing w:val="-4"/>
          <w:sz w:val="28"/>
          <w:szCs w:val="28"/>
        </w:rPr>
        <w:t xml:space="preserve"> частині</w:t>
      </w:r>
      <w:r w:rsidR="006D62F3" w:rsidRPr="007309F0">
        <w:rPr>
          <w:bCs/>
          <w:spacing w:val="-4"/>
          <w:sz w:val="28"/>
          <w:szCs w:val="28"/>
        </w:rPr>
        <w:t xml:space="preserve"> зазначення інформації щодо коду за</w:t>
      </w:r>
      <w:r w:rsidR="0017610F" w:rsidRPr="007309F0">
        <w:rPr>
          <w:bCs/>
          <w:spacing w:val="-4"/>
          <w:sz w:val="28"/>
          <w:szCs w:val="28"/>
        </w:rPr>
        <w:t>  </w:t>
      </w:r>
      <w:r w:rsidR="006D62F3" w:rsidRPr="007309F0">
        <w:rPr>
          <w:bCs/>
          <w:spacing w:val="-4"/>
          <w:sz w:val="28"/>
          <w:szCs w:val="28"/>
        </w:rPr>
        <w:t>КАТОТТГ адміністративно-територіальної одиниці</w:t>
      </w:r>
      <w:r w:rsidR="006D62F3" w:rsidRPr="007309F0">
        <w:rPr>
          <w:sz w:val="28"/>
          <w:szCs w:val="28"/>
        </w:rPr>
        <w:t xml:space="preserve"> </w:t>
      </w:r>
      <w:r w:rsidR="006D62F3" w:rsidRPr="007309F0">
        <w:rPr>
          <w:bCs/>
          <w:spacing w:val="-4"/>
          <w:sz w:val="28"/>
          <w:szCs w:val="28"/>
        </w:rPr>
        <w:t>за місцем обліку платника екологічного податку (місцезнаходження контролюючого органу, до якого подається Податкова декларація)</w:t>
      </w:r>
      <w:r w:rsidR="0017610F" w:rsidRPr="007309F0">
        <w:rPr>
          <w:bCs/>
          <w:spacing w:val="-4"/>
          <w:sz w:val="28"/>
          <w:szCs w:val="28"/>
        </w:rPr>
        <w:t>;</w:t>
      </w:r>
    </w:p>
    <w:p w:rsidR="00291FB3" w:rsidRPr="007309F0" w:rsidRDefault="00291FB3" w:rsidP="00291FB3">
      <w:pPr>
        <w:widowControl w:val="0"/>
        <w:autoSpaceDE w:val="0"/>
        <w:autoSpaceDN w:val="0"/>
        <w:adjustRightInd w:val="0"/>
        <w:spacing w:line="235" w:lineRule="auto"/>
        <w:ind w:firstLine="567"/>
        <w:jc w:val="both"/>
        <w:rPr>
          <w:sz w:val="28"/>
          <w:szCs w:val="28"/>
        </w:rPr>
      </w:pPr>
      <w:proofErr w:type="spellStart"/>
      <w:r w:rsidRPr="007309F0">
        <w:rPr>
          <w:sz w:val="28"/>
          <w:szCs w:val="28"/>
        </w:rPr>
        <w:t>Проєкт</w:t>
      </w:r>
      <w:proofErr w:type="spellEnd"/>
      <w:r w:rsidRPr="007309F0">
        <w:rPr>
          <w:sz w:val="28"/>
          <w:szCs w:val="28"/>
        </w:rPr>
        <w:t xml:space="preserve"> наказу не має впливу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</w:t>
      </w:r>
      <w:bookmarkStart w:id="3" w:name="_GoBack"/>
      <w:bookmarkEnd w:id="3"/>
      <w:r w:rsidRPr="007309F0">
        <w:rPr>
          <w:sz w:val="28"/>
          <w:szCs w:val="28"/>
        </w:rPr>
        <w:t>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:rsidR="00F60D76" w:rsidRPr="007309F0" w:rsidRDefault="00F60D76" w:rsidP="00F60D76">
      <w:pPr>
        <w:tabs>
          <w:tab w:val="left" w:pos="567"/>
        </w:tabs>
        <w:ind w:firstLine="567"/>
        <w:jc w:val="both"/>
        <w:rPr>
          <w:spacing w:val="-4"/>
          <w:sz w:val="28"/>
          <w:szCs w:val="28"/>
        </w:rPr>
      </w:pPr>
    </w:p>
    <w:p w:rsidR="00231853" w:rsidRPr="007309F0" w:rsidRDefault="00231853" w:rsidP="00F60D76">
      <w:pPr>
        <w:tabs>
          <w:tab w:val="left" w:pos="567"/>
        </w:tabs>
        <w:ind w:firstLine="567"/>
        <w:jc w:val="both"/>
        <w:rPr>
          <w:spacing w:val="-4"/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803"/>
        <w:gridCol w:w="5978"/>
      </w:tblGrid>
      <w:tr w:rsidR="00E63F66" w:rsidRPr="007309F0" w:rsidTr="00B25C28">
        <w:tc>
          <w:tcPr>
            <w:tcW w:w="3803" w:type="dxa"/>
          </w:tcPr>
          <w:p w:rsidR="00E63F66" w:rsidRPr="007309F0" w:rsidRDefault="00E63F66" w:rsidP="00E07582">
            <w:pPr>
              <w:pStyle w:val="a4"/>
              <w:spacing w:before="0" w:after="0"/>
              <w:ind w:firstLine="0"/>
              <w:jc w:val="left"/>
              <w:rPr>
                <w:b/>
                <w:bCs/>
                <w:color w:val="auto"/>
                <w:spacing w:val="-4"/>
              </w:rPr>
            </w:pPr>
            <w:r w:rsidRPr="007309F0">
              <w:rPr>
                <w:b/>
                <w:bCs/>
                <w:color w:val="auto"/>
                <w:spacing w:val="-4"/>
              </w:rPr>
              <w:t>Міністр фінансів України</w:t>
            </w:r>
          </w:p>
        </w:tc>
        <w:tc>
          <w:tcPr>
            <w:tcW w:w="5978" w:type="dxa"/>
          </w:tcPr>
          <w:p w:rsidR="00E63F66" w:rsidRPr="007309F0" w:rsidRDefault="00E63F66" w:rsidP="00B25C28">
            <w:pPr>
              <w:pStyle w:val="a4"/>
              <w:spacing w:before="0" w:after="0"/>
              <w:ind w:right="36" w:firstLine="567"/>
              <w:jc w:val="right"/>
              <w:rPr>
                <w:b/>
                <w:bCs/>
                <w:color w:val="auto"/>
                <w:spacing w:val="-4"/>
              </w:rPr>
            </w:pPr>
            <w:r w:rsidRPr="007309F0">
              <w:rPr>
                <w:b/>
                <w:bCs/>
                <w:color w:val="auto"/>
                <w:spacing w:val="-4"/>
              </w:rPr>
              <w:t>Сергій МАРЧЕНКО</w:t>
            </w:r>
          </w:p>
        </w:tc>
      </w:tr>
    </w:tbl>
    <w:p w:rsidR="00E63F66" w:rsidRPr="007309F0" w:rsidRDefault="00E63F66" w:rsidP="00E63F66">
      <w:pPr>
        <w:ind w:firstLine="567"/>
        <w:rPr>
          <w:b/>
          <w:bCs/>
          <w:caps/>
          <w:spacing w:val="-4"/>
          <w:sz w:val="28"/>
          <w:szCs w:val="28"/>
        </w:rPr>
      </w:pPr>
    </w:p>
    <w:p w:rsidR="00DE0714" w:rsidRPr="007309F0" w:rsidRDefault="00E63F66" w:rsidP="00E37556">
      <w:pPr>
        <w:rPr>
          <w:spacing w:val="-4"/>
          <w:sz w:val="28"/>
          <w:szCs w:val="28"/>
        </w:rPr>
      </w:pPr>
      <w:r w:rsidRPr="007309F0">
        <w:rPr>
          <w:caps/>
          <w:spacing w:val="-4"/>
          <w:sz w:val="28"/>
          <w:szCs w:val="28"/>
        </w:rPr>
        <w:t>__</w:t>
      </w:r>
      <w:r w:rsidR="000367F0" w:rsidRPr="007309F0">
        <w:rPr>
          <w:caps/>
          <w:spacing w:val="-4"/>
          <w:sz w:val="28"/>
          <w:szCs w:val="28"/>
        </w:rPr>
        <w:t xml:space="preserve"> </w:t>
      </w:r>
      <w:r w:rsidR="00516CC8" w:rsidRPr="007309F0">
        <w:rPr>
          <w:caps/>
          <w:spacing w:val="-4"/>
          <w:sz w:val="28"/>
          <w:szCs w:val="28"/>
        </w:rPr>
        <w:t>__</w:t>
      </w:r>
      <w:r w:rsidRPr="007309F0">
        <w:rPr>
          <w:caps/>
          <w:spacing w:val="-4"/>
          <w:sz w:val="28"/>
          <w:szCs w:val="28"/>
        </w:rPr>
        <w:t>_</w:t>
      </w:r>
      <w:r w:rsidR="00B96719" w:rsidRPr="007309F0">
        <w:rPr>
          <w:caps/>
          <w:spacing w:val="-4"/>
          <w:sz w:val="28"/>
          <w:szCs w:val="28"/>
        </w:rPr>
        <w:t>___________ 20</w:t>
      </w:r>
      <w:r w:rsidR="00FE2E64" w:rsidRPr="007309F0">
        <w:rPr>
          <w:caps/>
          <w:spacing w:val="-4"/>
          <w:sz w:val="28"/>
          <w:szCs w:val="28"/>
        </w:rPr>
        <w:t>___</w:t>
      </w:r>
      <w:r w:rsidRPr="007309F0">
        <w:rPr>
          <w:caps/>
          <w:spacing w:val="-4"/>
          <w:sz w:val="28"/>
          <w:szCs w:val="28"/>
        </w:rPr>
        <w:t xml:space="preserve"> </w:t>
      </w:r>
      <w:r w:rsidRPr="007309F0">
        <w:rPr>
          <w:spacing w:val="-4"/>
          <w:sz w:val="28"/>
          <w:szCs w:val="28"/>
        </w:rPr>
        <w:t>р</w:t>
      </w:r>
      <w:r w:rsidRPr="007309F0">
        <w:rPr>
          <w:caps/>
          <w:spacing w:val="-4"/>
          <w:sz w:val="28"/>
          <w:szCs w:val="28"/>
        </w:rPr>
        <w:t>.</w:t>
      </w:r>
    </w:p>
    <w:sectPr w:rsidR="00DE0714" w:rsidRPr="007309F0" w:rsidSect="00F33E33">
      <w:headerReference w:type="default" r:id="rId7"/>
      <w:pgSz w:w="11906" w:h="16838"/>
      <w:pgMar w:top="1134" w:right="62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4B5" w:rsidRDefault="00BD74B5" w:rsidP="002F1F1B">
      <w:r>
        <w:separator/>
      </w:r>
    </w:p>
  </w:endnote>
  <w:endnote w:type="continuationSeparator" w:id="0">
    <w:p w:rsidR="00BD74B5" w:rsidRDefault="00BD74B5" w:rsidP="002F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4B5" w:rsidRDefault="00BD74B5" w:rsidP="002F1F1B">
      <w:r>
        <w:separator/>
      </w:r>
    </w:p>
  </w:footnote>
  <w:footnote w:type="continuationSeparator" w:id="0">
    <w:p w:rsidR="00BD74B5" w:rsidRDefault="00BD74B5" w:rsidP="002F1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0460814"/>
      <w:docPartObj>
        <w:docPartGallery w:val="Page Numbers (Top of Page)"/>
        <w:docPartUnique/>
      </w:docPartObj>
    </w:sdtPr>
    <w:sdtEndPr/>
    <w:sdtContent>
      <w:p w:rsidR="002F1F1B" w:rsidRPr="00714431" w:rsidRDefault="002F1F1B">
        <w:pPr>
          <w:pStyle w:val="a6"/>
          <w:jc w:val="center"/>
        </w:pPr>
        <w:r w:rsidRPr="00714431">
          <w:fldChar w:fldCharType="begin"/>
        </w:r>
        <w:r w:rsidRPr="00714431">
          <w:instrText>PAGE   \* MERGEFORMAT</w:instrText>
        </w:r>
        <w:r w:rsidRPr="00714431">
          <w:fldChar w:fldCharType="separate"/>
        </w:r>
        <w:r w:rsidR="004843CF" w:rsidRPr="00714431">
          <w:rPr>
            <w:noProof/>
          </w:rPr>
          <w:t>2</w:t>
        </w:r>
        <w:r w:rsidRPr="00714431">
          <w:fldChar w:fldCharType="end"/>
        </w:r>
      </w:p>
    </w:sdtContent>
  </w:sdt>
  <w:p w:rsidR="002F1F1B" w:rsidRPr="004043FB" w:rsidRDefault="002F1F1B">
    <w:pPr>
      <w:pStyle w:val="a6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66"/>
    <w:rsid w:val="00013D7E"/>
    <w:rsid w:val="000367F0"/>
    <w:rsid w:val="000400DF"/>
    <w:rsid w:val="00062F07"/>
    <w:rsid w:val="00081CD3"/>
    <w:rsid w:val="0009359A"/>
    <w:rsid w:val="000952BC"/>
    <w:rsid w:val="000A1863"/>
    <w:rsid w:val="000D5BD5"/>
    <w:rsid w:val="000F2704"/>
    <w:rsid w:val="00107E95"/>
    <w:rsid w:val="00113DB5"/>
    <w:rsid w:val="00121A30"/>
    <w:rsid w:val="00133669"/>
    <w:rsid w:val="00136FC9"/>
    <w:rsid w:val="00166DC7"/>
    <w:rsid w:val="00172CD0"/>
    <w:rsid w:val="0017610F"/>
    <w:rsid w:val="00180F0A"/>
    <w:rsid w:val="00181615"/>
    <w:rsid w:val="0018633D"/>
    <w:rsid w:val="001931A1"/>
    <w:rsid w:val="00194B7E"/>
    <w:rsid w:val="00196E4F"/>
    <w:rsid w:val="001A4731"/>
    <w:rsid w:val="001A6CFE"/>
    <w:rsid w:val="001B0814"/>
    <w:rsid w:val="001B5910"/>
    <w:rsid w:val="001C4018"/>
    <w:rsid w:val="001D6E59"/>
    <w:rsid w:val="001E772C"/>
    <w:rsid w:val="001F4040"/>
    <w:rsid w:val="001F6095"/>
    <w:rsid w:val="00204A7D"/>
    <w:rsid w:val="0022536C"/>
    <w:rsid w:val="0023090D"/>
    <w:rsid w:val="00230F35"/>
    <w:rsid w:val="00231853"/>
    <w:rsid w:val="00237ACD"/>
    <w:rsid w:val="0024319F"/>
    <w:rsid w:val="0024339B"/>
    <w:rsid w:val="00263736"/>
    <w:rsid w:val="00266A65"/>
    <w:rsid w:val="00291FB3"/>
    <w:rsid w:val="002A5A3A"/>
    <w:rsid w:val="002B6B70"/>
    <w:rsid w:val="002D37D3"/>
    <w:rsid w:val="002E5B08"/>
    <w:rsid w:val="002F1F1B"/>
    <w:rsid w:val="00301042"/>
    <w:rsid w:val="003010BE"/>
    <w:rsid w:val="00316627"/>
    <w:rsid w:val="003176EF"/>
    <w:rsid w:val="00317744"/>
    <w:rsid w:val="00322F4B"/>
    <w:rsid w:val="00334221"/>
    <w:rsid w:val="003750A1"/>
    <w:rsid w:val="0038007A"/>
    <w:rsid w:val="00383C73"/>
    <w:rsid w:val="003938D7"/>
    <w:rsid w:val="00394577"/>
    <w:rsid w:val="003C0202"/>
    <w:rsid w:val="003E0BD1"/>
    <w:rsid w:val="003F6E4D"/>
    <w:rsid w:val="004043FB"/>
    <w:rsid w:val="00413E85"/>
    <w:rsid w:val="0041574C"/>
    <w:rsid w:val="004254ED"/>
    <w:rsid w:val="00431EC3"/>
    <w:rsid w:val="004576B7"/>
    <w:rsid w:val="004620F0"/>
    <w:rsid w:val="004645C1"/>
    <w:rsid w:val="004755E2"/>
    <w:rsid w:val="004843CF"/>
    <w:rsid w:val="004856D3"/>
    <w:rsid w:val="004A56B1"/>
    <w:rsid w:val="004B3109"/>
    <w:rsid w:val="004B734D"/>
    <w:rsid w:val="004F24C2"/>
    <w:rsid w:val="00503E5F"/>
    <w:rsid w:val="00516CC8"/>
    <w:rsid w:val="00552F4D"/>
    <w:rsid w:val="00557A40"/>
    <w:rsid w:val="0056285C"/>
    <w:rsid w:val="00564E21"/>
    <w:rsid w:val="00573138"/>
    <w:rsid w:val="005741C4"/>
    <w:rsid w:val="005A68C8"/>
    <w:rsid w:val="005B15DD"/>
    <w:rsid w:val="005D3BD7"/>
    <w:rsid w:val="005D4194"/>
    <w:rsid w:val="005D4F3D"/>
    <w:rsid w:val="005E1659"/>
    <w:rsid w:val="005F4E34"/>
    <w:rsid w:val="005F7A15"/>
    <w:rsid w:val="006036A1"/>
    <w:rsid w:val="00606C76"/>
    <w:rsid w:val="00621DEE"/>
    <w:rsid w:val="00625DF3"/>
    <w:rsid w:val="00630558"/>
    <w:rsid w:val="00634A52"/>
    <w:rsid w:val="00652CC5"/>
    <w:rsid w:val="006A267E"/>
    <w:rsid w:val="006A3BE7"/>
    <w:rsid w:val="006B29BE"/>
    <w:rsid w:val="006B400A"/>
    <w:rsid w:val="006D62F3"/>
    <w:rsid w:val="006E4F94"/>
    <w:rsid w:val="007044A6"/>
    <w:rsid w:val="00714431"/>
    <w:rsid w:val="0072056F"/>
    <w:rsid w:val="007309F0"/>
    <w:rsid w:val="0074086F"/>
    <w:rsid w:val="00755771"/>
    <w:rsid w:val="00761086"/>
    <w:rsid w:val="007649EE"/>
    <w:rsid w:val="00771DA0"/>
    <w:rsid w:val="007741EB"/>
    <w:rsid w:val="007A267A"/>
    <w:rsid w:val="007C15FE"/>
    <w:rsid w:val="007D7CAA"/>
    <w:rsid w:val="007E4A40"/>
    <w:rsid w:val="007E61B6"/>
    <w:rsid w:val="007F083C"/>
    <w:rsid w:val="00800DFD"/>
    <w:rsid w:val="00810E94"/>
    <w:rsid w:val="00817333"/>
    <w:rsid w:val="00836CF7"/>
    <w:rsid w:val="0084257B"/>
    <w:rsid w:val="00851764"/>
    <w:rsid w:val="0086072B"/>
    <w:rsid w:val="00866ABF"/>
    <w:rsid w:val="008A359B"/>
    <w:rsid w:val="008A6103"/>
    <w:rsid w:val="008C37F2"/>
    <w:rsid w:val="008C734E"/>
    <w:rsid w:val="008F0ACB"/>
    <w:rsid w:val="008F5154"/>
    <w:rsid w:val="00901785"/>
    <w:rsid w:val="00907128"/>
    <w:rsid w:val="00915932"/>
    <w:rsid w:val="0092730E"/>
    <w:rsid w:val="0095734D"/>
    <w:rsid w:val="00981526"/>
    <w:rsid w:val="00983179"/>
    <w:rsid w:val="009865AE"/>
    <w:rsid w:val="00990B4D"/>
    <w:rsid w:val="00997341"/>
    <w:rsid w:val="009C1708"/>
    <w:rsid w:val="009C43AF"/>
    <w:rsid w:val="009C4E52"/>
    <w:rsid w:val="009F4B5E"/>
    <w:rsid w:val="00A03A79"/>
    <w:rsid w:val="00A130DA"/>
    <w:rsid w:val="00A14B37"/>
    <w:rsid w:val="00A339B5"/>
    <w:rsid w:val="00A353BD"/>
    <w:rsid w:val="00A40CCF"/>
    <w:rsid w:val="00A73AB5"/>
    <w:rsid w:val="00A770E2"/>
    <w:rsid w:val="00B14EA0"/>
    <w:rsid w:val="00B17256"/>
    <w:rsid w:val="00B25C28"/>
    <w:rsid w:val="00B34F4A"/>
    <w:rsid w:val="00B45E16"/>
    <w:rsid w:val="00B935B9"/>
    <w:rsid w:val="00B96719"/>
    <w:rsid w:val="00BA5980"/>
    <w:rsid w:val="00BA7EBC"/>
    <w:rsid w:val="00BB7969"/>
    <w:rsid w:val="00BD74B5"/>
    <w:rsid w:val="00C04913"/>
    <w:rsid w:val="00C42A6E"/>
    <w:rsid w:val="00C55171"/>
    <w:rsid w:val="00CB1A6D"/>
    <w:rsid w:val="00CB72CF"/>
    <w:rsid w:val="00CD14F3"/>
    <w:rsid w:val="00D00E54"/>
    <w:rsid w:val="00D172ED"/>
    <w:rsid w:val="00D20442"/>
    <w:rsid w:val="00D61648"/>
    <w:rsid w:val="00D74412"/>
    <w:rsid w:val="00D81CEA"/>
    <w:rsid w:val="00DA53E5"/>
    <w:rsid w:val="00DD6180"/>
    <w:rsid w:val="00DD64A8"/>
    <w:rsid w:val="00DE0714"/>
    <w:rsid w:val="00DE1BED"/>
    <w:rsid w:val="00E04507"/>
    <w:rsid w:val="00E27398"/>
    <w:rsid w:val="00E37556"/>
    <w:rsid w:val="00E43DCA"/>
    <w:rsid w:val="00E44AC2"/>
    <w:rsid w:val="00E54FCE"/>
    <w:rsid w:val="00E63F66"/>
    <w:rsid w:val="00E64B55"/>
    <w:rsid w:val="00E657F3"/>
    <w:rsid w:val="00E76E6E"/>
    <w:rsid w:val="00E77871"/>
    <w:rsid w:val="00E9758D"/>
    <w:rsid w:val="00EA0363"/>
    <w:rsid w:val="00EE0733"/>
    <w:rsid w:val="00F04C55"/>
    <w:rsid w:val="00F21276"/>
    <w:rsid w:val="00F33E33"/>
    <w:rsid w:val="00F40D3C"/>
    <w:rsid w:val="00F60D76"/>
    <w:rsid w:val="00F6777A"/>
    <w:rsid w:val="00F733B0"/>
    <w:rsid w:val="00F75ED8"/>
    <w:rsid w:val="00F828A5"/>
    <w:rsid w:val="00F85113"/>
    <w:rsid w:val="00F9311A"/>
    <w:rsid w:val="00F97358"/>
    <w:rsid w:val="00FA0E53"/>
    <w:rsid w:val="00FD7690"/>
    <w:rsid w:val="00FE2E64"/>
    <w:rsid w:val="00FE7430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DD725F-75BE-44E3-B704-9C89FC7C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3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Знак1 Знак,Знак1"/>
    <w:basedOn w:val="a"/>
    <w:uiPriority w:val="99"/>
    <w:rsid w:val="00E63F66"/>
  </w:style>
  <w:style w:type="paragraph" w:customStyle="1" w:styleId="a4">
    <w:name w:val="! ТХТ"/>
    <w:uiPriority w:val="99"/>
    <w:rsid w:val="00E63F66"/>
    <w:pPr>
      <w:widowControl w:val="0"/>
      <w:spacing w:before="111" w:after="11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5">
    <w:name w:val="_тхт_"/>
    <w:basedOn w:val="a"/>
    <w:uiPriority w:val="99"/>
    <w:rsid w:val="00E63F66"/>
    <w:pPr>
      <w:widowControl w:val="0"/>
      <w:ind w:firstLine="720"/>
      <w:jc w:val="both"/>
    </w:pPr>
    <w:rPr>
      <w:color w:val="000000"/>
      <w:sz w:val="28"/>
      <w:szCs w:val="28"/>
    </w:rPr>
  </w:style>
  <w:style w:type="paragraph" w:customStyle="1" w:styleId="22">
    <w:name w:val="Основной текст с отступом 22"/>
    <w:basedOn w:val="a"/>
    <w:rsid w:val="00E63F66"/>
    <w:pPr>
      <w:widowControl w:val="0"/>
      <w:suppressAutoHyphens/>
      <w:spacing w:before="51" w:after="51"/>
      <w:ind w:firstLine="720"/>
      <w:jc w:val="both"/>
    </w:pPr>
    <w:rPr>
      <w:b/>
      <w:bCs/>
      <w:color w:val="000000"/>
      <w:sz w:val="28"/>
      <w:szCs w:val="28"/>
      <w:lang w:eastAsia="ar-SA"/>
    </w:rPr>
  </w:style>
  <w:style w:type="paragraph" w:styleId="a6">
    <w:name w:val="header"/>
    <w:basedOn w:val="a"/>
    <w:link w:val="a7"/>
    <w:uiPriority w:val="99"/>
    <w:unhideWhenUsed/>
    <w:rsid w:val="002F1F1B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2F1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F1F1B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2F1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180F0A"/>
    <w:pPr>
      <w:spacing w:before="100" w:beforeAutospacing="1" w:after="100" w:afterAutospacing="1"/>
    </w:pPr>
    <w:rPr>
      <w:lang w:eastAsia="uk-UA"/>
    </w:rPr>
  </w:style>
  <w:style w:type="character" w:styleId="aa">
    <w:name w:val="annotation reference"/>
    <w:basedOn w:val="a0"/>
    <w:uiPriority w:val="99"/>
    <w:semiHidden/>
    <w:unhideWhenUsed/>
    <w:rsid w:val="00431EC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1EC3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431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1EC3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431E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31EC3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431E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34C8F-2C32-496C-AAE0-3FF75F15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4295</Words>
  <Characters>2449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 Кіра Володимирівна</dc:creator>
  <cp:lastModifiedBy>П'ЯТАЧЕНКО Вадим Анатолійович</cp:lastModifiedBy>
  <cp:revision>6</cp:revision>
  <cp:lastPrinted>2025-11-14T07:49:00Z</cp:lastPrinted>
  <dcterms:created xsi:type="dcterms:W3CDTF">2025-12-15T08:44:00Z</dcterms:created>
  <dcterms:modified xsi:type="dcterms:W3CDTF">2026-03-13T10:41:00Z</dcterms:modified>
</cp:coreProperties>
</file>