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92F" w:rsidRPr="00E072C1" w:rsidRDefault="00F1339E" w:rsidP="00AB73CC">
      <w:pPr>
        <w:shd w:val="clear" w:color="auto" w:fill="FFFFFF"/>
        <w:spacing w:after="0" w:line="240" w:lineRule="auto"/>
        <w:jc w:val="center"/>
        <w:rPr>
          <w:rFonts w:ascii="Times New Roman" w:eastAsia="Times New Roman" w:hAnsi="Times New Roman" w:cs="Times New Roman"/>
          <w:b/>
          <w:bCs/>
          <w:spacing w:val="-4"/>
          <w:sz w:val="28"/>
          <w:szCs w:val="28"/>
          <w:lang w:eastAsia="uk-UA"/>
        </w:rPr>
      </w:pPr>
      <w:bookmarkStart w:id="0" w:name="n217"/>
      <w:bookmarkStart w:id="1" w:name="_GoBack"/>
      <w:bookmarkEnd w:id="0"/>
      <w:bookmarkEnd w:id="1"/>
      <w:r w:rsidRPr="00E072C1">
        <w:rPr>
          <w:rFonts w:ascii="Times New Roman" w:eastAsia="Times New Roman" w:hAnsi="Times New Roman" w:cs="Times New Roman"/>
          <w:b/>
          <w:bCs/>
          <w:spacing w:val="-4"/>
          <w:sz w:val="28"/>
          <w:szCs w:val="28"/>
          <w:lang w:eastAsia="uk-UA"/>
        </w:rPr>
        <w:t>ПОЯСНЮВАЛЬНА ЗАПИСКА</w:t>
      </w:r>
    </w:p>
    <w:p w:rsidR="00011DA7" w:rsidRPr="00E072C1" w:rsidRDefault="00F1339E" w:rsidP="00AB73CC">
      <w:pPr>
        <w:spacing w:after="0" w:line="240" w:lineRule="auto"/>
        <w:jc w:val="center"/>
        <w:rPr>
          <w:rFonts w:ascii="Times New Roman" w:eastAsia="Noto Sans CJK SC" w:hAnsi="Times New Roman" w:cs="Times New Roman"/>
          <w:b/>
          <w:sz w:val="28"/>
          <w:szCs w:val="28"/>
          <w:shd w:val="clear" w:color="auto" w:fill="FFFFFF"/>
        </w:rPr>
      </w:pPr>
      <w:r w:rsidRPr="00E072C1">
        <w:rPr>
          <w:rFonts w:ascii="Times New Roman" w:eastAsia="Times New Roman" w:hAnsi="Times New Roman" w:cs="Times New Roman"/>
          <w:b/>
          <w:spacing w:val="-4"/>
          <w:sz w:val="28"/>
          <w:szCs w:val="28"/>
          <w:lang w:eastAsia="ar-SA"/>
        </w:rPr>
        <w:t xml:space="preserve">до </w:t>
      </w:r>
      <w:proofErr w:type="spellStart"/>
      <w:r w:rsidR="00AB73CC" w:rsidRPr="00E072C1">
        <w:rPr>
          <w:rFonts w:ascii="Times New Roman" w:hAnsi="Times New Roman" w:cs="Times New Roman"/>
          <w:b/>
          <w:sz w:val="28"/>
          <w:szCs w:val="28"/>
        </w:rPr>
        <w:t>проє</w:t>
      </w:r>
      <w:r w:rsidR="0090640B" w:rsidRPr="00E072C1">
        <w:rPr>
          <w:rFonts w:ascii="Times New Roman" w:hAnsi="Times New Roman" w:cs="Times New Roman"/>
          <w:b/>
          <w:sz w:val="28"/>
          <w:szCs w:val="28"/>
        </w:rPr>
        <w:t>кту</w:t>
      </w:r>
      <w:proofErr w:type="spellEnd"/>
      <w:r w:rsidR="0090640B" w:rsidRPr="00E072C1">
        <w:rPr>
          <w:rFonts w:ascii="Times New Roman" w:hAnsi="Times New Roman" w:cs="Times New Roman"/>
          <w:b/>
          <w:sz w:val="28"/>
          <w:szCs w:val="28"/>
        </w:rPr>
        <w:t xml:space="preserve"> Закону України «Про внесення змін до  Податкового кодексу України щодо системи електронного адміністрування реалізації пального </w:t>
      </w:r>
      <w:r w:rsidR="00340006" w:rsidRPr="00E072C1">
        <w:rPr>
          <w:rFonts w:ascii="Times New Roman" w:hAnsi="Times New Roman" w:cs="Times New Roman"/>
          <w:b/>
          <w:sz w:val="28"/>
          <w:szCs w:val="28"/>
        </w:rPr>
        <w:t xml:space="preserve">та </w:t>
      </w:r>
      <w:r w:rsidR="0090640B" w:rsidRPr="00E072C1">
        <w:rPr>
          <w:rFonts w:ascii="Times New Roman" w:hAnsi="Times New Roman" w:cs="Times New Roman"/>
          <w:b/>
          <w:sz w:val="28"/>
          <w:szCs w:val="28"/>
        </w:rPr>
        <w:t xml:space="preserve">спирту етилового та </w:t>
      </w:r>
      <w:r w:rsidR="00011DA7" w:rsidRPr="00E072C1">
        <w:rPr>
          <w:rFonts w:ascii="Times New Roman" w:eastAsia="Noto Sans CJK SC" w:hAnsi="Times New Roman" w:cs="Times New Roman"/>
          <w:b/>
          <w:sz w:val="28"/>
          <w:szCs w:val="28"/>
          <w:shd w:val="clear" w:color="auto" w:fill="FFFFFF"/>
        </w:rPr>
        <w:t>удосконалення адміністрування акцизного податку</w:t>
      </w:r>
      <w:r w:rsidR="009D5647" w:rsidRPr="00E072C1">
        <w:rPr>
          <w:rFonts w:ascii="Times New Roman" w:eastAsia="Noto Sans CJK SC" w:hAnsi="Times New Roman" w:cs="Times New Roman"/>
          <w:b/>
          <w:sz w:val="28"/>
          <w:szCs w:val="28"/>
          <w:shd w:val="clear" w:color="auto" w:fill="FFFFFF"/>
        </w:rPr>
        <w:t>»</w:t>
      </w:r>
    </w:p>
    <w:p w:rsidR="00AB73CC" w:rsidRPr="00E072C1" w:rsidRDefault="00AB73CC" w:rsidP="00AB73CC">
      <w:pPr>
        <w:shd w:val="clear" w:color="auto" w:fill="FFFFFF"/>
        <w:tabs>
          <w:tab w:val="left" w:pos="142"/>
        </w:tabs>
        <w:spacing w:after="0" w:line="240" w:lineRule="auto"/>
        <w:ind w:firstLine="567"/>
        <w:jc w:val="both"/>
        <w:rPr>
          <w:rFonts w:ascii="Times New Roman" w:eastAsia="Times New Roman" w:hAnsi="Times New Roman" w:cs="Times New Roman"/>
          <w:b/>
          <w:bCs/>
          <w:spacing w:val="-4"/>
          <w:sz w:val="28"/>
          <w:szCs w:val="28"/>
          <w:lang w:eastAsia="uk-UA"/>
        </w:rPr>
      </w:pPr>
      <w:bookmarkStart w:id="2" w:name="n218"/>
      <w:bookmarkEnd w:id="2"/>
    </w:p>
    <w:p w:rsidR="00F1339E" w:rsidRPr="00E072C1" w:rsidRDefault="00F1339E" w:rsidP="00AB73CC">
      <w:pPr>
        <w:shd w:val="clear" w:color="auto" w:fill="FFFFFF"/>
        <w:tabs>
          <w:tab w:val="left" w:pos="142"/>
        </w:tabs>
        <w:spacing w:after="0" w:line="240" w:lineRule="auto"/>
        <w:ind w:firstLine="567"/>
        <w:jc w:val="both"/>
        <w:rPr>
          <w:rFonts w:ascii="Times New Roman" w:eastAsia="Times New Roman" w:hAnsi="Times New Roman" w:cs="Times New Roman"/>
          <w:spacing w:val="-4"/>
          <w:sz w:val="28"/>
          <w:szCs w:val="28"/>
          <w:lang w:eastAsia="uk-UA"/>
        </w:rPr>
      </w:pPr>
      <w:r w:rsidRPr="00E072C1">
        <w:rPr>
          <w:rFonts w:ascii="Times New Roman" w:eastAsia="Times New Roman" w:hAnsi="Times New Roman" w:cs="Times New Roman"/>
          <w:b/>
          <w:bCs/>
          <w:spacing w:val="-4"/>
          <w:sz w:val="28"/>
          <w:szCs w:val="28"/>
          <w:lang w:eastAsia="uk-UA"/>
        </w:rPr>
        <w:t>1. Мета</w:t>
      </w:r>
    </w:p>
    <w:p w:rsidR="00946985" w:rsidRPr="00E072C1" w:rsidRDefault="00640747" w:rsidP="00AB73CC">
      <w:pPr>
        <w:tabs>
          <w:tab w:val="left" w:pos="142"/>
        </w:tabs>
        <w:spacing w:after="0" w:line="240" w:lineRule="auto"/>
        <w:ind w:firstLine="567"/>
        <w:jc w:val="both"/>
        <w:rPr>
          <w:rFonts w:ascii="Times New Roman" w:eastAsia="Calibri" w:hAnsi="Times New Roman" w:cs="Times New Roman"/>
          <w:sz w:val="28"/>
          <w:szCs w:val="28"/>
          <w:lang w:eastAsia="uk-UA"/>
        </w:rPr>
      </w:pPr>
      <w:bookmarkStart w:id="3" w:name="n219"/>
      <w:bookmarkEnd w:id="3"/>
      <w:r w:rsidRPr="00E072C1">
        <w:rPr>
          <w:rFonts w:ascii="Times New Roman" w:eastAsia="Calibri" w:hAnsi="Times New Roman" w:cs="Times New Roman"/>
          <w:sz w:val="28"/>
          <w:szCs w:val="28"/>
          <w:lang w:eastAsia="uk-UA"/>
        </w:rPr>
        <w:t xml:space="preserve">Метою </w:t>
      </w:r>
      <w:proofErr w:type="spellStart"/>
      <w:r w:rsidRPr="00E072C1">
        <w:rPr>
          <w:rFonts w:ascii="Times New Roman" w:eastAsia="Calibri" w:hAnsi="Times New Roman" w:cs="Times New Roman"/>
          <w:sz w:val="28"/>
          <w:szCs w:val="28"/>
          <w:lang w:eastAsia="uk-UA"/>
        </w:rPr>
        <w:t>законопро</w:t>
      </w:r>
      <w:r w:rsidR="00033907" w:rsidRPr="00E072C1">
        <w:rPr>
          <w:rFonts w:ascii="Times New Roman" w:eastAsia="Calibri" w:hAnsi="Times New Roman" w:cs="Times New Roman"/>
          <w:sz w:val="28"/>
          <w:szCs w:val="28"/>
          <w:lang w:eastAsia="uk-UA"/>
        </w:rPr>
        <w:t>є</w:t>
      </w:r>
      <w:r w:rsidRPr="00E072C1">
        <w:rPr>
          <w:rFonts w:ascii="Times New Roman" w:eastAsia="Calibri" w:hAnsi="Times New Roman" w:cs="Times New Roman"/>
          <w:sz w:val="28"/>
          <w:szCs w:val="28"/>
          <w:lang w:eastAsia="uk-UA"/>
        </w:rPr>
        <w:t>кту</w:t>
      </w:r>
      <w:proofErr w:type="spellEnd"/>
      <w:r w:rsidRPr="00E072C1">
        <w:rPr>
          <w:rFonts w:ascii="Times New Roman" w:eastAsia="Calibri" w:hAnsi="Times New Roman" w:cs="Times New Roman"/>
          <w:sz w:val="28"/>
          <w:szCs w:val="28"/>
          <w:lang w:eastAsia="uk-UA"/>
        </w:rPr>
        <w:t xml:space="preserve"> є </w:t>
      </w:r>
      <w:r w:rsidR="00C14917" w:rsidRPr="00E072C1">
        <w:rPr>
          <w:rFonts w:ascii="Times New Roman" w:eastAsia="Calibri" w:hAnsi="Times New Roman" w:cs="Times New Roman"/>
          <w:sz w:val="28"/>
          <w:szCs w:val="28"/>
          <w:lang w:eastAsia="uk-UA"/>
        </w:rPr>
        <w:t xml:space="preserve">забезпечення </w:t>
      </w:r>
      <w:r w:rsidR="00011DA7" w:rsidRPr="00E072C1">
        <w:rPr>
          <w:rFonts w:ascii="Times New Roman" w:eastAsia="Calibri" w:hAnsi="Times New Roman" w:cs="Times New Roman"/>
          <w:sz w:val="28"/>
          <w:szCs w:val="28"/>
          <w:lang w:eastAsia="uk-UA"/>
        </w:rPr>
        <w:t xml:space="preserve">відображення в </w:t>
      </w:r>
      <w:r w:rsidR="001B1130" w:rsidRPr="00E072C1">
        <w:rPr>
          <w:rFonts w:ascii="Times New Roman" w:eastAsia="Calibri" w:hAnsi="Times New Roman" w:cs="Times New Roman"/>
          <w:sz w:val="28"/>
          <w:szCs w:val="28"/>
          <w:lang w:eastAsia="uk-UA"/>
        </w:rPr>
        <w:t xml:space="preserve"> систем</w:t>
      </w:r>
      <w:r w:rsidR="00011DA7" w:rsidRPr="00E072C1">
        <w:rPr>
          <w:rFonts w:ascii="Times New Roman" w:eastAsia="Calibri" w:hAnsi="Times New Roman" w:cs="Times New Roman"/>
          <w:sz w:val="28"/>
          <w:szCs w:val="28"/>
          <w:lang w:eastAsia="uk-UA"/>
        </w:rPr>
        <w:t>і</w:t>
      </w:r>
      <w:r w:rsidR="001B1130" w:rsidRPr="00E072C1">
        <w:rPr>
          <w:rFonts w:ascii="Times New Roman" w:eastAsia="Calibri" w:hAnsi="Times New Roman" w:cs="Times New Roman"/>
          <w:sz w:val="28"/>
          <w:szCs w:val="28"/>
          <w:lang w:eastAsia="uk-UA"/>
        </w:rPr>
        <w:t xml:space="preserve"> електронного адміністрування реалізації пального та спирту етилового (</w:t>
      </w:r>
      <w:r w:rsidR="00AC409F" w:rsidRPr="00E072C1">
        <w:rPr>
          <w:rFonts w:ascii="Times New Roman" w:eastAsia="Calibri" w:hAnsi="Times New Roman" w:cs="Times New Roman"/>
          <w:sz w:val="28"/>
          <w:szCs w:val="28"/>
          <w:lang w:eastAsia="uk-UA"/>
        </w:rPr>
        <w:t>далі</w:t>
      </w:r>
      <w:r w:rsidR="000A4838" w:rsidRPr="00E072C1">
        <w:rPr>
          <w:rFonts w:ascii="Times New Roman" w:eastAsia="Calibri" w:hAnsi="Times New Roman" w:cs="Times New Roman"/>
          <w:sz w:val="28"/>
          <w:szCs w:val="28"/>
          <w:lang w:eastAsia="uk-UA"/>
        </w:rPr>
        <w:t xml:space="preserve"> – </w:t>
      </w:r>
      <w:r w:rsidR="001B1130" w:rsidRPr="00E072C1">
        <w:rPr>
          <w:rFonts w:ascii="Times New Roman" w:eastAsia="Calibri" w:hAnsi="Times New Roman" w:cs="Times New Roman"/>
          <w:sz w:val="28"/>
          <w:szCs w:val="28"/>
          <w:lang w:eastAsia="uk-UA"/>
        </w:rPr>
        <w:t>СЕА</w:t>
      </w:r>
      <w:r w:rsidR="00C14917" w:rsidRPr="00E072C1">
        <w:rPr>
          <w:rFonts w:ascii="Times New Roman" w:eastAsia="Calibri" w:hAnsi="Times New Roman" w:cs="Times New Roman"/>
          <w:sz w:val="28"/>
          <w:szCs w:val="28"/>
          <w:lang w:eastAsia="uk-UA"/>
        </w:rPr>
        <w:t xml:space="preserve"> </w:t>
      </w:r>
      <w:r w:rsidR="001B1130" w:rsidRPr="00E072C1">
        <w:rPr>
          <w:rFonts w:ascii="Times New Roman" w:eastAsia="Calibri" w:hAnsi="Times New Roman" w:cs="Times New Roman"/>
          <w:sz w:val="28"/>
          <w:szCs w:val="28"/>
          <w:lang w:eastAsia="uk-UA"/>
        </w:rPr>
        <w:t>РПС</w:t>
      </w:r>
      <w:r w:rsidR="00AC409F" w:rsidRPr="00E072C1">
        <w:rPr>
          <w:rFonts w:ascii="Times New Roman" w:eastAsia="Calibri" w:hAnsi="Times New Roman" w:cs="Times New Roman"/>
          <w:sz w:val="28"/>
          <w:szCs w:val="28"/>
          <w:lang w:eastAsia="uk-UA"/>
        </w:rPr>
        <w:t>Е</w:t>
      </w:r>
      <w:r w:rsidR="001B1130" w:rsidRPr="00E072C1">
        <w:rPr>
          <w:rFonts w:ascii="Times New Roman" w:eastAsia="Calibri" w:hAnsi="Times New Roman" w:cs="Times New Roman"/>
          <w:sz w:val="28"/>
          <w:szCs w:val="28"/>
          <w:lang w:eastAsia="uk-UA"/>
        </w:rPr>
        <w:t>) власників пального для виявлення фіктивних операцій</w:t>
      </w:r>
      <w:r w:rsidR="00C14917" w:rsidRPr="00E072C1">
        <w:rPr>
          <w:rFonts w:ascii="Times New Roman" w:eastAsia="Calibri" w:hAnsi="Times New Roman" w:cs="Times New Roman"/>
          <w:sz w:val="28"/>
          <w:szCs w:val="28"/>
          <w:lang w:eastAsia="uk-UA"/>
        </w:rPr>
        <w:t xml:space="preserve"> та можливості коригування контролюючими органами відображених плат</w:t>
      </w:r>
      <w:r w:rsidR="00AB73CC" w:rsidRPr="00E072C1">
        <w:rPr>
          <w:rFonts w:ascii="Times New Roman" w:eastAsia="Calibri" w:hAnsi="Times New Roman" w:cs="Times New Roman"/>
          <w:sz w:val="28"/>
          <w:szCs w:val="28"/>
          <w:lang w:eastAsia="uk-UA"/>
        </w:rPr>
        <w:t>никами акцизного податку даних у</w:t>
      </w:r>
      <w:r w:rsidR="00C14917" w:rsidRPr="00E072C1">
        <w:rPr>
          <w:rFonts w:ascii="Times New Roman" w:eastAsia="Calibri" w:hAnsi="Times New Roman" w:cs="Times New Roman"/>
          <w:sz w:val="28"/>
          <w:szCs w:val="28"/>
          <w:lang w:eastAsia="uk-UA"/>
        </w:rPr>
        <w:t xml:space="preserve"> СЕА РПСЕ щодо залишкі</w:t>
      </w:r>
      <w:r w:rsidR="00AB73CC" w:rsidRPr="00E072C1">
        <w:rPr>
          <w:rFonts w:ascii="Times New Roman" w:eastAsia="Calibri" w:hAnsi="Times New Roman" w:cs="Times New Roman"/>
          <w:sz w:val="28"/>
          <w:szCs w:val="28"/>
          <w:lang w:eastAsia="uk-UA"/>
        </w:rPr>
        <w:t>в пального та спирту етилового в</w:t>
      </w:r>
      <w:r w:rsidR="00C14917" w:rsidRPr="00E072C1">
        <w:rPr>
          <w:rFonts w:ascii="Times New Roman" w:eastAsia="Calibri" w:hAnsi="Times New Roman" w:cs="Times New Roman"/>
          <w:sz w:val="28"/>
          <w:szCs w:val="28"/>
          <w:lang w:eastAsia="uk-UA"/>
        </w:rPr>
        <w:t xml:space="preserve"> разі виявлення їх невідповідності, </w:t>
      </w:r>
      <w:r w:rsidR="00946985" w:rsidRPr="00E072C1">
        <w:rPr>
          <w:rFonts w:ascii="Times New Roman" w:eastAsia="Calibri" w:hAnsi="Times New Roman" w:cs="Times New Roman"/>
          <w:sz w:val="28"/>
          <w:szCs w:val="28"/>
          <w:lang w:eastAsia="uk-UA"/>
        </w:rPr>
        <w:t xml:space="preserve">а також </w:t>
      </w:r>
      <w:r w:rsidR="00011DA7" w:rsidRPr="00E072C1">
        <w:rPr>
          <w:rFonts w:ascii="Times New Roman" w:eastAsia="Calibri" w:hAnsi="Times New Roman" w:cs="Times New Roman"/>
          <w:sz w:val="28"/>
          <w:szCs w:val="28"/>
          <w:lang w:eastAsia="uk-UA"/>
        </w:rPr>
        <w:t>удосконалення адміністрування акцизного податку, у тому числі посилення контролю за сплатою акцизного податку з реалізації пального та спирту етилового.</w:t>
      </w:r>
    </w:p>
    <w:p w:rsidR="00946985" w:rsidRPr="00E072C1" w:rsidRDefault="00200651" w:rsidP="00AB73CC">
      <w:pPr>
        <w:tabs>
          <w:tab w:val="left" w:pos="142"/>
        </w:tabs>
        <w:spacing w:after="0" w:line="240" w:lineRule="auto"/>
        <w:ind w:firstLine="567"/>
        <w:jc w:val="both"/>
        <w:rPr>
          <w:rFonts w:ascii="Times New Roman" w:eastAsia="Calibri" w:hAnsi="Times New Roman" w:cs="Times New Roman"/>
          <w:sz w:val="28"/>
          <w:szCs w:val="28"/>
          <w:lang w:eastAsia="uk-UA"/>
        </w:rPr>
      </w:pPr>
      <w:proofErr w:type="spellStart"/>
      <w:r w:rsidRPr="00E072C1">
        <w:rPr>
          <w:rFonts w:ascii="Times New Roman" w:eastAsia="Calibri" w:hAnsi="Times New Roman" w:cs="Times New Roman"/>
          <w:sz w:val="28"/>
          <w:szCs w:val="28"/>
          <w:lang w:eastAsia="uk-UA"/>
        </w:rPr>
        <w:t>Законопро</w:t>
      </w:r>
      <w:r w:rsidR="00033907" w:rsidRPr="00E072C1">
        <w:rPr>
          <w:rFonts w:ascii="Times New Roman" w:eastAsia="Calibri" w:hAnsi="Times New Roman" w:cs="Times New Roman"/>
          <w:sz w:val="28"/>
          <w:szCs w:val="28"/>
          <w:lang w:eastAsia="uk-UA"/>
        </w:rPr>
        <w:t>є</w:t>
      </w:r>
      <w:r w:rsidRPr="00E072C1">
        <w:rPr>
          <w:rFonts w:ascii="Times New Roman" w:eastAsia="Calibri" w:hAnsi="Times New Roman" w:cs="Times New Roman"/>
          <w:sz w:val="28"/>
          <w:szCs w:val="28"/>
          <w:lang w:eastAsia="uk-UA"/>
        </w:rPr>
        <w:t>кт</w:t>
      </w:r>
      <w:proofErr w:type="spellEnd"/>
      <w:r w:rsidRPr="00E072C1">
        <w:rPr>
          <w:rFonts w:ascii="Times New Roman" w:eastAsia="Calibri" w:hAnsi="Times New Roman" w:cs="Times New Roman"/>
          <w:sz w:val="28"/>
          <w:szCs w:val="28"/>
          <w:lang w:eastAsia="uk-UA"/>
        </w:rPr>
        <w:t xml:space="preserve"> </w:t>
      </w:r>
      <w:r w:rsidR="00066D1D" w:rsidRPr="00E072C1">
        <w:rPr>
          <w:rFonts w:ascii="Times New Roman" w:eastAsia="Calibri" w:hAnsi="Times New Roman" w:cs="Times New Roman"/>
          <w:sz w:val="28"/>
          <w:szCs w:val="28"/>
          <w:lang w:eastAsia="uk-UA"/>
        </w:rPr>
        <w:t>розроблено</w:t>
      </w:r>
      <w:r w:rsidRPr="00E072C1">
        <w:rPr>
          <w:rFonts w:ascii="Times New Roman" w:eastAsia="Calibri" w:hAnsi="Times New Roman" w:cs="Times New Roman"/>
          <w:sz w:val="28"/>
          <w:szCs w:val="28"/>
          <w:lang w:eastAsia="uk-UA"/>
        </w:rPr>
        <w:t xml:space="preserve"> на виконання </w:t>
      </w:r>
      <w:r w:rsidR="00595D88" w:rsidRPr="00E072C1">
        <w:rPr>
          <w:rFonts w:ascii="Times New Roman" w:eastAsia="Calibri" w:hAnsi="Times New Roman" w:cs="Times New Roman"/>
          <w:sz w:val="28"/>
          <w:szCs w:val="28"/>
          <w:lang w:eastAsia="uk-UA"/>
        </w:rPr>
        <w:t xml:space="preserve">пункту </w:t>
      </w:r>
      <w:r w:rsidR="00011DA7" w:rsidRPr="00E072C1">
        <w:rPr>
          <w:rFonts w:ascii="Times New Roman" w:eastAsia="Calibri" w:hAnsi="Times New Roman" w:cs="Times New Roman"/>
          <w:sz w:val="28"/>
          <w:szCs w:val="28"/>
          <w:lang w:eastAsia="uk-UA"/>
        </w:rPr>
        <w:t>363</w:t>
      </w:r>
      <w:r w:rsidR="00595D88" w:rsidRPr="00E072C1">
        <w:rPr>
          <w:rFonts w:ascii="Times New Roman" w:eastAsia="Calibri" w:hAnsi="Times New Roman" w:cs="Times New Roman"/>
          <w:sz w:val="28"/>
          <w:szCs w:val="28"/>
          <w:lang w:eastAsia="uk-UA"/>
        </w:rPr>
        <w:t xml:space="preserve"> Плану законопроектної роботи Верховної Ради України на 202</w:t>
      </w:r>
      <w:r w:rsidR="00011DA7" w:rsidRPr="00E072C1">
        <w:rPr>
          <w:rFonts w:ascii="Times New Roman" w:eastAsia="Calibri" w:hAnsi="Times New Roman" w:cs="Times New Roman"/>
          <w:sz w:val="28"/>
          <w:szCs w:val="28"/>
          <w:lang w:eastAsia="uk-UA"/>
        </w:rPr>
        <w:t>4</w:t>
      </w:r>
      <w:r w:rsidR="00595D88" w:rsidRPr="00E072C1">
        <w:rPr>
          <w:rFonts w:ascii="Times New Roman" w:eastAsia="Calibri" w:hAnsi="Times New Roman" w:cs="Times New Roman"/>
          <w:sz w:val="28"/>
          <w:szCs w:val="28"/>
          <w:lang w:eastAsia="uk-UA"/>
        </w:rPr>
        <w:t xml:space="preserve"> рік, затвердженого Постановою Верховної Ради України від 0</w:t>
      </w:r>
      <w:r w:rsidR="00011DA7" w:rsidRPr="00E072C1">
        <w:rPr>
          <w:rFonts w:ascii="Times New Roman" w:eastAsia="Calibri" w:hAnsi="Times New Roman" w:cs="Times New Roman"/>
          <w:sz w:val="28"/>
          <w:szCs w:val="28"/>
          <w:lang w:eastAsia="uk-UA"/>
        </w:rPr>
        <w:t>6</w:t>
      </w:r>
      <w:r w:rsidR="00595D88" w:rsidRPr="00E072C1">
        <w:rPr>
          <w:rFonts w:ascii="Times New Roman" w:eastAsia="Calibri" w:hAnsi="Times New Roman" w:cs="Times New Roman"/>
          <w:sz w:val="28"/>
          <w:szCs w:val="28"/>
          <w:lang w:eastAsia="uk-UA"/>
        </w:rPr>
        <w:t>.02.202</w:t>
      </w:r>
      <w:r w:rsidR="00011DA7" w:rsidRPr="00E072C1">
        <w:rPr>
          <w:rFonts w:ascii="Times New Roman" w:eastAsia="Calibri" w:hAnsi="Times New Roman" w:cs="Times New Roman"/>
          <w:sz w:val="28"/>
          <w:szCs w:val="28"/>
          <w:lang w:eastAsia="uk-UA"/>
        </w:rPr>
        <w:t>4</w:t>
      </w:r>
      <w:r w:rsidR="00595D88" w:rsidRPr="00E072C1">
        <w:rPr>
          <w:rFonts w:ascii="Times New Roman" w:eastAsia="Calibri" w:hAnsi="Times New Roman" w:cs="Times New Roman"/>
          <w:sz w:val="28"/>
          <w:szCs w:val="28"/>
          <w:lang w:eastAsia="uk-UA"/>
        </w:rPr>
        <w:t xml:space="preserve"> № </w:t>
      </w:r>
      <w:r w:rsidR="00011DA7" w:rsidRPr="00E072C1">
        <w:rPr>
          <w:rFonts w:ascii="Times New Roman" w:eastAsia="Calibri" w:hAnsi="Times New Roman" w:cs="Times New Roman"/>
          <w:sz w:val="28"/>
          <w:szCs w:val="28"/>
          <w:lang w:eastAsia="uk-UA"/>
        </w:rPr>
        <w:t>3561</w:t>
      </w:r>
      <w:r w:rsidR="00595D88" w:rsidRPr="00E072C1">
        <w:rPr>
          <w:rFonts w:ascii="Times New Roman" w:eastAsia="Calibri" w:hAnsi="Times New Roman" w:cs="Times New Roman"/>
          <w:sz w:val="28"/>
          <w:szCs w:val="28"/>
          <w:lang w:eastAsia="uk-UA"/>
        </w:rPr>
        <w:t xml:space="preserve">-IX, </w:t>
      </w:r>
      <w:r w:rsidR="000A4838" w:rsidRPr="00E072C1">
        <w:rPr>
          <w:rFonts w:ascii="Times New Roman" w:eastAsia="Calibri" w:hAnsi="Times New Roman" w:cs="Times New Roman"/>
          <w:sz w:val="28"/>
          <w:szCs w:val="28"/>
          <w:lang w:eastAsia="uk-UA"/>
        </w:rPr>
        <w:t xml:space="preserve">та </w:t>
      </w:r>
      <w:r w:rsidR="00630909" w:rsidRPr="00E072C1">
        <w:rPr>
          <w:rFonts w:ascii="Times New Roman" w:eastAsia="Calibri" w:hAnsi="Times New Roman" w:cs="Times New Roman"/>
          <w:sz w:val="28"/>
          <w:szCs w:val="28"/>
          <w:lang w:eastAsia="uk-UA"/>
        </w:rPr>
        <w:t>підрозділу 4.2.2 (е) «</w:t>
      </w:r>
      <w:r w:rsidR="00C14917" w:rsidRPr="00E072C1">
        <w:rPr>
          <w:rFonts w:ascii="Times New Roman" w:eastAsia="Calibri" w:hAnsi="Times New Roman" w:cs="Times New Roman"/>
          <w:sz w:val="28"/>
          <w:szCs w:val="28"/>
          <w:lang w:eastAsia="uk-UA"/>
        </w:rPr>
        <w:t>Удосконалення адміністрування акцизного податку</w:t>
      </w:r>
      <w:r w:rsidR="00630909" w:rsidRPr="00E072C1">
        <w:rPr>
          <w:rFonts w:ascii="Times New Roman" w:eastAsia="Calibri" w:hAnsi="Times New Roman" w:cs="Times New Roman"/>
          <w:sz w:val="28"/>
          <w:szCs w:val="28"/>
          <w:lang w:eastAsia="uk-UA"/>
        </w:rPr>
        <w:t xml:space="preserve">» Національної стратегії доходів до 2030 року, схваленої розпорядженням Кабінету Міністрів України </w:t>
      </w:r>
      <w:r w:rsidR="00745184" w:rsidRPr="00E072C1">
        <w:rPr>
          <w:rFonts w:ascii="Times New Roman" w:eastAsia="Calibri" w:hAnsi="Times New Roman" w:cs="Times New Roman"/>
          <w:sz w:val="28"/>
          <w:szCs w:val="28"/>
          <w:lang w:eastAsia="uk-UA"/>
        </w:rPr>
        <w:t>від</w:t>
      </w:r>
      <w:r w:rsidR="00745184" w:rsidRPr="00E072C1">
        <w:rPr>
          <w:rFonts w:ascii="Times New Roman" w:eastAsia="Calibri" w:hAnsi="Times New Roman" w:cs="Times New Roman"/>
          <w:sz w:val="28"/>
          <w:szCs w:val="28"/>
          <w:lang w:val="en-US" w:eastAsia="uk-UA"/>
        </w:rPr>
        <w:t> </w:t>
      </w:r>
      <w:r w:rsidR="00630909" w:rsidRPr="00E072C1">
        <w:rPr>
          <w:rFonts w:ascii="Times New Roman" w:eastAsia="Calibri" w:hAnsi="Times New Roman" w:cs="Times New Roman"/>
          <w:sz w:val="28"/>
          <w:szCs w:val="28"/>
          <w:lang w:eastAsia="uk-UA"/>
        </w:rPr>
        <w:t>27.12.2023 № 1218-р.</w:t>
      </w:r>
      <w:r w:rsidR="00595D88" w:rsidRPr="00E072C1">
        <w:rPr>
          <w:rFonts w:ascii="Times New Roman" w:eastAsia="Calibri" w:hAnsi="Times New Roman" w:cs="Times New Roman"/>
          <w:sz w:val="28"/>
          <w:szCs w:val="28"/>
          <w:lang w:eastAsia="uk-UA"/>
        </w:rPr>
        <w:t xml:space="preserve"> </w:t>
      </w:r>
    </w:p>
    <w:p w:rsidR="00421AD0" w:rsidRPr="00E072C1" w:rsidRDefault="00421AD0" w:rsidP="00AB73CC">
      <w:pPr>
        <w:pStyle w:val="ab"/>
        <w:tabs>
          <w:tab w:val="left" w:pos="142"/>
        </w:tabs>
        <w:spacing w:before="0" w:beforeAutospacing="0" w:after="0" w:afterAutospacing="0"/>
        <w:ind w:firstLine="567"/>
        <w:jc w:val="both"/>
        <w:rPr>
          <w:rFonts w:eastAsia="Times New Roman"/>
          <w:sz w:val="28"/>
          <w:szCs w:val="28"/>
        </w:rPr>
      </w:pPr>
    </w:p>
    <w:p w:rsidR="00F1339E" w:rsidRPr="00E072C1" w:rsidRDefault="00F1339E" w:rsidP="00AB73CC">
      <w:pPr>
        <w:shd w:val="clear" w:color="auto" w:fill="FFFFFF"/>
        <w:tabs>
          <w:tab w:val="left" w:pos="142"/>
        </w:tabs>
        <w:spacing w:after="0" w:line="240" w:lineRule="auto"/>
        <w:ind w:firstLine="567"/>
        <w:jc w:val="both"/>
        <w:rPr>
          <w:rFonts w:ascii="Times New Roman" w:eastAsia="Times New Roman" w:hAnsi="Times New Roman" w:cs="Times New Roman"/>
          <w:b/>
          <w:bCs/>
          <w:spacing w:val="-4"/>
          <w:sz w:val="28"/>
          <w:szCs w:val="28"/>
          <w:lang w:eastAsia="uk-UA"/>
        </w:rPr>
      </w:pPr>
      <w:bookmarkStart w:id="4" w:name="n220"/>
      <w:bookmarkEnd w:id="4"/>
      <w:r w:rsidRPr="00E072C1">
        <w:rPr>
          <w:rFonts w:ascii="Times New Roman" w:eastAsia="Times New Roman" w:hAnsi="Times New Roman" w:cs="Times New Roman"/>
          <w:b/>
          <w:bCs/>
          <w:spacing w:val="-4"/>
          <w:sz w:val="28"/>
          <w:szCs w:val="28"/>
          <w:lang w:eastAsia="uk-UA"/>
        </w:rPr>
        <w:t xml:space="preserve">2. Обґрунтування необхідності прийняття </w:t>
      </w:r>
      <w:proofErr w:type="spellStart"/>
      <w:r w:rsidRPr="00E072C1">
        <w:rPr>
          <w:rFonts w:ascii="Times New Roman" w:eastAsia="Times New Roman" w:hAnsi="Times New Roman" w:cs="Times New Roman"/>
          <w:b/>
          <w:bCs/>
          <w:spacing w:val="-4"/>
          <w:sz w:val="28"/>
          <w:szCs w:val="28"/>
          <w:lang w:eastAsia="uk-UA"/>
        </w:rPr>
        <w:t>акта</w:t>
      </w:r>
      <w:proofErr w:type="spellEnd"/>
    </w:p>
    <w:p w:rsidR="0084401B" w:rsidRPr="00E072C1" w:rsidRDefault="00941105" w:rsidP="00AB73CC">
      <w:pPr>
        <w:tabs>
          <w:tab w:val="left" w:pos="142"/>
        </w:tabs>
        <w:spacing w:after="0" w:line="240" w:lineRule="auto"/>
        <w:ind w:firstLine="567"/>
        <w:jc w:val="both"/>
        <w:rPr>
          <w:rFonts w:ascii="Times New Roman" w:eastAsia="Calibri" w:hAnsi="Times New Roman" w:cs="Times New Roman"/>
          <w:sz w:val="28"/>
          <w:szCs w:val="28"/>
          <w:lang w:eastAsia="uk-UA"/>
        </w:rPr>
      </w:pPr>
      <w:r w:rsidRPr="00E072C1">
        <w:rPr>
          <w:rFonts w:ascii="Times New Roman" w:eastAsia="Calibri" w:hAnsi="Times New Roman" w:cs="Times New Roman"/>
          <w:sz w:val="28"/>
          <w:szCs w:val="28"/>
          <w:lang w:eastAsia="uk-UA"/>
        </w:rPr>
        <w:t xml:space="preserve">Наразі відповідно до </w:t>
      </w:r>
      <w:r w:rsidR="00AC409F" w:rsidRPr="00E072C1">
        <w:rPr>
          <w:rFonts w:ascii="Times New Roman" w:eastAsia="Calibri" w:hAnsi="Times New Roman" w:cs="Times New Roman"/>
          <w:sz w:val="28"/>
          <w:szCs w:val="28"/>
          <w:lang w:eastAsia="uk-UA"/>
        </w:rPr>
        <w:t>норм Податкового кодексу України (далі</w:t>
      </w:r>
      <w:r w:rsidR="000A4838" w:rsidRPr="00E072C1">
        <w:rPr>
          <w:rFonts w:ascii="Times New Roman" w:eastAsia="Calibri" w:hAnsi="Times New Roman" w:cs="Times New Roman"/>
          <w:sz w:val="28"/>
          <w:szCs w:val="28"/>
          <w:lang w:eastAsia="uk-UA"/>
        </w:rPr>
        <w:t xml:space="preserve"> – </w:t>
      </w:r>
      <w:r w:rsidR="00AC409F" w:rsidRPr="00E072C1">
        <w:rPr>
          <w:rFonts w:ascii="Times New Roman" w:eastAsia="Calibri" w:hAnsi="Times New Roman" w:cs="Times New Roman"/>
          <w:sz w:val="28"/>
          <w:szCs w:val="28"/>
          <w:lang w:eastAsia="uk-UA"/>
        </w:rPr>
        <w:t>ПКУ) в СЕА</w:t>
      </w:r>
      <w:r w:rsidR="00C14917" w:rsidRPr="00E072C1">
        <w:rPr>
          <w:rFonts w:ascii="Times New Roman" w:eastAsia="Calibri" w:hAnsi="Times New Roman" w:cs="Times New Roman"/>
          <w:sz w:val="28"/>
          <w:szCs w:val="28"/>
          <w:lang w:eastAsia="uk-UA"/>
        </w:rPr>
        <w:t xml:space="preserve"> </w:t>
      </w:r>
      <w:r w:rsidR="00AC409F" w:rsidRPr="00E072C1">
        <w:rPr>
          <w:rFonts w:ascii="Times New Roman" w:eastAsia="Calibri" w:hAnsi="Times New Roman" w:cs="Times New Roman"/>
          <w:sz w:val="28"/>
          <w:szCs w:val="28"/>
          <w:lang w:eastAsia="uk-UA"/>
        </w:rPr>
        <w:t>РПСЕ не відобража</w:t>
      </w:r>
      <w:r w:rsidR="000A4838" w:rsidRPr="00E072C1">
        <w:rPr>
          <w:rFonts w:ascii="Times New Roman" w:eastAsia="Calibri" w:hAnsi="Times New Roman" w:cs="Times New Roman"/>
          <w:sz w:val="28"/>
          <w:szCs w:val="28"/>
          <w:lang w:eastAsia="uk-UA"/>
        </w:rPr>
        <w:t>ються</w:t>
      </w:r>
      <w:r w:rsidR="00AC409F" w:rsidRPr="00E072C1">
        <w:rPr>
          <w:rFonts w:ascii="Times New Roman" w:eastAsia="Calibri" w:hAnsi="Times New Roman" w:cs="Times New Roman"/>
          <w:sz w:val="28"/>
          <w:szCs w:val="28"/>
          <w:lang w:eastAsia="uk-UA"/>
        </w:rPr>
        <w:t xml:space="preserve"> власник</w:t>
      </w:r>
      <w:r w:rsidR="000A4838" w:rsidRPr="00E072C1">
        <w:rPr>
          <w:rFonts w:ascii="Times New Roman" w:eastAsia="Calibri" w:hAnsi="Times New Roman" w:cs="Times New Roman"/>
          <w:sz w:val="28"/>
          <w:szCs w:val="28"/>
          <w:lang w:eastAsia="uk-UA"/>
        </w:rPr>
        <w:t>и</w:t>
      </w:r>
      <w:r w:rsidR="00AC409F" w:rsidRPr="00E072C1">
        <w:rPr>
          <w:rFonts w:ascii="Times New Roman" w:eastAsia="Calibri" w:hAnsi="Times New Roman" w:cs="Times New Roman"/>
          <w:sz w:val="28"/>
          <w:szCs w:val="28"/>
          <w:lang w:eastAsia="uk-UA"/>
        </w:rPr>
        <w:t xml:space="preserve"> пального, що </w:t>
      </w:r>
      <w:r w:rsidR="0084401B" w:rsidRPr="00E072C1">
        <w:rPr>
          <w:rFonts w:ascii="Times New Roman" w:eastAsia="Calibri" w:hAnsi="Times New Roman" w:cs="Times New Roman"/>
          <w:sz w:val="28"/>
          <w:szCs w:val="28"/>
          <w:lang w:eastAsia="uk-UA"/>
        </w:rPr>
        <w:t xml:space="preserve">не забезпечує належного контролю за обігом пального та </w:t>
      </w:r>
      <w:r w:rsidR="000A4838" w:rsidRPr="00E072C1">
        <w:rPr>
          <w:rFonts w:ascii="Times New Roman" w:eastAsia="Calibri" w:hAnsi="Times New Roman" w:cs="Times New Roman"/>
          <w:sz w:val="28"/>
          <w:szCs w:val="28"/>
          <w:lang w:eastAsia="uk-UA"/>
        </w:rPr>
        <w:t>уможливлює</w:t>
      </w:r>
      <w:r w:rsidR="00AC409F" w:rsidRPr="00E072C1">
        <w:rPr>
          <w:rFonts w:ascii="Times New Roman" w:eastAsia="Calibri" w:hAnsi="Times New Roman" w:cs="Times New Roman"/>
          <w:sz w:val="28"/>
          <w:szCs w:val="28"/>
          <w:lang w:eastAsia="uk-UA"/>
        </w:rPr>
        <w:t xml:space="preserve"> проведення фіктивних операцій</w:t>
      </w:r>
      <w:r w:rsidR="0084401B" w:rsidRPr="00E072C1">
        <w:rPr>
          <w:rFonts w:ascii="Times New Roman" w:eastAsia="Calibri" w:hAnsi="Times New Roman" w:cs="Times New Roman"/>
          <w:sz w:val="28"/>
          <w:szCs w:val="28"/>
          <w:lang w:eastAsia="uk-UA"/>
        </w:rPr>
        <w:t xml:space="preserve"> з пальним</w:t>
      </w:r>
      <w:r w:rsidR="00AC409F" w:rsidRPr="00E072C1">
        <w:rPr>
          <w:rFonts w:ascii="Times New Roman" w:eastAsia="Calibri" w:hAnsi="Times New Roman" w:cs="Times New Roman"/>
          <w:sz w:val="28"/>
          <w:szCs w:val="28"/>
          <w:lang w:eastAsia="uk-UA"/>
        </w:rPr>
        <w:t xml:space="preserve">. </w:t>
      </w:r>
    </w:p>
    <w:p w:rsidR="00AC409F" w:rsidRPr="00E072C1" w:rsidRDefault="00AC409F" w:rsidP="00AB73CC">
      <w:pPr>
        <w:tabs>
          <w:tab w:val="left" w:pos="142"/>
        </w:tabs>
        <w:spacing w:after="0" w:line="240" w:lineRule="auto"/>
        <w:ind w:firstLine="567"/>
        <w:jc w:val="both"/>
        <w:rPr>
          <w:rFonts w:ascii="Times New Roman" w:eastAsia="Calibri" w:hAnsi="Times New Roman" w:cs="Times New Roman"/>
          <w:sz w:val="28"/>
          <w:szCs w:val="28"/>
          <w:lang w:eastAsia="uk-UA"/>
        </w:rPr>
      </w:pPr>
      <w:r w:rsidRPr="00E072C1">
        <w:rPr>
          <w:rFonts w:ascii="Times New Roman" w:eastAsia="Calibri" w:hAnsi="Times New Roman" w:cs="Times New Roman"/>
          <w:sz w:val="28"/>
          <w:szCs w:val="28"/>
          <w:lang w:eastAsia="uk-UA"/>
        </w:rPr>
        <w:t xml:space="preserve">Крім того, чинні норми ПКУ не убезпечують </w:t>
      </w:r>
      <w:r w:rsidR="000A4838" w:rsidRPr="00E072C1">
        <w:rPr>
          <w:rFonts w:ascii="Times New Roman" w:eastAsia="Calibri" w:hAnsi="Times New Roman" w:cs="Times New Roman"/>
          <w:sz w:val="28"/>
          <w:szCs w:val="28"/>
          <w:lang w:eastAsia="uk-UA"/>
        </w:rPr>
        <w:t xml:space="preserve">від </w:t>
      </w:r>
      <w:r w:rsidRPr="00E072C1">
        <w:rPr>
          <w:rFonts w:ascii="Times New Roman" w:eastAsia="Calibri" w:hAnsi="Times New Roman" w:cs="Times New Roman"/>
          <w:sz w:val="28"/>
          <w:szCs w:val="28"/>
          <w:lang w:eastAsia="uk-UA"/>
        </w:rPr>
        <w:t>безпідставн</w:t>
      </w:r>
      <w:r w:rsidR="000A4838" w:rsidRPr="00E072C1">
        <w:rPr>
          <w:rFonts w:ascii="Times New Roman" w:eastAsia="Calibri" w:hAnsi="Times New Roman" w:cs="Times New Roman"/>
          <w:sz w:val="28"/>
          <w:szCs w:val="28"/>
          <w:lang w:eastAsia="uk-UA"/>
        </w:rPr>
        <w:t>ого</w:t>
      </w:r>
      <w:r w:rsidRPr="00E072C1">
        <w:rPr>
          <w:rFonts w:ascii="Times New Roman" w:eastAsia="Calibri" w:hAnsi="Times New Roman" w:cs="Times New Roman"/>
          <w:sz w:val="28"/>
          <w:szCs w:val="28"/>
          <w:lang w:eastAsia="uk-UA"/>
        </w:rPr>
        <w:t xml:space="preserve"> користування лімітами в СЕА</w:t>
      </w:r>
      <w:r w:rsidR="00C14917" w:rsidRPr="00E072C1">
        <w:rPr>
          <w:rFonts w:ascii="Times New Roman" w:eastAsia="Calibri" w:hAnsi="Times New Roman" w:cs="Times New Roman"/>
          <w:sz w:val="28"/>
          <w:szCs w:val="28"/>
          <w:lang w:eastAsia="uk-UA"/>
        </w:rPr>
        <w:t xml:space="preserve"> </w:t>
      </w:r>
      <w:r w:rsidRPr="00E072C1">
        <w:rPr>
          <w:rFonts w:ascii="Times New Roman" w:eastAsia="Calibri" w:hAnsi="Times New Roman" w:cs="Times New Roman"/>
          <w:sz w:val="28"/>
          <w:szCs w:val="28"/>
          <w:lang w:eastAsia="uk-UA"/>
        </w:rPr>
        <w:t>РПСЕ, на які платник може</w:t>
      </w:r>
      <w:r w:rsidR="000A4838" w:rsidRPr="00E072C1">
        <w:rPr>
          <w:rFonts w:ascii="Times New Roman" w:eastAsia="Calibri" w:hAnsi="Times New Roman" w:cs="Times New Roman"/>
          <w:sz w:val="28"/>
          <w:szCs w:val="28"/>
          <w:lang w:eastAsia="uk-UA"/>
        </w:rPr>
        <w:t xml:space="preserve"> зареєструвати акцизні накладні.</w:t>
      </w:r>
    </w:p>
    <w:p w:rsidR="00EA5413" w:rsidRPr="00E072C1" w:rsidRDefault="00AC409F" w:rsidP="00AB73CC">
      <w:pPr>
        <w:pStyle w:val="ab"/>
        <w:tabs>
          <w:tab w:val="left" w:pos="142"/>
        </w:tabs>
        <w:spacing w:before="0" w:beforeAutospacing="0" w:after="0" w:afterAutospacing="0"/>
        <w:ind w:firstLine="567"/>
        <w:jc w:val="both"/>
        <w:rPr>
          <w:sz w:val="28"/>
          <w:szCs w:val="28"/>
        </w:rPr>
      </w:pPr>
      <w:r w:rsidRPr="00E072C1">
        <w:rPr>
          <w:sz w:val="28"/>
          <w:szCs w:val="28"/>
        </w:rPr>
        <w:t>Функціонування СЕА</w:t>
      </w:r>
      <w:r w:rsidR="00B66C20" w:rsidRPr="00E072C1">
        <w:rPr>
          <w:sz w:val="28"/>
          <w:szCs w:val="28"/>
        </w:rPr>
        <w:t xml:space="preserve"> </w:t>
      </w:r>
      <w:r w:rsidRPr="00E072C1">
        <w:rPr>
          <w:sz w:val="28"/>
          <w:szCs w:val="28"/>
        </w:rPr>
        <w:t xml:space="preserve">РПСЕ побудовано виключно на підставі документів, які складаються розпорядниками акцизних складів, і у випадку формування схемного податкового кредиту з ПДВ </w:t>
      </w:r>
      <w:r w:rsidR="00EA5413" w:rsidRPr="00E072C1">
        <w:rPr>
          <w:sz w:val="28"/>
          <w:szCs w:val="28"/>
        </w:rPr>
        <w:t xml:space="preserve">наразі не виключена можливість </w:t>
      </w:r>
      <w:r w:rsidRPr="00E072C1">
        <w:rPr>
          <w:sz w:val="28"/>
          <w:szCs w:val="28"/>
        </w:rPr>
        <w:t xml:space="preserve">реєструвати акцизні накладні на неіснуючі обсяги пального, які одночасно реалізовані за готівку іншим споживачам, або на зареєстрованому акцизному складі відсутні резервуари та/або </w:t>
      </w:r>
      <w:r w:rsidR="000A4838" w:rsidRPr="00E072C1">
        <w:rPr>
          <w:sz w:val="28"/>
          <w:szCs w:val="28"/>
        </w:rPr>
        <w:t xml:space="preserve">немає </w:t>
      </w:r>
      <w:r w:rsidRPr="00E072C1">
        <w:rPr>
          <w:sz w:val="28"/>
          <w:szCs w:val="28"/>
        </w:rPr>
        <w:t>достатньої їх місткості для зберігання пального.</w:t>
      </w:r>
    </w:p>
    <w:p w:rsidR="00EA5413" w:rsidRPr="00E072C1" w:rsidRDefault="008E4A1F" w:rsidP="00AB73CC">
      <w:pPr>
        <w:pStyle w:val="ab"/>
        <w:tabs>
          <w:tab w:val="left" w:pos="142"/>
        </w:tabs>
        <w:spacing w:before="0" w:beforeAutospacing="0" w:after="0" w:afterAutospacing="0"/>
        <w:ind w:firstLine="567"/>
        <w:jc w:val="both"/>
        <w:rPr>
          <w:sz w:val="28"/>
          <w:szCs w:val="28"/>
        </w:rPr>
      </w:pPr>
      <w:r w:rsidRPr="00E072C1">
        <w:rPr>
          <w:sz w:val="28"/>
          <w:szCs w:val="28"/>
        </w:rPr>
        <w:t>Контролюючі</w:t>
      </w:r>
      <w:r w:rsidR="00EA5413" w:rsidRPr="00E072C1">
        <w:rPr>
          <w:sz w:val="28"/>
          <w:szCs w:val="28"/>
        </w:rPr>
        <w:t xml:space="preserve"> органи</w:t>
      </w:r>
      <w:r w:rsidR="000A4838" w:rsidRPr="00E072C1">
        <w:rPr>
          <w:sz w:val="28"/>
          <w:szCs w:val="28"/>
        </w:rPr>
        <w:t xml:space="preserve"> </w:t>
      </w:r>
      <w:r w:rsidR="00EA5413" w:rsidRPr="00E072C1">
        <w:rPr>
          <w:sz w:val="28"/>
          <w:szCs w:val="28"/>
        </w:rPr>
        <w:t>не мають достатнього законодавчого інструментарію аби завадити вказаним порушенням, у тому числі щодо приведення даних про обсяги пального в СЕА</w:t>
      </w:r>
      <w:r w:rsidR="00C14917" w:rsidRPr="00E072C1">
        <w:rPr>
          <w:sz w:val="28"/>
          <w:szCs w:val="28"/>
        </w:rPr>
        <w:t xml:space="preserve"> </w:t>
      </w:r>
      <w:r w:rsidR="00EA5413" w:rsidRPr="00E072C1">
        <w:rPr>
          <w:sz w:val="28"/>
          <w:szCs w:val="28"/>
        </w:rPr>
        <w:t>РПСЕ до фактичних залишків пального на акцизному складі</w:t>
      </w:r>
      <w:r w:rsidRPr="00E072C1">
        <w:rPr>
          <w:sz w:val="28"/>
          <w:szCs w:val="28"/>
        </w:rPr>
        <w:t>.</w:t>
      </w:r>
    </w:p>
    <w:p w:rsidR="00EA5413" w:rsidRPr="00E072C1" w:rsidRDefault="000A4838" w:rsidP="00AB73CC">
      <w:pPr>
        <w:pStyle w:val="ab"/>
        <w:tabs>
          <w:tab w:val="left" w:pos="142"/>
        </w:tabs>
        <w:spacing w:before="0" w:beforeAutospacing="0" w:after="0" w:afterAutospacing="0"/>
        <w:ind w:firstLine="567"/>
        <w:jc w:val="both"/>
        <w:rPr>
          <w:sz w:val="28"/>
          <w:szCs w:val="28"/>
        </w:rPr>
      </w:pPr>
      <w:r w:rsidRPr="00E072C1">
        <w:rPr>
          <w:sz w:val="28"/>
          <w:szCs w:val="28"/>
        </w:rPr>
        <w:t xml:space="preserve">Також у </w:t>
      </w:r>
      <w:r w:rsidR="00EA5413" w:rsidRPr="00E072C1">
        <w:rPr>
          <w:sz w:val="28"/>
          <w:szCs w:val="28"/>
        </w:rPr>
        <w:t xml:space="preserve">чинних нормах ПКУ відсутня відповідальність у разі </w:t>
      </w:r>
      <w:r w:rsidRPr="00E072C1">
        <w:rPr>
          <w:sz w:val="28"/>
          <w:szCs w:val="28"/>
        </w:rPr>
        <w:t xml:space="preserve">встановлення таких </w:t>
      </w:r>
      <w:r w:rsidR="00EA5413" w:rsidRPr="00E072C1">
        <w:rPr>
          <w:sz w:val="28"/>
          <w:szCs w:val="28"/>
        </w:rPr>
        <w:t>порушен</w:t>
      </w:r>
      <w:r w:rsidRPr="00E072C1">
        <w:rPr>
          <w:sz w:val="28"/>
          <w:szCs w:val="28"/>
        </w:rPr>
        <w:t>ь.</w:t>
      </w:r>
      <w:r w:rsidR="00EA5413" w:rsidRPr="00E072C1">
        <w:rPr>
          <w:sz w:val="28"/>
          <w:szCs w:val="28"/>
        </w:rPr>
        <w:t xml:space="preserve"> </w:t>
      </w:r>
    </w:p>
    <w:p w:rsidR="00393610" w:rsidRPr="00E072C1" w:rsidRDefault="00393610" w:rsidP="00AB73CC">
      <w:pPr>
        <w:pStyle w:val="ab"/>
        <w:tabs>
          <w:tab w:val="left" w:pos="142"/>
        </w:tabs>
        <w:spacing w:before="0" w:beforeAutospacing="0" w:after="0" w:afterAutospacing="0"/>
        <w:ind w:firstLine="567"/>
        <w:jc w:val="both"/>
        <w:rPr>
          <w:sz w:val="28"/>
          <w:szCs w:val="28"/>
          <w:lang w:val="en-US"/>
        </w:rPr>
      </w:pPr>
      <w:r w:rsidRPr="00E072C1">
        <w:rPr>
          <w:sz w:val="28"/>
          <w:szCs w:val="28"/>
        </w:rPr>
        <w:lastRenderedPageBreak/>
        <w:t xml:space="preserve">На сьогодні акцизний склад реєструється за </w:t>
      </w:r>
      <w:proofErr w:type="spellStart"/>
      <w:r w:rsidRPr="00E072C1">
        <w:rPr>
          <w:sz w:val="28"/>
          <w:szCs w:val="28"/>
        </w:rPr>
        <w:t>заявницьким</w:t>
      </w:r>
      <w:proofErr w:type="spellEnd"/>
      <w:r w:rsidRPr="00E072C1">
        <w:rPr>
          <w:sz w:val="28"/>
          <w:szCs w:val="28"/>
        </w:rPr>
        <w:t xml:space="preserve"> принципом і не передбач</w:t>
      </w:r>
      <w:r w:rsidR="00B601E2" w:rsidRPr="00E072C1">
        <w:rPr>
          <w:sz w:val="28"/>
          <w:szCs w:val="28"/>
        </w:rPr>
        <w:t>ає попереднього</w:t>
      </w:r>
      <w:r w:rsidRPr="00E072C1">
        <w:rPr>
          <w:sz w:val="28"/>
          <w:szCs w:val="28"/>
        </w:rPr>
        <w:t xml:space="preserve"> отримання ліцензії на операції зі спиртом</w:t>
      </w:r>
      <w:r w:rsidR="005070B8" w:rsidRPr="00E072C1">
        <w:rPr>
          <w:sz w:val="28"/>
          <w:szCs w:val="28"/>
        </w:rPr>
        <w:t xml:space="preserve"> етиловим</w:t>
      </w:r>
      <w:r w:rsidR="0078304B" w:rsidRPr="00E072C1">
        <w:rPr>
          <w:sz w:val="28"/>
          <w:szCs w:val="28"/>
        </w:rPr>
        <w:t xml:space="preserve"> та/або пальним. </w:t>
      </w:r>
      <w:r w:rsidR="007C7D0D" w:rsidRPr="00E072C1">
        <w:rPr>
          <w:sz w:val="28"/>
          <w:szCs w:val="28"/>
        </w:rPr>
        <w:t xml:space="preserve">ПКУ передбачені обов’язкові умови для реєстрації акцизного складу, у тому числі їх обладнання витратомірами-лічильниками спирту етилового та/або масовими витратомірами, витратомірами-лічильниками пального та  рівнемірами-лічильниками рівня таких товарів (продукції) у резервуарі, реєстрація такого обладнання у відповідних реєстрах тощо. </w:t>
      </w:r>
      <w:r w:rsidR="00B601E2" w:rsidRPr="00E072C1">
        <w:rPr>
          <w:sz w:val="28"/>
          <w:szCs w:val="28"/>
        </w:rPr>
        <w:t>Проте</w:t>
      </w:r>
      <w:r w:rsidR="0078304B" w:rsidRPr="00E072C1">
        <w:rPr>
          <w:sz w:val="28"/>
          <w:szCs w:val="28"/>
        </w:rPr>
        <w:t xml:space="preserve"> </w:t>
      </w:r>
      <w:r w:rsidR="007C7D0D" w:rsidRPr="00E072C1">
        <w:rPr>
          <w:sz w:val="28"/>
          <w:szCs w:val="28"/>
        </w:rPr>
        <w:t>порушення цих вимог не пр</w:t>
      </w:r>
      <w:r w:rsidR="00B601E2" w:rsidRPr="00E072C1">
        <w:rPr>
          <w:sz w:val="28"/>
          <w:szCs w:val="28"/>
        </w:rPr>
        <w:t>изводять до процедур скасування</w:t>
      </w:r>
      <w:r w:rsidR="00FE39FE" w:rsidRPr="00E072C1">
        <w:rPr>
          <w:sz w:val="28"/>
          <w:szCs w:val="28"/>
        </w:rPr>
        <w:t xml:space="preserve"> реєстрації акцизного складу</w:t>
      </w:r>
      <w:r w:rsidR="00B601E2" w:rsidRPr="00E072C1">
        <w:rPr>
          <w:sz w:val="28"/>
          <w:szCs w:val="28"/>
        </w:rPr>
        <w:t>,</w:t>
      </w:r>
      <w:r w:rsidR="00FE39FE" w:rsidRPr="00E072C1">
        <w:rPr>
          <w:sz w:val="28"/>
          <w:szCs w:val="28"/>
        </w:rPr>
        <w:t xml:space="preserve"> </w:t>
      </w:r>
      <w:r w:rsidR="00B601E2" w:rsidRPr="00E072C1">
        <w:rPr>
          <w:sz w:val="28"/>
          <w:szCs w:val="28"/>
        </w:rPr>
        <w:t>оскільки</w:t>
      </w:r>
      <w:r w:rsidR="00FE39FE" w:rsidRPr="00E072C1">
        <w:rPr>
          <w:sz w:val="28"/>
          <w:szCs w:val="28"/>
        </w:rPr>
        <w:t xml:space="preserve"> с</w:t>
      </w:r>
      <w:r w:rsidRPr="00E072C1">
        <w:rPr>
          <w:sz w:val="28"/>
          <w:szCs w:val="28"/>
        </w:rPr>
        <w:t xml:space="preserve">касувати реєстрацію таких </w:t>
      </w:r>
      <w:r w:rsidR="004D198E" w:rsidRPr="00E072C1">
        <w:rPr>
          <w:sz w:val="28"/>
          <w:szCs w:val="28"/>
        </w:rPr>
        <w:t xml:space="preserve">акцизних складів </w:t>
      </w:r>
      <w:r w:rsidRPr="00E072C1">
        <w:rPr>
          <w:sz w:val="28"/>
          <w:szCs w:val="28"/>
        </w:rPr>
        <w:t>можливо лише за заявою розпорядника, що дозволяє їм продовжувати функціонувати.</w:t>
      </w:r>
      <w:r w:rsidR="0078304B" w:rsidRPr="00E072C1">
        <w:rPr>
          <w:sz w:val="28"/>
          <w:szCs w:val="28"/>
        </w:rPr>
        <w:t xml:space="preserve"> </w:t>
      </w:r>
      <w:r w:rsidR="00CD6A9F" w:rsidRPr="00E072C1">
        <w:rPr>
          <w:sz w:val="28"/>
          <w:szCs w:val="28"/>
        </w:rPr>
        <w:t>Зазначене суттєво впливає на належний рівень контролю за виробництвом та обігом таких підакцизних товарів.</w:t>
      </w:r>
      <w:r w:rsidR="00FE39FE" w:rsidRPr="00E072C1">
        <w:rPr>
          <w:sz w:val="28"/>
          <w:szCs w:val="28"/>
        </w:rPr>
        <w:t xml:space="preserve"> </w:t>
      </w:r>
    </w:p>
    <w:p w:rsidR="00B255ED" w:rsidRPr="00E072C1" w:rsidRDefault="001D332A" w:rsidP="00AB73CC">
      <w:pPr>
        <w:tabs>
          <w:tab w:val="left" w:pos="142"/>
        </w:tabs>
        <w:spacing w:after="0" w:line="240" w:lineRule="auto"/>
        <w:ind w:firstLine="567"/>
        <w:jc w:val="both"/>
        <w:rPr>
          <w:rFonts w:ascii="Times New Roman" w:eastAsia="Calibri" w:hAnsi="Times New Roman" w:cs="Times New Roman"/>
          <w:sz w:val="28"/>
          <w:szCs w:val="28"/>
          <w:lang w:eastAsia="uk-UA"/>
        </w:rPr>
      </w:pPr>
      <w:r w:rsidRPr="00E072C1">
        <w:rPr>
          <w:rFonts w:ascii="Times New Roman" w:eastAsia="Calibri" w:hAnsi="Times New Roman" w:cs="Times New Roman"/>
          <w:sz w:val="28"/>
          <w:szCs w:val="28"/>
          <w:lang w:eastAsia="uk-UA"/>
        </w:rPr>
        <w:t>Тому</w:t>
      </w:r>
      <w:r w:rsidR="00B53B50" w:rsidRPr="00E072C1">
        <w:rPr>
          <w:rFonts w:ascii="Times New Roman" w:eastAsia="Calibri" w:hAnsi="Times New Roman" w:cs="Times New Roman"/>
          <w:sz w:val="28"/>
          <w:szCs w:val="28"/>
          <w:lang w:eastAsia="uk-UA"/>
        </w:rPr>
        <w:t xml:space="preserve"> є необхідність прийняття законодавчих змін</w:t>
      </w:r>
      <w:r w:rsidR="00AD02A1" w:rsidRPr="00E072C1">
        <w:rPr>
          <w:rFonts w:ascii="Times New Roman" w:eastAsia="Calibri" w:hAnsi="Times New Roman" w:cs="Times New Roman"/>
          <w:sz w:val="28"/>
          <w:szCs w:val="28"/>
          <w:lang w:eastAsia="uk-UA"/>
        </w:rPr>
        <w:t xml:space="preserve"> до </w:t>
      </w:r>
      <w:r w:rsidR="00B255ED" w:rsidRPr="00E072C1">
        <w:rPr>
          <w:rFonts w:ascii="Times New Roman" w:eastAsia="Calibri" w:hAnsi="Times New Roman" w:cs="Times New Roman"/>
          <w:sz w:val="28"/>
          <w:szCs w:val="28"/>
          <w:lang w:eastAsia="uk-UA"/>
        </w:rPr>
        <w:t>ПКУ в частині відображення в СЕА</w:t>
      </w:r>
      <w:r w:rsidR="00B66C20" w:rsidRPr="00E072C1">
        <w:rPr>
          <w:rFonts w:ascii="Times New Roman" w:eastAsia="Calibri" w:hAnsi="Times New Roman" w:cs="Times New Roman"/>
          <w:sz w:val="28"/>
          <w:szCs w:val="28"/>
          <w:lang w:eastAsia="uk-UA"/>
        </w:rPr>
        <w:t xml:space="preserve"> </w:t>
      </w:r>
      <w:r w:rsidR="00B255ED" w:rsidRPr="00E072C1">
        <w:rPr>
          <w:rFonts w:ascii="Times New Roman" w:eastAsia="Calibri" w:hAnsi="Times New Roman" w:cs="Times New Roman"/>
          <w:sz w:val="28"/>
          <w:szCs w:val="28"/>
          <w:lang w:eastAsia="uk-UA"/>
        </w:rPr>
        <w:t>РПС</w:t>
      </w:r>
      <w:r w:rsidR="00B66C20" w:rsidRPr="00E072C1">
        <w:rPr>
          <w:rFonts w:ascii="Times New Roman" w:eastAsia="Calibri" w:hAnsi="Times New Roman" w:cs="Times New Roman"/>
          <w:sz w:val="28"/>
          <w:szCs w:val="28"/>
          <w:lang w:eastAsia="uk-UA"/>
        </w:rPr>
        <w:t>Е</w:t>
      </w:r>
      <w:r w:rsidR="00B255ED" w:rsidRPr="00E072C1">
        <w:rPr>
          <w:rFonts w:ascii="Times New Roman" w:eastAsia="Calibri" w:hAnsi="Times New Roman" w:cs="Times New Roman"/>
          <w:sz w:val="28"/>
          <w:szCs w:val="28"/>
          <w:lang w:eastAsia="uk-UA"/>
        </w:rPr>
        <w:t xml:space="preserve"> власників пального для виявлення фіктивних операцій, а також посилення контролю за сплатою акцизного податку з реалізації пального та спирту етилового.</w:t>
      </w:r>
    </w:p>
    <w:p w:rsidR="00B53B50" w:rsidRPr="00E072C1" w:rsidRDefault="00B53B50" w:rsidP="00AB73CC">
      <w:pPr>
        <w:tabs>
          <w:tab w:val="left" w:pos="142"/>
        </w:tabs>
        <w:spacing w:after="0" w:line="240" w:lineRule="auto"/>
        <w:ind w:firstLine="567"/>
        <w:jc w:val="both"/>
        <w:rPr>
          <w:rFonts w:ascii="Times New Roman" w:eastAsia="Calibri" w:hAnsi="Times New Roman" w:cs="Times New Roman"/>
          <w:sz w:val="28"/>
          <w:szCs w:val="28"/>
          <w:lang w:eastAsia="uk-UA"/>
        </w:rPr>
      </w:pPr>
    </w:p>
    <w:p w:rsidR="00FE7677" w:rsidRPr="00E072C1" w:rsidRDefault="00FE7677" w:rsidP="00AB73CC">
      <w:pPr>
        <w:shd w:val="clear" w:color="auto" w:fill="FFFFFF"/>
        <w:tabs>
          <w:tab w:val="left" w:pos="142"/>
        </w:tabs>
        <w:spacing w:after="0" w:line="240" w:lineRule="auto"/>
        <w:ind w:firstLine="567"/>
        <w:jc w:val="both"/>
        <w:rPr>
          <w:rFonts w:ascii="Times New Roman" w:eastAsia="Times New Roman" w:hAnsi="Times New Roman" w:cs="Times New Roman"/>
          <w:spacing w:val="-4"/>
          <w:sz w:val="28"/>
          <w:szCs w:val="28"/>
          <w:lang w:eastAsia="uk-UA"/>
        </w:rPr>
      </w:pPr>
      <w:r w:rsidRPr="00E072C1">
        <w:rPr>
          <w:rFonts w:ascii="Times New Roman" w:eastAsia="Times New Roman" w:hAnsi="Times New Roman" w:cs="Times New Roman"/>
          <w:b/>
          <w:bCs/>
          <w:spacing w:val="-4"/>
          <w:sz w:val="28"/>
          <w:szCs w:val="28"/>
          <w:lang w:eastAsia="uk-UA"/>
        </w:rPr>
        <w:t xml:space="preserve">3. Основні положення </w:t>
      </w:r>
      <w:proofErr w:type="spellStart"/>
      <w:r w:rsidR="00AB73CC" w:rsidRPr="00E072C1">
        <w:rPr>
          <w:rFonts w:ascii="Times New Roman" w:eastAsia="Times New Roman" w:hAnsi="Times New Roman" w:cs="Times New Roman"/>
          <w:b/>
          <w:bCs/>
          <w:spacing w:val="-4"/>
          <w:sz w:val="28"/>
          <w:szCs w:val="28"/>
          <w:lang w:eastAsia="uk-UA"/>
        </w:rPr>
        <w:t>проє</w:t>
      </w:r>
      <w:r w:rsidRPr="00E072C1">
        <w:rPr>
          <w:rFonts w:ascii="Times New Roman" w:eastAsia="Times New Roman" w:hAnsi="Times New Roman" w:cs="Times New Roman"/>
          <w:b/>
          <w:bCs/>
          <w:spacing w:val="-4"/>
          <w:sz w:val="28"/>
          <w:szCs w:val="28"/>
          <w:lang w:eastAsia="uk-UA"/>
        </w:rPr>
        <w:t>кту</w:t>
      </w:r>
      <w:proofErr w:type="spellEnd"/>
      <w:r w:rsidRPr="00E072C1">
        <w:rPr>
          <w:rFonts w:ascii="Times New Roman" w:eastAsia="Times New Roman" w:hAnsi="Times New Roman" w:cs="Times New Roman"/>
          <w:b/>
          <w:bCs/>
          <w:spacing w:val="-4"/>
          <w:sz w:val="28"/>
          <w:szCs w:val="28"/>
          <w:lang w:eastAsia="uk-UA"/>
        </w:rPr>
        <w:t xml:space="preserve"> </w:t>
      </w:r>
      <w:proofErr w:type="spellStart"/>
      <w:r w:rsidRPr="00E072C1">
        <w:rPr>
          <w:rFonts w:ascii="Times New Roman" w:eastAsia="Times New Roman" w:hAnsi="Times New Roman" w:cs="Times New Roman"/>
          <w:b/>
          <w:bCs/>
          <w:spacing w:val="-4"/>
          <w:sz w:val="28"/>
          <w:szCs w:val="28"/>
          <w:lang w:eastAsia="uk-UA"/>
        </w:rPr>
        <w:t>акта</w:t>
      </w:r>
      <w:proofErr w:type="spellEnd"/>
    </w:p>
    <w:p w:rsidR="00C90E5D" w:rsidRPr="00E072C1" w:rsidRDefault="008551E6" w:rsidP="00AB73CC">
      <w:pPr>
        <w:tabs>
          <w:tab w:val="left" w:pos="142"/>
        </w:tabs>
        <w:suppressAutoHyphens/>
        <w:spacing w:after="0" w:line="240" w:lineRule="auto"/>
        <w:ind w:firstLine="567"/>
        <w:jc w:val="both"/>
        <w:rPr>
          <w:rFonts w:ascii="Times New Roman" w:eastAsia="Calibri" w:hAnsi="Times New Roman" w:cs="Times New Roman"/>
          <w:sz w:val="28"/>
          <w:szCs w:val="28"/>
          <w:lang w:eastAsia="uk-UA"/>
        </w:rPr>
      </w:pPr>
      <w:proofErr w:type="spellStart"/>
      <w:r w:rsidRPr="00E072C1">
        <w:rPr>
          <w:rFonts w:ascii="Times New Roman" w:eastAsia="Calibri" w:hAnsi="Times New Roman" w:cs="Times New Roman"/>
          <w:sz w:val="28"/>
          <w:szCs w:val="28"/>
          <w:lang w:eastAsia="uk-UA"/>
        </w:rPr>
        <w:t>Законопро</w:t>
      </w:r>
      <w:r w:rsidR="00033907" w:rsidRPr="00E072C1">
        <w:rPr>
          <w:rFonts w:ascii="Times New Roman" w:eastAsia="Calibri" w:hAnsi="Times New Roman" w:cs="Times New Roman"/>
          <w:sz w:val="28"/>
          <w:szCs w:val="28"/>
          <w:lang w:eastAsia="uk-UA"/>
        </w:rPr>
        <w:t>є</w:t>
      </w:r>
      <w:r w:rsidRPr="00E072C1">
        <w:rPr>
          <w:rFonts w:ascii="Times New Roman" w:eastAsia="Calibri" w:hAnsi="Times New Roman" w:cs="Times New Roman"/>
          <w:sz w:val="28"/>
          <w:szCs w:val="28"/>
          <w:lang w:eastAsia="uk-UA"/>
        </w:rPr>
        <w:t>ктом</w:t>
      </w:r>
      <w:proofErr w:type="spellEnd"/>
      <w:r w:rsidRPr="00E072C1">
        <w:rPr>
          <w:rFonts w:ascii="Times New Roman" w:eastAsia="Calibri" w:hAnsi="Times New Roman" w:cs="Times New Roman"/>
          <w:sz w:val="28"/>
          <w:szCs w:val="28"/>
          <w:lang w:eastAsia="uk-UA"/>
        </w:rPr>
        <w:t xml:space="preserve"> </w:t>
      </w:r>
      <w:r w:rsidR="00E24412" w:rsidRPr="00E072C1">
        <w:rPr>
          <w:rFonts w:ascii="Times New Roman" w:eastAsia="Calibri" w:hAnsi="Times New Roman" w:cs="Times New Roman"/>
          <w:sz w:val="28"/>
          <w:szCs w:val="28"/>
          <w:lang w:eastAsia="uk-UA"/>
        </w:rPr>
        <w:t>запропоновано</w:t>
      </w:r>
      <w:r w:rsidR="00324FFB" w:rsidRPr="00E072C1">
        <w:rPr>
          <w:rFonts w:ascii="Times New Roman" w:eastAsia="Calibri" w:hAnsi="Times New Roman" w:cs="Times New Roman"/>
          <w:sz w:val="28"/>
          <w:szCs w:val="28"/>
          <w:lang w:eastAsia="uk-UA"/>
        </w:rPr>
        <w:t xml:space="preserve"> </w:t>
      </w:r>
      <w:r w:rsidRPr="00E072C1">
        <w:rPr>
          <w:rFonts w:ascii="Times New Roman" w:eastAsia="Calibri" w:hAnsi="Times New Roman" w:cs="Times New Roman"/>
          <w:sz w:val="28"/>
          <w:szCs w:val="28"/>
          <w:lang w:eastAsia="uk-UA"/>
        </w:rPr>
        <w:t>змін</w:t>
      </w:r>
      <w:r w:rsidR="00324FFB" w:rsidRPr="00E072C1">
        <w:rPr>
          <w:rFonts w:ascii="Times New Roman" w:eastAsia="Calibri" w:hAnsi="Times New Roman" w:cs="Times New Roman"/>
          <w:sz w:val="28"/>
          <w:szCs w:val="28"/>
          <w:lang w:eastAsia="uk-UA"/>
        </w:rPr>
        <w:t>и</w:t>
      </w:r>
      <w:r w:rsidRPr="00E072C1">
        <w:rPr>
          <w:rFonts w:ascii="Times New Roman" w:eastAsia="Calibri" w:hAnsi="Times New Roman" w:cs="Times New Roman"/>
          <w:sz w:val="28"/>
          <w:szCs w:val="28"/>
          <w:lang w:eastAsia="uk-UA"/>
        </w:rPr>
        <w:t xml:space="preserve"> </w:t>
      </w:r>
      <w:r w:rsidR="00FE7677" w:rsidRPr="00E072C1">
        <w:rPr>
          <w:rFonts w:ascii="Times New Roman" w:eastAsia="Calibri" w:hAnsi="Times New Roman" w:cs="Times New Roman"/>
          <w:sz w:val="28"/>
          <w:szCs w:val="28"/>
          <w:lang w:eastAsia="uk-UA"/>
        </w:rPr>
        <w:t xml:space="preserve">до </w:t>
      </w:r>
      <w:r w:rsidR="0090640B" w:rsidRPr="00E072C1">
        <w:rPr>
          <w:rFonts w:ascii="Times New Roman" w:eastAsia="Calibri" w:hAnsi="Times New Roman" w:cs="Times New Roman"/>
          <w:sz w:val="28"/>
          <w:szCs w:val="28"/>
          <w:lang w:eastAsia="uk-UA"/>
        </w:rPr>
        <w:t>ПКУ</w:t>
      </w:r>
      <w:r w:rsidR="004A50B6" w:rsidRPr="00E072C1">
        <w:rPr>
          <w:rFonts w:ascii="Times New Roman" w:eastAsia="Calibri" w:hAnsi="Times New Roman" w:cs="Times New Roman"/>
          <w:sz w:val="28"/>
          <w:szCs w:val="28"/>
          <w:lang w:eastAsia="uk-UA"/>
        </w:rPr>
        <w:t xml:space="preserve"> щодо</w:t>
      </w:r>
      <w:r w:rsidR="00C90E5D" w:rsidRPr="00E072C1">
        <w:rPr>
          <w:rFonts w:ascii="Times New Roman" w:eastAsia="Calibri" w:hAnsi="Times New Roman" w:cs="Times New Roman"/>
          <w:sz w:val="28"/>
          <w:szCs w:val="28"/>
          <w:lang w:eastAsia="uk-UA"/>
        </w:rPr>
        <w:t>:</w:t>
      </w:r>
    </w:p>
    <w:p w:rsidR="0084401B" w:rsidRPr="00E072C1" w:rsidRDefault="0084401B" w:rsidP="00AB73CC">
      <w:pPr>
        <w:pStyle w:val="ab"/>
        <w:tabs>
          <w:tab w:val="left" w:pos="142"/>
        </w:tabs>
        <w:spacing w:before="0" w:beforeAutospacing="0" w:after="0" w:afterAutospacing="0"/>
        <w:ind w:firstLine="567"/>
        <w:jc w:val="both"/>
        <w:rPr>
          <w:sz w:val="28"/>
          <w:szCs w:val="28"/>
        </w:rPr>
      </w:pPr>
      <w:r w:rsidRPr="00E072C1">
        <w:rPr>
          <w:sz w:val="28"/>
          <w:szCs w:val="28"/>
        </w:rPr>
        <w:t>відображення в СЕА</w:t>
      </w:r>
      <w:r w:rsidR="008F031C" w:rsidRPr="00E072C1">
        <w:rPr>
          <w:sz w:val="28"/>
          <w:szCs w:val="28"/>
        </w:rPr>
        <w:t xml:space="preserve"> </w:t>
      </w:r>
      <w:r w:rsidRPr="00E072C1">
        <w:rPr>
          <w:sz w:val="28"/>
          <w:szCs w:val="28"/>
        </w:rPr>
        <w:t>РПС</w:t>
      </w:r>
      <w:r w:rsidR="008F031C" w:rsidRPr="00E072C1">
        <w:rPr>
          <w:sz w:val="28"/>
          <w:szCs w:val="28"/>
        </w:rPr>
        <w:t>Е</w:t>
      </w:r>
      <w:r w:rsidRPr="00E072C1">
        <w:rPr>
          <w:sz w:val="28"/>
          <w:szCs w:val="28"/>
        </w:rPr>
        <w:t xml:space="preserve"> власників пального для  забезпечення належного контролю за обігом пального. При переході права власності на пальне, що знаходиться </w:t>
      </w:r>
      <w:r w:rsidR="008F031C" w:rsidRPr="00E072C1">
        <w:rPr>
          <w:sz w:val="28"/>
          <w:szCs w:val="28"/>
        </w:rPr>
        <w:t>на</w:t>
      </w:r>
      <w:r w:rsidRPr="00E072C1">
        <w:rPr>
          <w:sz w:val="28"/>
          <w:szCs w:val="28"/>
        </w:rPr>
        <w:t xml:space="preserve"> акцизному складі, від одного суб</w:t>
      </w:r>
      <w:r w:rsidR="00E10F2A" w:rsidRPr="00E072C1">
        <w:rPr>
          <w:sz w:val="28"/>
          <w:szCs w:val="28"/>
        </w:rPr>
        <w:t>’єкта господарювання до іншого</w:t>
      </w:r>
      <w:r w:rsidRPr="00E072C1">
        <w:rPr>
          <w:sz w:val="28"/>
          <w:szCs w:val="28"/>
        </w:rPr>
        <w:t xml:space="preserve"> складається акцизна накладна, в тому числі щодо пального, що знаходиться на зберіганні на акцизному складі;</w:t>
      </w:r>
    </w:p>
    <w:p w:rsidR="00B255ED" w:rsidRPr="00E072C1" w:rsidRDefault="00B601E2" w:rsidP="00AB73CC">
      <w:pPr>
        <w:pStyle w:val="ab"/>
        <w:tabs>
          <w:tab w:val="left" w:pos="142"/>
        </w:tabs>
        <w:spacing w:before="0" w:beforeAutospacing="0" w:after="0" w:afterAutospacing="0"/>
        <w:ind w:firstLine="567"/>
        <w:jc w:val="both"/>
        <w:rPr>
          <w:sz w:val="28"/>
          <w:szCs w:val="28"/>
        </w:rPr>
      </w:pPr>
      <w:r w:rsidRPr="00E072C1">
        <w:rPr>
          <w:sz w:val="28"/>
          <w:szCs w:val="28"/>
        </w:rPr>
        <w:t>можливості</w:t>
      </w:r>
      <w:r w:rsidR="00B255ED" w:rsidRPr="00E072C1">
        <w:rPr>
          <w:sz w:val="28"/>
          <w:szCs w:val="28"/>
        </w:rPr>
        <w:t xml:space="preserve"> </w:t>
      </w:r>
      <w:r w:rsidR="008F031C" w:rsidRPr="00E072C1">
        <w:rPr>
          <w:sz w:val="28"/>
          <w:szCs w:val="28"/>
        </w:rPr>
        <w:t xml:space="preserve">приведення у відповідність лімітів обсягів пального та спирту етилового в СЕА РПСЕ, на які платник може зареєструвати акцизні накладні, до фактичних обсягів пального та спирту етилового на акцизному складі </w:t>
      </w:r>
      <w:r w:rsidR="00B255ED" w:rsidRPr="00E072C1">
        <w:rPr>
          <w:sz w:val="28"/>
          <w:szCs w:val="28"/>
        </w:rPr>
        <w:t xml:space="preserve">за рішенням </w:t>
      </w:r>
      <w:r w:rsidR="008E4A1F" w:rsidRPr="00E072C1">
        <w:rPr>
          <w:sz w:val="28"/>
          <w:szCs w:val="28"/>
        </w:rPr>
        <w:t xml:space="preserve">контролюючого </w:t>
      </w:r>
      <w:r w:rsidR="00FD7606" w:rsidRPr="00E072C1">
        <w:rPr>
          <w:sz w:val="28"/>
          <w:szCs w:val="28"/>
        </w:rPr>
        <w:t>органу</w:t>
      </w:r>
      <w:r w:rsidR="004A50B6" w:rsidRPr="00E072C1">
        <w:rPr>
          <w:sz w:val="28"/>
          <w:szCs w:val="28"/>
        </w:rPr>
        <w:t xml:space="preserve"> за результатами перевірки</w:t>
      </w:r>
      <w:r w:rsidR="00B255ED" w:rsidRPr="00E072C1">
        <w:rPr>
          <w:sz w:val="28"/>
          <w:szCs w:val="28"/>
        </w:rPr>
        <w:t>;</w:t>
      </w:r>
    </w:p>
    <w:p w:rsidR="00B255ED" w:rsidRPr="00E072C1" w:rsidRDefault="00B255ED" w:rsidP="00AB73CC">
      <w:pPr>
        <w:pStyle w:val="ab"/>
        <w:tabs>
          <w:tab w:val="left" w:pos="142"/>
        </w:tabs>
        <w:spacing w:before="0" w:beforeAutospacing="0" w:after="0" w:afterAutospacing="0"/>
        <w:ind w:firstLine="567"/>
        <w:jc w:val="both"/>
        <w:rPr>
          <w:sz w:val="28"/>
          <w:szCs w:val="28"/>
        </w:rPr>
      </w:pPr>
      <w:r w:rsidRPr="00E072C1">
        <w:rPr>
          <w:sz w:val="28"/>
          <w:szCs w:val="28"/>
        </w:rPr>
        <w:t>встановл</w:t>
      </w:r>
      <w:r w:rsidR="004A50B6" w:rsidRPr="00E072C1">
        <w:rPr>
          <w:sz w:val="28"/>
          <w:szCs w:val="28"/>
        </w:rPr>
        <w:t>ення</w:t>
      </w:r>
      <w:r w:rsidRPr="00E072C1">
        <w:rPr>
          <w:sz w:val="28"/>
          <w:szCs w:val="28"/>
        </w:rPr>
        <w:t xml:space="preserve"> відповідальн</w:t>
      </w:r>
      <w:r w:rsidR="004A50B6" w:rsidRPr="00E072C1">
        <w:rPr>
          <w:sz w:val="28"/>
          <w:szCs w:val="28"/>
        </w:rPr>
        <w:t>ості</w:t>
      </w:r>
      <w:r w:rsidRPr="00E072C1">
        <w:rPr>
          <w:sz w:val="28"/>
          <w:szCs w:val="28"/>
        </w:rPr>
        <w:t xml:space="preserve"> </w:t>
      </w:r>
      <w:r w:rsidR="00EA76F5" w:rsidRPr="00E072C1">
        <w:rPr>
          <w:sz w:val="28"/>
          <w:szCs w:val="28"/>
        </w:rPr>
        <w:t>за здійснення суб</w:t>
      </w:r>
      <w:r w:rsidR="00E10F2A" w:rsidRPr="00E072C1">
        <w:rPr>
          <w:sz w:val="28"/>
          <w:szCs w:val="28"/>
        </w:rPr>
        <w:t>’</w:t>
      </w:r>
      <w:r w:rsidR="00EA76F5" w:rsidRPr="00E072C1">
        <w:rPr>
          <w:sz w:val="28"/>
          <w:szCs w:val="28"/>
        </w:rPr>
        <w:t xml:space="preserve">єктами господарювання </w:t>
      </w:r>
      <w:r w:rsidR="00C92726" w:rsidRPr="00E072C1">
        <w:rPr>
          <w:sz w:val="28"/>
          <w:szCs w:val="28"/>
        </w:rPr>
        <w:t>зберігання пального або спирту етилового без реєстрації платником акцизного податку</w:t>
      </w:r>
      <w:r w:rsidRPr="00E072C1">
        <w:rPr>
          <w:sz w:val="28"/>
          <w:szCs w:val="28"/>
        </w:rPr>
        <w:t>;</w:t>
      </w:r>
    </w:p>
    <w:p w:rsidR="00487F0D" w:rsidRPr="00E072C1" w:rsidRDefault="00487F0D" w:rsidP="00AB73CC">
      <w:pPr>
        <w:pStyle w:val="ab"/>
        <w:tabs>
          <w:tab w:val="left" w:pos="142"/>
        </w:tabs>
        <w:spacing w:before="0" w:beforeAutospacing="0" w:after="0" w:afterAutospacing="0"/>
        <w:ind w:firstLine="567"/>
        <w:jc w:val="both"/>
        <w:rPr>
          <w:sz w:val="28"/>
          <w:szCs w:val="28"/>
        </w:rPr>
      </w:pPr>
      <w:r w:rsidRPr="00E072C1">
        <w:rPr>
          <w:sz w:val="28"/>
          <w:szCs w:val="28"/>
        </w:rPr>
        <w:t>встановл</w:t>
      </w:r>
      <w:r w:rsidR="004A50B6" w:rsidRPr="00E072C1">
        <w:rPr>
          <w:sz w:val="28"/>
          <w:szCs w:val="28"/>
        </w:rPr>
        <w:t>ення</w:t>
      </w:r>
      <w:r w:rsidRPr="00E072C1">
        <w:rPr>
          <w:sz w:val="28"/>
          <w:szCs w:val="28"/>
        </w:rPr>
        <w:t xml:space="preserve"> відповідальн</w:t>
      </w:r>
      <w:r w:rsidR="004A50B6" w:rsidRPr="00E072C1">
        <w:rPr>
          <w:sz w:val="28"/>
          <w:szCs w:val="28"/>
        </w:rPr>
        <w:t xml:space="preserve">ості за фактом </w:t>
      </w:r>
      <w:r w:rsidRPr="00E072C1">
        <w:rPr>
          <w:sz w:val="28"/>
          <w:szCs w:val="28"/>
        </w:rPr>
        <w:t>виявлення в ході перевірок фактичних обсягів</w:t>
      </w:r>
      <w:r w:rsidR="008E4A1F" w:rsidRPr="00E072C1">
        <w:rPr>
          <w:sz w:val="28"/>
          <w:szCs w:val="28"/>
        </w:rPr>
        <w:t xml:space="preserve"> пального або спирту етилового</w:t>
      </w:r>
      <w:r w:rsidR="004A50B6" w:rsidRPr="00E072C1">
        <w:rPr>
          <w:sz w:val="28"/>
          <w:szCs w:val="28"/>
        </w:rPr>
        <w:t xml:space="preserve"> невідповідності </w:t>
      </w:r>
      <w:r w:rsidRPr="00E072C1">
        <w:rPr>
          <w:sz w:val="28"/>
          <w:szCs w:val="28"/>
        </w:rPr>
        <w:t>даним СЕА</w:t>
      </w:r>
      <w:r w:rsidR="00B66C20" w:rsidRPr="00E072C1">
        <w:rPr>
          <w:sz w:val="28"/>
          <w:szCs w:val="28"/>
        </w:rPr>
        <w:t xml:space="preserve"> </w:t>
      </w:r>
      <w:r w:rsidRPr="00E072C1">
        <w:rPr>
          <w:sz w:val="28"/>
          <w:szCs w:val="28"/>
        </w:rPr>
        <w:t>РПСЕ при відсутності документального підтвердження отримання</w:t>
      </w:r>
      <w:r w:rsidR="00E10F2A" w:rsidRPr="00E072C1">
        <w:rPr>
          <w:sz w:val="28"/>
          <w:szCs w:val="28"/>
        </w:rPr>
        <w:t xml:space="preserve"> </w:t>
      </w:r>
      <w:r w:rsidRPr="00E072C1">
        <w:rPr>
          <w:sz w:val="28"/>
          <w:szCs w:val="28"/>
        </w:rPr>
        <w:t>/</w:t>
      </w:r>
      <w:r w:rsidR="00E10F2A" w:rsidRPr="00E072C1">
        <w:rPr>
          <w:sz w:val="28"/>
          <w:szCs w:val="28"/>
        </w:rPr>
        <w:t xml:space="preserve"> </w:t>
      </w:r>
      <w:r w:rsidRPr="00E072C1">
        <w:rPr>
          <w:sz w:val="28"/>
          <w:szCs w:val="28"/>
        </w:rPr>
        <w:t xml:space="preserve">реалізації пального або спирту етилового (наявність фактичних обсягів </w:t>
      </w:r>
      <w:r w:rsidR="008E4A1F" w:rsidRPr="00E072C1">
        <w:rPr>
          <w:sz w:val="28"/>
          <w:szCs w:val="28"/>
        </w:rPr>
        <w:t>пального або спирту етилового</w:t>
      </w:r>
      <w:r w:rsidR="00E10F2A" w:rsidRPr="00E072C1">
        <w:rPr>
          <w:sz w:val="28"/>
          <w:szCs w:val="28"/>
        </w:rPr>
        <w:t>,</w:t>
      </w:r>
      <w:r w:rsidR="008E4A1F" w:rsidRPr="00E072C1">
        <w:rPr>
          <w:sz w:val="28"/>
          <w:szCs w:val="28"/>
        </w:rPr>
        <w:t xml:space="preserve"> </w:t>
      </w:r>
      <w:r w:rsidRPr="00E072C1">
        <w:rPr>
          <w:sz w:val="28"/>
          <w:szCs w:val="28"/>
        </w:rPr>
        <w:t>менш</w:t>
      </w:r>
      <w:r w:rsidR="008E4A1F" w:rsidRPr="00E072C1">
        <w:rPr>
          <w:sz w:val="28"/>
          <w:szCs w:val="28"/>
        </w:rPr>
        <w:t xml:space="preserve">их від </w:t>
      </w:r>
      <w:r w:rsidRPr="00E072C1">
        <w:rPr>
          <w:sz w:val="28"/>
          <w:szCs w:val="28"/>
        </w:rPr>
        <w:t>обсягів за даними СЕА</w:t>
      </w:r>
      <w:r w:rsidR="004A50B6" w:rsidRPr="00E072C1">
        <w:rPr>
          <w:sz w:val="28"/>
          <w:szCs w:val="28"/>
        </w:rPr>
        <w:t xml:space="preserve"> </w:t>
      </w:r>
      <w:r w:rsidRPr="00E072C1">
        <w:rPr>
          <w:sz w:val="28"/>
          <w:szCs w:val="28"/>
        </w:rPr>
        <w:t xml:space="preserve">РПСЕ, а також наявність фактичних обсягів </w:t>
      </w:r>
      <w:r w:rsidR="008E4A1F" w:rsidRPr="00E072C1">
        <w:rPr>
          <w:sz w:val="28"/>
          <w:szCs w:val="28"/>
        </w:rPr>
        <w:t xml:space="preserve">пального або спирту етилового </w:t>
      </w:r>
      <w:r w:rsidRPr="00E072C1">
        <w:rPr>
          <w:sz w:val="28"/>
          <w:szCs w:val="28"/>
        </w:rPr>
        <w:t>понад обсяги за даними СЕА</w:t>
      </w:r>
      <w:r w:rsidR="004A50B6" w:rsidRPr="00E072C1">
        <w:rPr>
          <w:sz w:val="28"/>
          <w:szCs w:val="28"/>
        </w:rPr>
        <w:t xml:space="preserve"> </w:t>
      </w:r>
      <w:r w:rsidRPr="00E072C1">
        <w:rPr>
          <w:sz w:val="28"/>
          <w:szCs w:val="28"/>
        </w:rPr>
        <w:t>РПСЕ);</w:t>
      </w:r>
    </w:p>
    <w:p w:rsidR="00393610" w:rsidRPr="00E072C1" w:rsidRDefault="00393610" w:rsidP="00AB73CC">
      <w:pPr>
        <w:pStyle w:val="ab"/>
        <w:tabs>
          <w:tab w:val="left" w:pos="142"/>
        </w:tabs>
        <w:spacing w:before="0" w:beforeAutospacing="0" w:after="0" w:afterAutospacing="0"/>
        <w:ind w:firstLine="567"/>
        <w:jc w:val="both"/>
        <w:rPr>
          <w:sz w:val="28"/>
          <w:szCs w:val="28"/>
        </w:rPr>
      </w:pPr>
      <w:r w:rsidRPr="00E072C1">
        <w:rPr>
          <w:sz w:val="28"/>
          <w:szCs w:val="28"/>
        </w:rPr>
        <w:t>встановл</w:t>
      </w:r>
      <w:r w:rsidR="004A50B6" w:rsidRPr="00E072C1">
        <w:rPr>
          <w:sz w:val="28"/>
          <w:szCs w:val="28"/>
        </w:rPr>
        <w:t>ення</w:t>
      </w:r>
      <w:r w:rsidRPr="00E072C1">
        <w:rPr>
          <w:sz w:val="28"/>
          <w:szCs w:val="28"/>
        </w:rPr>
        <w:t xml:space="preserve"> необхідн</w:t>
      </w:r>
      <w:r w:rsidR="004A50B6" w:rsidRPr="00E072C1">
        <w:rPr>
          <w:sz w:val="28"/>
          <w:szCs w:val="28"/>
        </w:rPr>
        <w:t>ості</w:t>
      </w:r>
      <w:r w:rsidRPr="00E072C1">
        <w:rPr>
          <w:sz w:val="28"/>
          <w:szCs w:val="28"/>
        </w:rPr>
        <w:t xml:space="preserve"> подання </w:t>
      </w:r>
      <w:r w:rsidR="00B601E2" w:rsidRPr="00E072C1">
        <w:rPr>
          <w:sz w:val="28"/>
          <w:szCs w:val="28"/>
        </w:rPr>
        <w:t>платниками</w:t>
      </w:r>
      <w:r w:rsidR="004A50B6" w:rsidRPr="00E072C1">
        <w:rPr>
          <w:sz w:val="28"/>
          <w:szCs w:val="28"/>
        </w:rPr>
        <w:t xml:space="preserve"> податку – розпорядник</w:t>
      </w:r>
      <w:r w:rsidR="00B601E2" w:rsidRPr="00E072C1">
        <w:rPr>
          <w:sz w:val="28"/>
          <w:szCs w:val="28"/>
        </w:rPr>
        <w:t>ами</w:t>
      </w:r>
      <w:r w:rsidR="004A50B6" w:rsidRPr="00E072C1">
        <w:rPr>
          <w:sz w:val="28"/>
          <w:szCs w:val="28"/>
        </w:rPr>
        <w:t xml:space="preserve"> акцизних складів, </w:t>
      </w:r>
      <w:r w:rsidR="0044634A" w:rsidRPr="00E072C1">
        <w:rPr>
          <w:sz w:val="28"/>
          <w:szCs w:val="28"/>
        </w:rPr>
        <w:t xml:space="preserve">на яких здійснюється діяльність з переробки нафти, газового конденсату, природного газу та їх суміші, з очищення коксового газу, з метою вилучення цільових компонентів (сировини), що передбачає повний технологічний цикл їх переробки в готову продукцію (пальне) </w:t>
      </w:r>
      <w:r w:rsidRPr="00E072C1">
        <w:rPr>
          <w:sz w:val="28"/>
          <w:szCs w:val="28"/>
        </w:rPr>
        <w:t xml:space="preserve">разом з </w:t>
      </w:r>
      <w:r w:rsidRPr="00E072C1">
        <w:rPr>
          <w:sz w:val="28"/>
          <w:szCs w:val="28"/>
        </w:rPr>
        <w:lastRenderedPageBreak/>
        <w:t>декларацією з акцизного податку довідки про загальні обсяги отримання, імпорту та використання за звітний календарний місяць товарів, які використовуються як</w:t>
      </w:r>
      <w:r w:rsidR="00E10F2A" w:rsidRPr="00E072C1">
        <w:rPr>
          <w:sz w:val="28"/>
          <w:szCs w:val="28"/>
        </w:rPr>
        <w:t xml:space="preserve"> </w:t>
      </w:r>
      <w:r w:rsidRPr="00E072C1">
        <w:rPr>
          <w:sz w:val="28"/>
          <w:szCs w:val="28"/>
        </w:rPr>
        <w:t>сир</w:t>
      </w:r>
      <w:r w:rsidR="00FD7606" w:rsidRPr="00E072C1">
        <w:rPr>
          <w:sz w:val="28"/>
          <w:szCs w:val="28"/>
        </w:rPr>
        <w:t>овин</w:t>
      </w:r>
      <w:r w:rsidR="00E10F2A" w:rsidRPr="00E072C1">
        <w:rPr>
          <w:sz w:val="28"/>
          <w:szCs w:val="28"/>
        </w:rPr>
        <w:t>а</w:t>
      </w:r>
      <w:r w:rsidR="00FD7606" w:rsidRPr="00E072C1">
        <w:rPr>
          <w:sz w:val="28"/>
          <w:szCs w:val="28"/>
        </w:rPr>
        <w:t xml:space="preserve"> при виробництві пального</w:t>
      </w:r>
      <w:r w:rsidR="00E10F2A" w:rsidRPr="00E072C1">
        <w:rPr>
          <w:sz w:val="28"/>
          <w:szCs w:val="28"/>
        </w:rPr>
        <w:t>,</w:t>
      </w:r>
      <w:r w:rsidR="00FD7606" w:rsidRPr="00E072C1">
        <w:rPr>
          <w:sz w:val="28"/>
          <w:szCs w:val="28"/>
        </w:rPr>
        <w:t xml:space="preserve"> </w:t>
      </w:r>
      <w:r w:rsidRPr="00E072C1">
        <w:rPr>
          <w:sz w:val="28"/>
          <w:szCs w:val="28"/>
        </w:rPr>
        <w:t>та про залишки таких товарів і пального</w:t>
      </w:r>
      <w:r w:rsidR="00FD7606" w:rsidRPr="00E072C1">
        <w:rPr>
          <w:sz w:val="28"/>
          <w:szCs w:val="28"/>
        </w:rPr>
        <w:t xml:space="preserve"> </w:t>
      </w:r>
      <w:r w:rsidR="008E4A1F" w:rsidRPr="00E072C1">
        <w:rPr>
          <w:sz w:val="28"/>
          <w:szCs w:val="28"/>
        </w:rPr>
        <w:t>для контролю за виробництвом та обігом пального</w:t>
      </w:r>
      <w:r w:rsidR="00E10F2A" w:rsidRPr="00E072C1">
        <w:rPr>
          <w:sz w:val="28"/>
          <w:szCs w:val="28"/>
        </w:rPr>
        <w:t xml:space="preserve"> з огляду на</w:t>
      </w:r>
      <w:r w:rsidR="008E4A1F" w:rsidRPr="00E072C1">
        <w:rPr>
          <w:sz w:val="28"/>
          <w:szCs w:val="28"/>
        </w:rPr>
        <w:t xml:space="preserve"> обсяг</w:t>
      </w:r>
      <w:r w:rsidR="00E10F2A" w:rsidRPr="00E072C1">
        <w:rPr>
          <w:sz w:val="28"/>
          <w:szCs w:val="28"/>
        </w:rPr>
        <w:t>и</w:t>
      </w:r>
      <w:r w:rsidR="008E4A1F" w:rsidRPr="00E072C1">
        <w:rPr>
          <w:sz w:val="28"/>
          <w:szCs w:val="28"/>
        </w:rPr>
        <w:t xml:space="preserve"> </w:t>
      </w:r>
      <w:r w:rsidR="00E10F2A" w:rsidRPr="00E072C1">
        <w:rPr>
          <w:sz w:val="28"/>
          <w:szCs w:val="28"/>
        </w:rPr>
        <w:t>отриманої не</w:t>
      </w:r>
      <w:r w:rsidR="008E4A1F" w:rsidRPr="00E072C1">
        <w:rPr>
          <w:sz w:val="28"/>
          <w:szCs w:val="28"/>
        </w:rPr>
        <w:t>підакцизної сировини</w:t>
      </w:r>
      <w:r w:rsidR="00841FAD" w:rsidRPr="00E072C1">
        <w:rPr>
          <w:sz w:val="28"/>
          <w:szCs w:val="28"/>
        </w:rPr>
        <w:t>;</w:t>
      </w:r>
      <w:r w:rsidR="008E4A1F" w:rsidRPr="00E072C1">
        <w:rPr>
          <w:sz w:val="28"/>
          <w:szCs w:val="28"/>
        </w:rPr>
        <w:t xml:space="preserve"> </w:t>
      </w:r>
    </w:p>
    <w:p w:rsidR="00393610" w:rsidRPr="00E072C1" w:rsidRDefault="00BE168C" w:rsidP="00AB73CC">
      <w:pPr>
        <w:pStyle w:val="ab"/>
        <w:tabs>
          <w:tab w:val="left" w:pos="142"/>
          <w:tab w:val="left" w:pos="426"/>
        </w:tabs>
        <w:spacing w:before="0" w:beforeAutospacing="0" w:after="0" w:afterAutospacing="0"/>
        <w:ind w:firstLine="567"/>
        <w:jc w:val="both"/>
        <w:rPr>
          <w:sz w:val="28"/>
          <w:szCs w:val="28"/>
        </w:rPr>
      </w:pPr>
      <w:r w:rsidRPr="00E072C1">
        <w:rPr>
          <w:sz w:val="28"/>
          <w:szCs w:val="28"/>
        </w:rPr>
        <w:t>у</w:t>
      </w:r>
      <w:r w:rsidR="00E10F2A" w:rsidRPr="00E072C1">
        <w:rPr>
          <w:sz w:val="28"/>
          <w:szCs w:val="28"/>
        </w:rPr>
        <w:t>точн</w:t>
      </w:r>
      <w:r w:rsidR="0044634A" w:rsidRPr="00E072C1">
        <w:rPr>
          <w:sz w:val="28"/>
          <w:szCs w:val="28"/>
        </w:rPr>
        <w:t xml:space="preserve">ення </w:t>
      </w:r>
      <w:r w:rsidRPr="00E072C1">
        <w:rPr>
          <w:sz w:val="28"/>
          <w:szCs w:val="28"/>
        </w:rPr>
        <w:t>застосування</w:t>
      </w:r>
      <w:r w:rsidR="00393610" w:rsidRPr="00E072C1">
        <w:rPr>
          <w:sz w:val="28"/>
          <w:szCs w:val="28"/>
        </w:rPr>
        <w:t xml:space="preserve"> процедури формування переліку транспортних засобів, якими переміщується</w:t>
      </w:r>
      <w:r w:rsidR="00FD7606" w:rsidRPr="00E072C1">
        <w:rPr>
          <w:sz w:val="28"/>
          <w:szCs w:val="28"/>
        </w:rPr>
        <w:t xml:space="preserve"> пальне або спирт</w:t>
      </w:r>
      <w:r w:rsidR="00393610" w:rsidRPr="00E072C1">
        <w:rPr>
          <w:sz w:val="28"/>
          <w:szCs w:val="28"/>
        </w:rPr>
        <w:t xml:space="preserve"> етиловий</w:t>
      </w:r>
      <w:r w:rsidR="008F0244" w:rsidRPr="00E072C1">
        <w:rPr>
          <w:sz w:val="28"/>
          <w:szCs w:val="28"/>
        </w:rPr>
        <w:t>,</w:t>
      </w:r>
      <w:r w:rsidR="0044634A" w:rsidRPr="00E072C1">
        <w:rPr>
          <w:sz w:val="28"/>
          <w:szCs w:val="28"/>
        </w:rPr>
        <w:t xml:space="preserve"> зокрема</w:t>
      </w:r>
      <w:r w:rsidR="008F0244" w:rsidRPr="00E072C1">
        <w:rPr>
          <w:sz w:val="28"/>
          <w:szCs w:val="28"/>
        </w:rPr>
        <w:t>,</w:t>
      </w:r>
      <w:r w:rsidR="0044634A" w:rsidRPr="00E072C1">
        <w:rPr>
          <w:sz w:val="28"/>
          <w:szCs w:val="28"/>
        </w:rPr>
        <w:t xml:space="preserve"> на підставі заявок на поповнення обсягу залишку пального або спирту етилового, зареєстрованих в системі електронного адміністрування реалізації пального та спирту етилового</w:t>
      </w:r>
      <w:r w:rsidR="00393610" w:rsidRPr="00E072C1">
        <w:rPr>
          <w:sz w:val="28"/>
          <w:szCs w:val="28"/>
        </w:rPr>
        <w:t>;</w:t>
      </w:r>
    </w:p>
    <w:p w:rsidR="00393610" w:rsidRPr="00E072C1" w:rsidRDefault="005070B8" w:rsidP="00AB73CC">
      <w:pPr>
        <w:pStyle w:val="ab"/>
        <w:tabs>
          <w:tab w:val="left" w:pos="142"/>
          <w:tab w:val="left" w:pos="426"/>
        </w:tabs>
        <w:spacing w:before="0" w:beforeAutospacing="0" w:after="0" w:afterAutospacing="0"/>
        <w:ind w:firstLine="567"/>
        <w:jc w:val="both"/>
        <w:rPr>
          <w:sz w:val="28"/>
          <w:szCs w:val="28"/>
        </w:rPr>
      </w:pPr>
      <w:r w:rsidRPr="00E072C1">
        <w:rPr>
          <w:sz w:val="28"/>
          <w:szCs w:val="28"/>
        </w:rPr>
        <w:t xml:space="preserve">анулювання реєстрації акцизного складу </w:t>
      </w:r>
      <w:r w:rsidR="00B36B89" w:rsidRPr="00E072C1">
        <w:rPr>
          <w:sz w:val="28"/>
          <w:szCs w:val="28"/>
        </w:rPr>
        <w:t xml:space="preserve">за рішенням контролюючого органам у разі припинення дії (анулювання) або закінчення терміну дії ліцензії </w:t>
      </w:r>
      <w:r w:rsidRPr="00E072C1">
        <w:rPr>
          <w:sz w:val="28"/>
          <w:szCs w:val="28"/>
        </w:rPr>
        <w:t>на здійснення діяльності або відсутності акцизного складу за його місцезнаходженням, а також без наявності зареєстрованих витратомірів-лічильників спирту етилового та/або зареєстрованих масових витратомірів, без технологічної схеми їх встановлення</w:t>
      </w:r>
      <w:r w:rsidR="00464F21" w:rsidRPr="00E072C1">
        <w:rPr>
          <w:sz w:val="28"/>
          <w:szCs w:val="28"/>
        </w:rPr>
        <w:t>, відсутності жод</w:t>
      </w:r>
      <w:r w:rsidR="000A4838" w:rsidRPr="00E072C1">
        <w:rPr>
          <w:sz w:val="28"/>
          <w:szCs w:val="28"/>
        </w:rPr>
        <w:t xml:space="preserve">ного введеного в експлуатацію </w:t>
      </w:r>
      <w:r w:rsidR="00C86FBD" w:rsidRPr="00E072C1">
        <w:rPr>
          <w:sz w:val="28"/>
          <w:szCs w:val="28"/>
        </w:rPr>
        <w:t>резервуара</w:t>
      </w:r>
      <w:r w:rsidR="00B36B89" w:rsidRPr="00E072C1">
        <w:rPr>
          <w:sz w:val="28"/>
          <w:szCs w:val="28"/>
        </w:rPr>
        <w:t xml:space="preserve"> для пального</w:t>
      </w:r>
      <w:r w:rsidR="00464F21" w:rsidRPr="00E072C1">
        <w:rPr>
          <w:sz w:val="28"/>
          <w:szCs w:val="28"/>
        </w:rPr>
        <w:t>, без наявності зареєстрованих рівнемірів-лічильників рівня пального на введеному в експлуатацію резервуарі, розташованому на акцизному складі, та/або витратоміра-лічильника на місці відпуску пального наливом з акцизного складу, розташованого на акцизному складі</w:t>
      </w:r>
      <w:r w:rsidRPr="00E072C1">
        <w:rPr>
          <w:sz w:val="28"/>
          <w:szCs w:val="28"/>
        </w:rPr>
        <w:t>;</w:t>
      </w:r>
    </w:p>
    <w:p w:rsidR="00BE168C" w:rsidRPr="00E072C1" w:rsidRDefault="00BE168C" w:rsidP="00AB73CC">
      <w:pPr>
        <w:pStyle w:val="ab"/>
        <w:tabs>
          <w:tab w:val="left" w:pos="142"/>
          <w:tab w:val="left" w:pos="426"/>
        </w:tabs>
        <w:spacing w:before="0" w:beforeAutospacing="0" w:after="0" w:afterAutospacing="0"/>
        <w:ind w:firstLine="567"/>
        <w:jc w:val="both"/>
        <w:rPr>
          <w:sz w:val="28"/>
          <w:szCs w:val="28"/>
        </w:rPr>
      </w:pPr>
      <w:r w:rsidRPr="00E072C1">
        <w:rPr>
          <w:sz w:val="28"/>
          <w:szCs w:val="28"/>
        </w:rPr>
        <w:t>уточн</w:t>
      </w:r>
      <w:r w:rsidR="00B36B89" w:rsidRPr="00E072C1">
        <w:rPr>
          <w:sz w:val="28"/>
          <w:szCs w:val="28"/>
        </w:rPr>
        <w:t>ення</w:t>
      </w:r>
      <w:r w:rsidRPr="00E072C1">
        <w:rPr>
          <w:sz w:val="28"/>
          <w:szCs w:val="28"/>
        </w:rPr>
        <w:t xml:space="preserve"> норм</w:t>
      </w:r>
      <w:r w:rsidR="00B36B89" w:rsidRPr="00E072C1">
        <w:rPr>
          <w:sz w:val="28"/>
          <w:szCs w:val="28"/>
        </w:rPr>
        <w:t>и</w:t>
      </w:r>
      <w:r w:rsidR="000A4838" w:rsidRPr="00E072C1">
        <w:rPr>
          <w:sz w:val="28"/>
          <w:szCs w:val="28"/>
        </w:rPr>
        <w:t xml:space="preserve"> щодо способу передачі даних </w:t>
      </w:r>
      <w:r w:rsidR="008F0244" w:rsidRPr="00E072C1">
        <w:rPr>
          <w:sz w:val="28"/>
          <w:szCs w:val="28"/>
        </w:rPr>
        <w:t>з витратомірів-</w:t>
      </w:r>
      <w:r w:rsidRPr="00E072C1">
        <w:rPr>
          <w:sz w:val="28"/>
          <w:szCs w:val="28"/>
        </w:rPr>
        <w:t>лічильників та/або рівнемірів-</w:t>
      </w:r>
      <w:r w:rsidR="00C86FBD" w:rsidRPr="00E072C1">
        <w:rPr>
          <w:sz w:val="28"/>
          <w:szCs w:val="28"/>
        </w:rPr>
        <w:t>лічильників</w:t>
      </w:r>
      <w:r w:rsidR="000A4838" w:rsidRPr="00E072C1">
        <w:rPr>
          <w:sz w:val="28"/>
          <w:szCs w:val="28"/>
        </w:rPr>
        <w:t xml:space="preserve"> </w:t>
      </w:r>
      <w:r w:rsidR="00C86FBD" w:rsidRPr="00E072C1">
        <w:rPr>
          <w:sz w:val="28"/>
          <w:szCs w:val="28"/>
        </w:rPr>
        <w:t>у</w:t>
      </w:r>
      <w:r w:rsidRPr="00E072C1">
        <w:rPr>
          <w:sz w:val="28"/>
          <w:szCs w:val="28"/>
        </w:rPr>
        <w:t xml:space="preserve"> частині їх передання безпосередньо засобами електронного зв</w:t>
      </w:r>
      <w:r w:rsidR="00E10F2A" w:rsidRPr="00E072C1">
        <w:rPr>
          <w:sz w:val="28"/>
          <w:szCs w:val="28"/>
        </w:rPr>
        <w:t>’</w:t>
      </w:r>
      <w:r w:rsidRPr="00E072C1">
        <w:rPr>
          <w:sz w:val="28"/>
          <w:szCs w:val="28"/>
        </w:rPr>
        <w:t>язку з таких засобів вимірювальної техніки</w:t>
      </w:r>
      <w:r w:rsidR="00B36B89" w:rsidRPr="00E072C1">
        <w:rPr>
          <w:sz w:val="28"/>
          <w:szCs w:val="28"/>
        </w:rPr>
        <w:t>, у тому числі у разі відсутності електронного зв’язку або технічних можливостей передачі інформації каналами електронного зв’язку з таких засобів вимірювальної техніки, та під час виходу з ладу, проведення повірки або калібрування витратоміра-лічильника або рівноміра-лічильника</w:t>
      </w:r>
      <w:r w:rsidRPr="00E072C1">
        <w:rPr>
          <w:sz w:val="28"/>
          <w:szCs w:val="28"/>
        </w:rPr>
        <w:t>;</w:t>
      </w:r>
    </w:p>
    <w:p w:rsidR="0084401B" w:rsidRPr="00E072C1" w:rsidRDefault="00FD7606" w:rsidP="00AB73CC">
      <w:pPr>
        <w:pStyle w:val="ab"/>
        <w:tabs>
          <w:tab w:val="left" w:pos="142"/>
          <w:tab w:val="left" w:pos="426"/>
        </w:tabs>
        <w:spacing w:before="0" w:beforeAutospacing="0" w:after="0" w:afterAutospacing="0"/>
        <w:ind w:firstLine="567"/>
        <w:jc w:val="both"/>
        <w:rPr>
          <w:sz w:val="28"/>
          <w:szCs w:val="28"/>
        </w:rPr>
      </w:pPr>
      <w:r w:rsidRPr="00E072C1">
        <w:rPr>
          <w:sz w:val="28"/>
          <w:szCs w:val="28"/>
        </w:rPr>
        <w:t>встановл</w:t>
      </w:r>
      <w:r w:rsidR="00007A3B" w:rsidRPr="00E072C1">
        <w:rPr>
          <w:sz w:val="28"/>
          <w:szCs w:val="28"/>
        </w:rPr>
        <w:t>ення</w:t>
      </w:r>
      <w:r w:rsidRPr="00E072C1">
        <w:rPr>
          <w:sz w:val="28"/>
          <w:szCs w:val="28"/>
        </w:rPr>
        <w:t xml:space="preserve"> однаков</w:t>
      </w:r>
      <w:r w:rsidR="00007A3B" w:rsidRPr="00E072C1">
        <w:rPr>
          <w:sz w:val="28"/>
          <w:szCs w:val="28"/>
        </w:rPr>
        <w:t>их</w:t>
      </w:r>
      <w:r w:rsidRPr="00E072C1">
        <w:rPr>
          <w:sz w:val="28"/>
          <w:szCs w:val="28"/>
        </w:rPr>
        <w:t xml:space="preserve"> правил</w:t>
      </w:r>
      <w:r w:rsidR="0084401B" w:rsidRPr="00E072C1">
        <w:rPr>
          <w:sz w:val="28"/>
          <w:szCs w:val="28"/>
        </w:rPr>
        <w:t xml:space="preserve"> до складання акцизних накладних при реалізації пального та спирту етилового</w:t>
      </w:r>
      <w:r w:rsidR="008F0244" w:rsidRPr="00E072C1">
        <w:rPr>
          <w:sz w:val="28"/>
          <w:szCs w:val="28"/>
        </w:rPr>
        <w:t>,</w:t>
      </w:r>
      <w:r w:rsidR="00FC4203" w:rsidRPr="00E072C1">
        <w:rPr>
          <w:sz w:val="28"/>
          <w:szCs w:val="28"/>
        </w:rPr>
        <w:t xml:space="preserve"> зокрема </w:t>
      </w:r>
      <w:r w:rsidR="00007A3B" w:rsidRPr="00E072C1">
        <w:rPr>
          <w:sz w:val="28"/>
          <w:szCs w:val="28"/>
        </w:rPr>
        <w:t>запровадження складення зведеної акцизної накладної не пізніше останнього дня звітного місяця на загальний обсяг спирту етилового з</w:t>
      </w:r>
      <w:r w:rsidR="00FC4203" w:rsidRPr="00E072C1">
        <w:rPr>
          <w:sz w:val="28"/>
          <w:szCs w:val="28"/>
        </w:rPr>
        <w:t>а кожним акцизним складом / акцизним складом пересувним особою, яка реалізує спирт етиловий</w:t>
      </w:r>
      <w:r w:rsidR="00007A3B" w:rsidRPr="00E072C1">
        <w:rPr>
          <w:sz w:val="28"/>
          <w:szCs w:val="28"/>
        </w:rPr>
        <w:t xml:space="preserve"> </w:t>
      </w:r>
      <w:r w:rsidR="00FC4203" w:rsidRPr="00E072C1">
        <w:rPr>
          <w:sz w:val="28"/>
          <w:szCs w:val="28"/>
        </w:rPr>
        <w:t>для власного споживання чи промислової переробки</w:t>
      </w:r>
      <w:r w:rsidR="008F0244" w:rsidRPr="00E072C1">
        <w:rPr>
          <w:sz w:val="28"/>
          <w:szCs w:val="28"/>
        </w:rPr>
        <w:t>,</w:t>
      </w:r>
      <w:r w:rsidR="00FC4203" w:rsidRPr="00E072C1">
        <w:rPr>
          <w:sz w:val="28"/>
          <w:szCs w:val="28"/>
        </w:rPr>
        <w:t xml:space="preserve"> або втраченого у межах та/або понад встановлені норми втрат, зіпсованого, знищеного, у тому числі внаслідок аварії, пожежі, повені, інших форс-мажорних о</w:t>
      </w:r>
      <w:r w:rsidR="008F0244" w:rsidRPr="00E072C1">
        <w:rPr>
          <w:sz w:val="28"/>
          <w:szCs w:val="28"/>
        </w:rPr>
        <w:t>бставин чи з інших причин, пов’</w:t>
      </w:r>
      <w:r w:rsidR="00FC4203" w:rsidRPr="00E072C1">
        <w:rPr>
          <w:sz w:val="28"/>
          <w:szCs w:val="28"/>
        </w:rPr>
        <w:t>язаних з природним результатом, а також внаслідок випаровування у процесі виробництва, обробки, переробки, зберігання чи транспортування протягом звітного місяця</w:t>
      </w:r>
      <w:r w:rsidR="0084401B" w:rsidRPr="00E072C1">
        <w:rPr>
          <w:sz w:val="28"/>
          <w:szCs w:val="28"/>
        </w:rPr>
        <w:t>;</w:t>
      </w:r>
    </w:p>
    <w:p w:rsidR="0052519D" w:rsidRPr="00E072C1" w:rsidRDefault="00841FAD" w:rsidP="00AB73CC">
      <w:pPr>
        <w:pStyle w:val="ab"/>
        <w:tabs>
          <w:tab w:val="left" w:pos="142"/>
          <w:tab w:val="left" w:pos="426"/>
        </w:tabs>
        <w:spacing w:before="0" w:beforeAutospacing="0" w:after="0" w:afterAutospacing="0"/>
        <w:ind w:firstLine="567"/>
        <w:jc w:val="both"/>
        <w:rPr>
          <w:b/>
          <w:sz w:val="28"/>
          <w:szCs w:val="28"/>
        </w:rPr>
      </w:pPr>
      <w:r w:rsidRPr="00E072C1">
        <w:rPr>
          <w:sz w:val="28"/>
          <w:szCs w:val="28"/>
        </w:rPr>
        <w:t>встановл</w:t>
      </w:r>
      <w:r w:rsidR="00007A3B" w:rsidRPr="00E072C1">
        <w:rPr>
          <w:sz w:val="28"/>
          <w:szCs w:val="28"/>
        </w:rPr>
        <w:t>ення виключного</w:t>
      </w:r>
      <w:r w:rsidRPr="00E072C1">
        <w:rPr>
          <w:sz w:val="28"/>
          <w:szCs w:val="28"/>
        </w:rPr>
        <w:t xml:space="preserve"> перелік</w:t>
      </w:r>
      <w:r w:rsidR="00007A3B" w:rsidRPr="00E072C1">
        <w:rPr>
          <w:sz w:val="28"/>
          <w:szCs w:val="28"/>
        </w:rPr>
        <w:t>у</w:t>
      </w:r>
      <w:r w:rsidRPr="00E072C1">
        <w:rPr>
          <w:sz w:val="28"/>
          <w:szCs w:val="28"/>
        </w:rPr>
        <w:t xml:space="preserve"> випадків, при яких акцизні накладні, розрахунки коригування не приймаються та не реєструються в Єдиному реєстрі акцизних накладних</w:t>
      </w:r>
      <w:r w:rsidR="00B63A73" w:rsidRPr="00E072C1">
        <w:rPr>
          <w:sz w:val="28"/>
          <w:szCs w:val="28"/>
        </w:rPr>
        <w:t xml:space="preserve">; </w:t>
      </w:r>
    </w:p>
    <w:p w:rsidR="00DA4CC2" w:rsidRPr="00E072C1" w:rsidRDefault="00DA4CC2" w:rsidP="00AB73CC">
      <w:pPr>
        <w:spacing w:after="0" w:line="240" w:lineRule="auto"/>
        <w:ind w:firstLine="567"/>
        <w:jc w:val="both"/>
        <w:rPr>
          <w:rFonts w:ascii="Times New Roman" w:eastAsia="Calibri" w:hAnsi="Times New Roman" w:cs="Times New Roman"/>
          <w:sz w:val="28"/>
          <w:szCs w:val="28"/>
          <w:lang w:eastAsia="uk-UA"/>
        </w:rPr>
      </w:pPr>
      <w:r w:rsidRPr="00E072C1">
        <w:rPr>
          <w:rFonts w:ascii="Times New Roman" w:eastAsia="Calibri" w:hAnsi="Times New Roman" w:cs="Times New Roman"/>
          <w:sz w:val="28"/>
          <w:szCs w:val="28"/>
          <w:lang w:eastAsia="uk-UA"/>
        </w:rPr>
        <w:lastRenderedPageBreak/>
        <w:t>уточнення правил адміністрування акцизного податку з вантажних транспортних засобів, переобладнаних у легкові автомобілі, зокрема в частині  отримання інформації контролюючим органом про реєстрацію (перереєстрацію) таких автомобілів, визначення дати виникнення податкових зо</w:t>
      </w:r>
      <w:r w:rsidR="008F0244" w:rsidRPr="00E072C1">
        <w:rPr>
          <w:rFonts w:ascii="Times New Roman" w:eastAsia="Calibri" w:hAnsi="Times New Roman" w:cs="Times New Roman"/>
          <w:sz w:val="28"/>
          <w:szCs w:val="28"/>
          <w:lang w:eastAsia="uk-UA"/>
        </w:rPr>
        <w:t>бов’язань при таких операціях,</w:t>
      </w:r>
      <w:r w:rsidR="00841FAD" w:rsidRPr="00E072C1">
        <w:rPr>
          <w:rFonts w:ascii="Times New Roman" w:eastAsia="Calibri" w:hAnsi="Times New Roman" w:cs="Times New Roman"/>
          <w:sz w:val="28"/>
          <w:szCs w:val="28"/>
          <w:lang w:eastAsia="uk-UA"/>
        </w:rPr>
        <w:t xml:space="preserve"> </w:t>
      </w:r>
      <w:r w:rsidRPr="00E072C1">
        <w:rPr>
          <w:rFonts w:ascii="Times New Roman" w:eastAsia="Calibri" w:hAnsi="Times New Roman" w:cs="Times New Roman"/>
          <w:sz w:val="28"/>
          <w:szCs w:val="28"/>
          <w:lang w:eastAsia="uk-UA"/>
        </w:rPr>
        <w:t xml:space="preserve">виключення необхідності щомісячного подання податкових декларацій з акцизного податку </w:t>
      </w:r>
      <w:r w:rsidR="009D5647" w:rsidRPr="00E072C1">
        <w:rPr>
          <w:rFonts w:ascii="Times New Roman" w:eastAsia="Calibri" w:hAnsi="Times New Roman" w:cs="Times New Roman"/>
          <w:sz w:val="28"/>
          <w:szCs w:val="28"/>
          <w:lang w:eastAsia="uk-UA"/>
        </w:rPr>
        <w:t>з</w:t>
      </w:r>
      <w:r w:rsidRPr="00E072C1">
        <w:rPr>
          <w:rFonts w:ascii="Times New Roman" w:eastAsia="Calibri" w:hAnsi="Times New Roman" w:cs="Times New Roman"/>
          <w:sz w:val="28"/>
          <w:szCs w:val="28"/>
          <w:lang w:eastAsia="uk-UA"/>
        </w:rPr>
        <w:t xml:space="preserve"> таких операці</w:t>
      </w:r>
      <w:r w:rsidR="009D5647" w:rsidRPr="00E072C1">
        <w:rPr>
          <w:rFonts w:ascii="Times New Roman" w:eastAsia="Calibri" w:hAnsi="Times New Roman" w:cs="Times New Roman"/>
          <w:sz w:val="28"/>
          <w:szCs w:val="28"/>
          <w:lang w:eastAsia="uk-UA"/>
        </w:rPr>
        <w:t>й</w:t>
      </w:r>
      <w:r w:rsidRPr="00E072C1">
        <w:rPr>
          <w:rFonts w:ascii="Times New Roman" w:eastAsia="Calibri" w:hAnsi="Times New Roman" w:cs="Times New Roman"/>
          <w:sz w:val="28"/>
          <w:szCs w:val="28"/>
          <w:lang w:eastAsia="uk-UA"/>
        </w:rPr>
        <w:t>;</w:t>
      </w:r>
    </w:p>
    <w:p w:rsidR="00DA4CC2" w:rsidRPr="00E072C1" w:rsidRDefault="008F0244" w:rsidP="00AB73CC">
      <w:pPr>
        <w:spacing w:after="0" w:line="240" w:lineRule="auto"/>
        <w:ind w:firstLine="567"/>
        <w:jc w:val="both"/>
        <w:rPr>
          <w:rFonts w:ascii="Times New Roman" w:eastAsia="Calibri" w:hAnsi="Times New Roman" w:cs="Times New Roman"/>
          <w:sz w:val="28"/>
          <w:szCs w:val="28"/>
          <w:lang w:eastAsia="uk-UA"/>
        </w:rPr>
      </w:pPr>
      <w:r w:rsidRPr="00E072C1">
        <w:rPr>
          <w:rFonts w:ascii="Times New Roman" w:eastAsia="Calibri" w:hAnsi="Times New Roman" w:cs="Times New Roman"/>
          <w:sz w:val="28"/>
          <w:szCs w:val="28"/>
          <w:lang w:eastAsia="uk-UA"/>
        </w:rPr>
        <w:t>виключення необхідності</w:t>
      </w:r>
      <w:r w:rsidR="00DA4CC2" w:rsidRPr="00E072C1">
        <w:rPr>
          <w:rFonts w:ascii="Times New Roman" w:eastAsia="Calibri" w:hAnsi="Times New Roman" w:cs="Times New Roman"/>
          <w:sz w:val="28"/>
          <w:szCs w:val="28"/>
          <w:lang w:eastAsia="uk-UA"/>
        </w:rPr>
        <w:t xml:space="preserve"> щомісячного подання податкових декларацій імпортерами електричної енергії нарівні з вже </w:t>
      </w:r>
      <w:r w:rsidRPr="00E072C1">
        <w:rPr>
          <w:rFonts w:ascii="Times New Roman" w:eastAsia="Calibri" w:hAnsi="Times New Roman" w:cs="Times New Roman"/>
          <w:sz w:val="28"/>
          <w:szCs w:val="28"/>
          <w:lang w:eastAsia="uk-UA"/>
        </w:rPr>
        <w:t>наявною</w:t>
      </w:r>
      <w:r w:rsidR="00DA4CC2" w:rsidRPr="00E072C1">
        <w:rPr>
          <w:rFonts w:ascii="Times New Roman" w:eastAsia="Calibri" w:hAnsi="Times New Roman" w:cs="Times New Roman"/>
          <w:sz w:val="28"/>
          <w:szCs w:val="28"/>
          <w:lang w:eastAsia="uk-UA"/>
        </w:rPr>
        <w:t xml:space="preserve"> нормою для імпортерів   пального, автобусів, легкових автомобілі, з вантажних  автомобілів, вантажних автомобілів, кузовів для автомобілів, мотоциклів.</w:t>
      </w:r>
    </w:p>
    <w:p w:rsidR="0090640B" w:rsidRPr="00E072C1" w:rsidRDefault="008F0244" w:rsidP="00AB73CC">
      <w:pPr>
        <w:pStyle w:val="rvps2"/>
        <w:shd w:val="clear" w:color="auto" w:fill="FFFFFF"/>
        <w:tabs>
          <w:tab w:val="left" w:pos="142"/>
          <w:tab w:val="left" w:pos="426"/>
        </w:tabs>
        <w:spacing w:before="0" w:beforeAutospacing="0" w:after="0" w:afterAutospacing="0"/>
        <w:ind w:firstLine="567"/>
        <w:jc w:val="both"/>
        <w:rPr>
          <w:rFonts w:eastAsia="Calibri"/>
          <w:sz w:val="28"/>
          <w:szCs w:val="28"/>
        </w:rPr>
      </w:pPr>
      <w:r w:rsidRPr="00E072C1">
        <w:rPr>
          <w:rFonts w:eastAsia="Calibri"/>
          <w:sz w:val="28"/>
          <w:szCs w:val="28"/>
        </w:rPr>
        <w:t>Запропоновано</w:t>
      </w:r>
      <w:r w:rsidR="00F946B6" w:rsidRPr="00E072C1">
        <w:rPr>
          <w:rFonts w:eastAsia="Calibri"/>
          <w:sz w:val="28"/>
          <w:szCs w:val="28"/>
        </w:rPr>
        <w:t xml:space="preserve"> встановити, що цей </w:t>
      </w:r>
      <w:r w:rsidR="00C86FBD" w:rsidRPr="00E072C1">
        <w:rPr>
          <w:rFonts w:eastAsia="Calibri"/>
          <w:sz w:val="28"/>
          <w:szCs w:val="28"/>
        </w:rPr>
        <w:t>З</w:t>
      </w:r>
      <w:r w:rsidR="00F946B6" w:rsidRPr="00E072C1">
        <w:rPr>
          <w:rFonts w:eastAsia="Calibri"/>
          <w:sz w:val="28"/>
          <w:szCs w:val="28"/>
        </w:rPr>
        <w:t>акон набирає чинності з дня, наступного за днем його опублікування</w:t>
      </w:r>
      <w:r w:rsidR="0090640B" w:rsidRPr="00E072C1">
        <w:rPr>
          <w:rFonts w:eastAsia="Calibri"/>
          <w:sz w:val="28"/>
          <w:szCs w:val="28"/>
        </w:rPr>
        <w:t>.</w:t>
      </w:r>
    </w:p>
    <w:p w:rsidR="0076461F" w:rsidRPr="00E072C1" w:rsidRDefault="0076461F" w:rsidP="00AB73CC">
      <w:pPr>
        <w:tabs>
          <w:tab w:val="left" w:pos="142"/>
        </w:tabs>
        <w:spacing w:after="0" w:line="240" w:lineRule="auto"/>
        <w:ind w:firstLine="567"/>
        <w:jc w:val="both"/>
        <w:rPr>
          <w:rFonts w:ascii="Times New Roman" w:eastAsia="Calibri" w:hAnsi="Times New Roman" w:cs="Times New Roman"/>
          <w:sz w:val="28"/>
          <w:szCs w:val="28"/>
          <w:lang w:eastAsia="uk-UA"/>
        </w:rPr>
      </w:pPr>
    </w:p>
    <w:p w:rsidR="00F1339E" w:rsidRPr="00E072C1" w:rsidRDefault="00F1339E" w:rsidP="00AB73CC">
      <w:pPr>
        <w:tabs>
          <w:tab w:val="left" w:pos="142"/>
        </w:tabs>
        <w:spacing w:after="0" w:line="240" w:lineRule="auto"/>
        <w:ind w:firstLine="567"/>
        <w:jc w:val="both"/>
        <w:rPr>
          <w:rFonts w:ascii="Times New Roman" w:eastAsia="Times New Roman" w:hAnsi="Times New Roman" w:cs="Times New Roman"/>
          <w:spacing w:val="-4"/>
          <w:sz w:val="28"/>
          <w:szCs w:val="28"/>
          <w:lang w:eastAsia="uk-UA"/>
        </w:rPr>
      </w:pPr>
      <w:r w:rsidRPr="00E072C1">
        <w:rPr>
          <w:rFonts w:ascii="Times New Roman" w:eastAsia="Times New Roman" w:hAnsi="Times New Roman" w:cs="Times New Roman"/>
          <w:b/>
          <w:bCs/>
          <w:spacing w:val="-4"/>
          <w:sz w:val="28"/>
          <w:szCs w:val="28"/>
          <w:lang w:eastAsia="uk-UA"/>
        </w:rPr>
        <w:t>4. Правові аспекти</w:t>
      </w:r>
    </w:p>
    <w:p w:rsidR="0090640B" w:rsidRPr="00E072C1" w:rsidRDefault="008C2F85" w:rsidP="00AB73CC">
      <w:pPr>
        <w:tabs>
          <w:tab w:val="left" w:pos="142"/>
        </w:tabs>
        <w:suppressAutoHyphens/>
        <w:spacing w:after="0" w:line="240" w:lineRule="auto"/>
        <w:ind w:firstLine="567"/>
        <w:jc w:val="both"/>
        <w:rPr>
          <w:rFonts w:ascii="Times New Roman" w:eastAsia="Times New Roman" w:hAnsi="Times New Roman" w:cs="Times New Roman"/>
          <w:sz w:val="28"/>
          <w:szCs w:val="28"/>
          <w:lang w:eastAsia="uk-UA"/>
        </w:rPr>
      </w:pPr>
      <w:bookmarkStart w:id="5" w:name="n226"/>
      <w:bookmarkEnd w:id="5"/>
      <w:r w:rsidRPr="00E072C1">
        <w:rPr>
          <w:rFonts w:ascii="Times New Roman" w:eastAsia="Times New Roman" w:hAnsi="Times New Roman" w:cs="Times New Roman"/>
          <w:sz w:val="28"/>
          <w:szCs w:val="28"/>
          <w:lang w:eastAsia="uk-UA"/>
        </w:rPr>
        <w:t xml:space="preserve">Правовідносини у цій сфері регулює </w:t>
      </w:r>
      <w:r w:rsidR="0090640B" w:rsidRPr="00E072C1">
        <w:rPr>
          <w:rFonts w:ascii="Times New Roman" w:eastAsia="Times New Roman" w:hAnsi="Times New Roman" w:cs="Times New Roman"/>
          <w:sz w:val="28"/>
          <w:szCs w:val="28"/>
          <w:lang w:eastAsia="uk-UA"/>
        </w:rPr>
        <w:t>Податковий кодекс України.</w:t>
      </w:r>
    </w:p>
    <w:p w:rsidR="00253FE5" w:rsidRPr="00E072C1" w:rsidRDefault="00253FE5" w:rsidP="00AB73CC">
      <w:pPr>
        <w:tabs>
          <w:tab w:val="left" w:pos="142"/>
        </w:tabs>
        <w:suppressAutoHyphens/>
        <w:spacing w:after="0" w:line="240" w:lineRule="auto"/>
        <w:ind w:firstLine="567"/>
        <w:jc w:val="both"/>
        <w:rPr>
          <w:rFonts w:ascii="Times New Roman" w:eastAsia="Times New Roman" w:hAnsi="Times New Roman" w:cs="Times New Roman"/>
          <w:sz w:val="28"/>
          <w:szCs w:val="28"/>
          <w:lang w:eastAsia="uk-UA"/>
        </w:rPr>
      </w:pPr>
    </w:p>
    <w:p w:rsidR="00F1339E" w:rsidRPr="00E072C1" w:rsidRDefault="00F1339E" w:rsidP="00AB73CC">
      <w:pPr>
        <w:shd w:val="clear" w:color="auto" w:fill="FFFFFF"/>
        <w:tabs>
          <w:tab w:val="left" w:pos="142"/>
        </w:tabs>
        <w:spacing w:after="0" w:line="240" w:lineRule="auto"/>
        <w:ind w:firstLine="567"/>
        <w:jc w:val="both"/>
        <w:rPr>
          <w:rFonts w:ascii="Times New Roman" w:eastAsia="Times New Roman" w:hAnsi="Times New Roman" w:cs="Times New Roman"/>
          <w:spacing w:val="-4"/>
          <w:sz w:val="28"/>
          <w:szCs w:val="28"/>
          <w:lang w:eastAsia="uk-UA"/>
        </w:rPr>
      </w:pPr>
      <w:bookmarkStart w:id="6" w:name="n227"/>
      <w:bookmarkEnd w:id="6"/>
      <w:r w:rsidRPr="00E072C1">
        <w:rPr>
          <w:rFonts w:ascii="Times New Roman" w:eastAsia="Times New Roman" w:hAnsi="Times New Roman" w:cs="Times New Roman"/>
          <w:b/>
          <w:bCs/>
          <w:spacing w:val="-4"/>
          <w:sz w:val="28"/>
          <w:szCs w:val="28"/>
          <w:lang w:eastAsia="uk-UA"/>
        </w:rPr>
        <w:t>5. Фінансово-економічне обґрунтування</w:t>
      </w:r>
    </w:p>
    <w:p w:rsidR="00C2523B" w:rsidRPr="00E072C1" w:rsidRDefault="00C2523B" w:rsidP="00AB73CC">
      <w:pPr>
        <w:tabs>
          <w:tab w:val="left" w:pos="142"/>
        </w:tabs>
        <w:spacing w:after="0" w:line="240" w:lineRule="auto"/>
        <w:ind w:firstLine="567"/>
        <w:jc w:val="both"/>
        <w:rPr>
          <w:rFonts w:ascii="Times New Roman" w:hAnsi="Times New Roman" w:cs="Times New Roman"/>
          <w:w w:val="102"/>
          <w:sz w:val="28"/>
          <w:szCs w:val="28"/>
        </w:rPr>
      </w:pPr>
      <w:bookmarkStart w:id="7" w:name="n228"/>
      <w:bookmarkEnd w:id="7"/>
      <w:r w:rsidRPr="00E072C1">
        <w:rPr>
          <w:rFonts w:ascii="Times New Roman" w:hAnsi="Times New Roman" w:cs="Times New Roman"/>
          <w:w w:val="102"/>
          <w:sz w:val="28"/>
          <w:szCs w:val="28"/>
        </w:rPr>
        <w:t>Реалізація Закону не потребує додаткового фінансування з державного чи місцевого бюджетів, додаткових матеріальних та інших витрат.</w:t>
      </w:r>
    </w:p>
    <w:p w:rsidR="00946985" w:rsidRPr="00E072C1" w:rsidRDefault="00946985" w:rsidP="00AB73CC">
      <w:pPr>
        <w:shd w:val="clear" w:color="auto" w:fill="FFFFFF"/>
        <w:tabs>
          <w:tab w:val="left" w:pos="142"/>
        </w:tabs>
        <w:spacing w:after="0" w:line="240" w:lineRule="auto"/>
        <w:ind w:firstLine="567"/>
        <w:jc w:val="both"/>
        <w:rPr>
          <w:rFonts w:ascii="Times New Roman" w:eastAsia="Times New Roman" w:hAnsi="Times New Roman" w:cs="Times New Roman"/>
          <w:bCs/>
          <w:spacing w:val="-4"/>
          <w:sz w:val="28"/>
          <w:szCs w:val="28"/>
          <w:lang w:eastAsia="uk-UA"/>
        </w:rPr>
      </w:pPr>
    </w:p>
    <w:p w:rsidR="00EA1F9E" w:rsidRPr="00E072C1" w:rsidRDefault="00EA1F9E" w:rsidP="00AB73CC">
      <w:pPr>
        <w:shd w:val="clear" w:color="auto" w:fill="FFFFFF"/>
        <w:tabs>
          <w:tab w:val="left" w:pos="142"/>
        </w:tabs>
        <w:spacing w:after="0" w:line="240" w:lineRule="auto"/>
        <w:ind w:firstLine="567"/>
        <w:jc w:val="both"/>
        <w:rPr>
          <w:rFonts w:ascii="Times New Roman" w:eastAsia="Times New Roman" w:hAnsi="Times New Roman" w:cs="Times New Roman"/>
          <w:spacing w:val="-4"/>
          <w:sz w:val="28"/>
          <w:szCs w:val="28"/>
          <w:lang w:eastAsia="uk-UA"/>
        </w:rPr>
      </w:pPr>
      <w:r w:rsidRPr="00E072C1">
        <w:rPr>
          <w:rFonts w:ascii="Times New Roman" w:eastAsia="Times New Roman" w:hAnsi="Times New Roman" w:cs="Times New Roman"/>
          <w:b/>
          <w:bCs/>
          <w:spacing w:val="-4"/>
          <w:sz w:val="28"/>
          <w:szCs w:val="28"/>
          <w:lang w:eastAsia="uk-UA"/>
        </w:rPr>
        <w:t>6. Позиція заінтересованих сторін</w:t>
      </w:r>
    </w:p>
    <w:p w:rsidR="00A74DC1" w:rsidRPr="00E072C1" w:rsidRDefault="00AB73CC" w:rsidP="00AB73CC">
      <w:pPr>
        <w:tabs>
          <w:tab w:val="left" w:pos="142"/>
        </w:tabs>
        <w:spacing w:after="0" w:line="240" w:lineRule="auto"/>
        <w:ind w:firstLine="567"/>
        <w:jc w:val="both"/>
        <w:rPr>
          <w:rFonts w:ascii="Times New Roman" w:hAnsi="Times New Roman" w:cs="Times New Roman"/>
          <w:sz w:val="28"/>
          <w:szCs w:val="28"/>
          <w:shd w:val="clear" w:color="auto" w:fill="FFFFFF"/>
          <w:lang w:eastAsia="ru-RU"/>
        </w:rPr>
      </w:pPr>
      <w:bookmarkStart w:id="8" w:name="n230"/>
      <w:bookmarkStart w:id="9" w:name="n233"/>
      <w:bookmarkEnd w:id="8"/>
      <w:bookmarkEnd w:id="9"/>
      <w:proofErr w:type="spellStart"/>
      <w:r w:rsidRPr="00E072C1">
        <w:rPr>
          <w:rFonts w:ascii="Times New Roman" w:hAnsi="Times New Roman" w:cs="Times New Roman"/>
          <w:sz w:val="28"/>
          <w:szCs w:val="28"/>
          <w:shd w:val="clear" w:color="auto" w:fill="FFFFFF"/>
          <w:lang w:eastAsia="ru-RU"/>
        </w:rPr>
        <w:t>Проє</w:t>
      </w:r>
      <w:r w:rsidR="00B32B57" w:rsidRPr="00E072C1">
        <w:rPr>
          <w:rFonts w:ascii="Times New Roman" w:hAnsi="Times New Roman" w:cs="Times New Roman"/>
          <w:sz w:val="28"/>
          <w:szCs w:val="28"/>
          <w:shd w:val="clear" w:color="auto" w:fill="FFFFFF"/>
          <w:lang w:eastAsia="ru-RU"/>
        </w:rPr>
        <w:t>кт</w:t>
      </w:r>
      <w:proofErr w:type="spellEnd"/>
      <w:r w:rsidR="00B32B57" w:rsidRPr="00E072C1">
        <w:rPr>
          <w:rFonts w:ascii="Times New Roman" w:hAnsi="Times New Roman" w:cs="Times New Roman"/>
          <w:sz w:val="28"/>
          <w:szCs w:val="28"/>
          <w:shd w:val="clear" w:color="auto" w:fill="FFFFFF"/>
          <w:lang w:eastAsia="ru-RU"/>
        </w:rPr>
        <w:t xml:space="preserve"> </w:t>
      </w:r>
      <w:proofErr w:type="spellStart"/>
      <w:r w:rsidR="00C50E56" w:rsidRPr="00E072C1">
        <w:rPr>
          <w:rFonts w:ascii="Times New Roman" w:hAnsi="Times New Roman" w:cs="Times New Roman"/>
          <w:sz w:val="28"/>
          <w:szCs w:val="28"/>
          <w:shd w:val="clear" w:color="auto" w:fill="FFFFFF"/>
          <w:lang w:eastAsia="ru-RU"/>
        </w:rPr>
        <w:t>акта</w:t>
      </w:r>
      <w:proofErr w:type="spellEnd"/>
      <w:r w:rsidR="00700B5F" w:rsidRPr="00E072C1">
        <w:rPr>
          <w:rFonts w:ascii="Times New Roman" w:hAnsi="Times New Roman" w:cs="Times New Roman"/>
          <w:sz w:val="28"/>
          <w:szCs w:val="28"/>
          <w:shd w:val="clear" w:color="auto" w:fill="FFFFFF"/>
          <w:lang w:eastAsia="ru-RU"/>
        </w:rPr>
        <w:t xml:space="preserve"> </w:t>
      </w:r>
      <w:r w:rsidR="00B32B57" w:rsidRPr="00E072C1">
        <w:rPr>
          <w:rFonts w:ascii="Times New Roman" w:hAnsi="Times New Roman" w:cs="Times New Roman"/>
          <w:sz w:val="28"/>
          <w:szCs w:val="28"/>
          <w:shd w:val="clear" w:color="auto" w:fill="FFFFFF"/>
          <w:lang w:eastAsia="ru-RU"/>
        </w:rPr>
        <w:t xml:space="preserve">не потребує проведення публічних консультацій відповідно до Порядку проведення консультацій з громадськістю з питань формування та реалізації державної політики, затвердженого постановою Кабінету Міністрів </w:t>
      </w:r>
      <w:r w:rsidR="00172358" w:rsidRPr="00E072C1">
        <w:rPr>
          <w:rFonts w:ascii="Times New Roman" w:hAnsi="Times New Roman" w:cs="Times New Roman"/>
          <w:sz w:val="28"/>
          <w:szCs w:val="28"/>
          <w:shd w:val="clear" w:color="auto" w:fill="FFFFFF"/>
          <w:lang w:eastAsia="ru-RU"/>
        </w:rPr>
        <w:t xml:space="preserve">України </w:t>
      </w:r>
      <w:r w:rsidR="00B32B57" w:rsidRPr="00E072C1">
        <w:rPr>
          <w:rFonts w:ascii="Times New Roman" w:hAnsi="Times New Roman" w:cs="Times New Roman"/>
          <w:sz w:val="28"/>
          <w:szCs w:val="28"/>
          <w:shd w:val="clear" w:color="auto" w:fill="FFFFFF"/>
          <w:lang w:eastAsia="ru-RU"/>
        </w:rPr>
        <w:t>від 03.11.2010 № 996.</w:t>
      </w:r>
      <w:r w:rsidR="00421AD0" w:rsidRPr="00E072C1">
        <w:rPr>
          <w:rFonts w:ascii="Times New Roman" w:hAnsi="Times New Roman" w:cs="Times New Roman"/>
          <w:sz w:val="28"/>
          <w:szCs w:val="28"/>
          <w:shd w:val="clear" w:color="auto" w:fill="FFFFFF"/>
          <w:lang w:eastAsia="ru-RU"/>
        </w:rPr>
        <w:t xml:space="preserve"> </w:t>
      </w:r>
    </w:p>
    <w:p w:rsidR="00B32B57" w:rsidRPr="00E072C1" w:rsidRDefault="00AB73CC" w:rsidP="00AB73CC">
      <w:pPr>
        <w:tabs>
          <w:tab w:val="left" w:pos="142"/>
        </w:tabs>
        <w:spacing w:after="0" w:line="240" w:lineRule="auto"/>
        <w:ind w:firstLine="567"/>
        <w:jc w:val="both"/>
        <w:rPr>
          <w:rFonts w:ascii="Times New Roman" w:hAnsi="Times New Roman" w:cs="Times New Roman"/>
          <w:sz w:val="28"/>
          <w:szCs w:val="28"/>
          <w:shd w:val="clear" w:color="auto" w:fill="FFFFFF"/>
          <w:lang w:eastAsia="ru-RU"/>
        </w:rPr>
      </w:pPr>
      <w:proofErr w:type="spellStart"/>
      <w:r w:rsidRPr="00E072C1">
        <w:rPr>
          <w:rFonts w:ascii="Times New Roman" w:hAnsi="Times New Roman" w:cs="Times New Roman"/>
          <w:sz w:val="28"/>
          <w:szCs w:val="28"/>
          <w:shd w:val="clear" w:color="auto" w:fill="FFFFFF"/>
          <w:lang w:eastAsia="ru-RU"/>
        </w:rPr>
        <w:t>Проє</w:t>
      </w:r>
      <w:r w:rsidR="00B32B57" w:rsidRPr="00E072C1">
        <w:rPr>
          <w:rFonts w:ascii="Times New Roman" w:hAnsi="Times New Roman" w:cs="Times New Roman"/>
          <w:sz w:val="28"/>
          <w:szCs w:val="28"/>
          <w:shd w:val="clear" w:color="auto" w:fill="FFFFFF"/>
          <w:lang w:eastAsia="ru-RU"/>
        </w:rPr>
        <w:t>кт</w:t>
      </w:r>
      <w:proofErr w:type="spellEnd"/>
      <w:r w:rsidR="00B32B57" w:rsidRPr="00E072C1">
        <w:rPr>
          <w:rFonts w:ascii="Times New Roman" w:hAnsi="Times New Roman" w:cs="Times New Roman"/>
          <w:sz w:val="28"/>
          <w:szCs w:val="28"/>
          <w:shd w:val="clear" w:color="auto" w:fill="FFFFFF"/>
          <w:lang w:eastAsia="ru-RU"/>
        </w:rPr>
        <w:t xml:space="preserve"> </w:t>
      </w:r>
      <w:proofErr w:type="spellStart"/>
      <w:r w:rsidR="00C50E56" w:rsidRPr="00E072C1">
        <w:rPr>
          <w:rFonts w:ascii="Times New Roman" w:hAnsi="Times New Roman" w:cs="Times New Roman"/>
          <w:sz w:val="28"/>
          <w:szCs w:val="28"/>
          <w:shd w:val="clear" w:color="auto" w:fill="FFFFFF"/>
          <w:lang w:eastAsia="ru-RU"/>
        </w:rPr>
        <w:t>акта</w:t>
      </w:r>
      <w:proofErr w:type="spellEnd"/>
      <w:r w:rsidR="00B32B57" w:rsidRPr="00E072C1">
        <w:rPr>
          <w:rFonts w:ascii="Times New Roman" w:hAnsi="Times New Roman" w:cs="Times New Roman"/>
          <w:sz w:val="28"/>
          <w:szCs w:val="28"/>
          <w:shd w:val="clear" w:color="auto" w:fill="FFFFFF"/>
          <w:lang w:eastAsia="ru-RU"/>
        </w:rPr>
        <w:t xml:space="preserve"> не стосується сфери наукової та науково-технічної діяльності, соціально-трудової сфери, прав осіб з інвалідністю, функціонування і застосування української мови як державної.</w:t>
      </w:r>
    </w:p>
    <w:p w:rsidR="00B32B57" w:rsidRPr="00E072C1" w:rsidRDefault="00AB73CC" w:rsidP="00AB73CC">
      <w:pPr>
        <w:tabs>
          <w:tab w:val="left" w:pos="142"/>
        </w:tabs>
        <w:spacing w:after="0" w:line="240" w:lineRule="auto"/>
        <w:ind w:firstLine="567"/>
        <w:jc w:val="both"/>
        <w:rPr>
          <w:rFonts w:ascii="Times New Roman" w:hAnsi="Times New Roman" w:cs="Times New Roman"/>
          <w:sz w:val="28"/>
          <w:szCs w:val="28"/>
          <w:shd w:val="clear" w:color="auto" w:fill="FFFFFF"/>
          <w:lang w:eastAsia="ru-RU"/>
        </w:rPr>
      </w:pPr>
      <w:proofErr w:type="spellStart"/>
      <w:r w:rsidRPr="00E072C1">
        <w:rPr>
          <w:rFonts w:ascii="Times New Roman" w:hAnsi="Times New Roman" w:cs="Times New Roman"/>
          <w:sz w:val="28"/>
          <w:szCs w:val="28"/>
          <w:shd w:val="clear" w:color="auto" w:fill="FFFFFF"/>
          <w:lang w:eastAsia="ru-RU"/>
        </w:rPr>
        <w:t>Проє</w:t>
      </w:r>
      <w:r w:rsidR="00B32B57" w:rsidRPr="00E072C1">
        <w:rPr>
          <w:rFonts w:ascii="Times New Roman" w:hAnsi="Times New Roman" w:cs="Times New Roman"/>
          <w:sz w:val="28"/>
          <w:szCs w:val="28"/>
          <w:shd w:val="clear" w:color="auto" w:fill="FFFFFF"/>
          <w:lang w:eastAsia="ru-RU"/>
        </w:rPr>
        <w:t>кт</w:t>
      </w:r>
      <w:proofErr w:type="spellEnd"/>
      <w:r w:rsidR="00B32B57" w:rsidRPr="00E072C1">
        <w:rPr>
          <w:rFonts w:ascii="Times New Roman" w:hAnsi="Times New Roman" w:cs="Times New Roman"/>
          <w:sz w:val="28"/>
          <w:szCs w:val="28"/>
          <w:shd w:val="clear" w:color="auto" w:fill="FFFFFF"/>
          <w:lang w:eastAsia="ru-RU"/>
        </w:rPr>
        <w:t xml:space="preserve"> </w:t>
      </w:r>
      <w:proofErr w:type="spellStart"/>
      <w:r w:rsidR="00C50E56" w:rsidRPr="00E072C1">
        <w:rPr>
          <w:rFonts w:ascii="Times New Roman" w:hAnsi="Times New Roman" w:cs="Times New Roman"/>
          <w:sz w:val="28"/>
          <w:szCs w:val="28"/>
          <w:shd w:val="clear" w:color="auto" w:fill="FFFFFF"/>
          <w:lang w:eastAsia="ru-RU"/>
        </w:rPr>
        <w:t>акта</w:t>
      </w:r>
      <w:proofErr w:type="spellEnd"/>
      <w:r w:rsidR="00B32B57" w:rsidRPr="00E072C1">
        <w:rPr>
          <w:rFonts w:ascii="Times New Roman" w:hAnsi="Times New Roman" w:cs="Times New Roman"/>
          <w:sz w:val="28"/>
          <w:szCs w:val="28"/>
          <w:shd w:val="clear" w:color="auto" w:fill="FFFFFF"/>
          <w:lang w:eastAsia="ru-RU"/>
        </w:rPr>
        <w:t xml:space="preserve"> не стосується питань функціонування місцевого самоврядування, прав та інтересів територіальних громад, місцевого та регіонального розвитку.</w:t>
      </w:r>
    </w:p>
    <w:p w:rsidR="00AB73CC" w:rsidRPr="00E072C1" w:rsidRDefault="00AB73CC" w:rsidP="003D3AC0">
      <w:pPr>
        <w:shd w:val="clear" w:color="auto" w:fill="FFFFFF"/>
        <w:tabs>
          <w:tab w:val="left" w:pos="142"/>
        </w:tabs>
        <w:spacing w:after="0" w:line="240" w:lineRule="auto"/>
        <w:ind w:firstLine="567"/>
        <w:jc w:val="both"/>
        <w:rPr>
          <w:rFonts w:ascii="Times New Roman" w:hAnsi="Times New Roman" w:cs="Times New Roman"/>
          <w:sz w:val="28"/>
          <w:szCs w:val="28"/>
          <w:shd w:val="clear" w:color="auto" w:fill="FFFFFF"/>
          <w:lang w:eastAsia="ru-RU"/>
        </w:rPr>
      </w:pPr>
      <w:proofErr w:type="spellStart"/>
      <w:r w:rsidRPr="00E072C1">
        <w:rPr>
          <w:rFonts w:ascii="Times New Roman" w:hAnsi="Times New Roman" w:cs="Times New Roman"/>
          <w:sz w:val="28"/>
          <w:szCs w:val="28"/>
          <w:shd w:val="clear" w:color="auto" w:fill="FFFFFF"/>
          <w:lang w:eastAsia="ru-RU"/>
        </w:rPr>
        <w:t>Проє</w:t>
      </w:r>
      <w:r w:rsidR="00C1280B" w:rsidRPr="00E072C1">
        <w:rPr>
          <w:rFonts w:ascii="Times New Roman" w:hAnsi="Times New Roman" w:cs="Times New Roman"/>
          <w:sz w:val="28"/>
          <w:szCs w:val="28"/>
          <w:shd w:val="clear" w:color="auto" w:fill="FFFFFF"/>
          <w:lang w:eastAsia="ru-RU"/>
        </w:rPr>
        <w:t>кт</w:t>
      </w:r>
      <w:proofErr w:type="spellEnd"/>
      <w:r w:rsidR="00C1280B" w:rsidRPr="00E072C1">
        <w:rPr>
          <w:rFonts w:ascii="Times New Roman" w:hAnsi="Times New Roman" w:cs="Times New Roman"/>
          <w:sz w:val="28"/>
          <w:szCs w:val="28"/>
          <w:shd w:val="clear" w:color="auto" w:fill="FFFFFF"/>
          <w:lang w:eastAsia="ru-RU"/>
        </w:rPr>
        <w:t xml:space="preserve"> </w:t>
      </w:r>
      <w:r w:rsidR="00C86FBD" w:rsidRPr="00E072C1">
        <w:rPr>
          <w:rFonts w:ascii="Times New Roman" w:hAnsi="Times New Roman" w:cs="Times New Roman"/>
          <w:sz w:val="28"/>
          <w:szCs w:val="28"/>
          <w:shd w:val="clear" w:color="auto" w:fill="FFFFFF"/>
          <w:lang w:eastAsia="ru-RU"/>
        </w:rPr>
        <w:t>З</w:t>
      </w:r>
      <w:r w:rsidR="00C34773" w:rsidRPr="00E072C1">
        <w:rPr>
          <w:rFonts w:ascii="Times New Roman" w:hAnsi="Times New Roman" w:cs="Times New Roman"/>
          <w:sz w:val="28"/>
          <w:szCs w:val="28"/>
          <w:shd w:val="clear" w:color="auto" w:fill="FFFFFF"/>
          <w:lang w:eastAsia="ru-RU"/>
        </w:rPr>
        <w:t>акону</w:t>
      </w:r>
      <w:r w:rsidR="00C1280B" w:rsidRPr="00E072C1">
        <w:rPr>
          <w:rFonts w:ascii="Times New Roman" w:hAnsi="Times New Roman" w:cs="Times New Roman"/>
          <w:sz w:val="28"/>
          <w:szCs w:val="28"/>
          <w:shd w:val="clear" w:color="auto" w:fill="FFFFFF"/>
          <w:lang w:eastAsia="ru-RU"/>
        </w:rPr>
        <w:t xml:space="preserve"> потребує погодження з Міністерством економіки України, Міністерством цифрової трансформації України, Міністерством аграрної політики та продовольства України, </w:t>
      </w:r>
      <w:r w:rsidR="009D5647" w:rsidRPr="00E072C1">
        <w:rPr>
          <w:rFonts w:ascii="Times New Roman" w:hAnsi="Times New Roman" w:cs="Times New Roman"/>
          <w:sz w:val="28"/>
          <w:szCs w:val="28"/>
          <w:shd w:val="clear" w:color="auto" w:fill="FFFFFF"/>
          <w:lang w:eastAsia="ru-RU"/>
        </w:rPr>
        <w:t xml:space="preserve">Міністерством енергетики України, </w:t>
      </w:r>
      <w:r w:rsidR="00C1280B" w:rsidRPr="00E072C1">
        <w:rPr>
          <w:rFonts w:ascii="Times New Roman" w:hAnsi="Times New Roman" w:cs="Times New Roman"/>
          <w:sz w:val="28"/>
          <w:szCs w:val="28"/>
          <w:shd w:val="clear" w:color="auto" w:fill="FFFFFF"/>
          <w:lang w:eastAsia="ru-RU"/>
        </w:rPr>
        <w:t>Державною податковою службою України</w:t>
      </w:r>
      <w:r w:rsidR="00C34773" w:rsidRPr="00E072C1">
        <w:rPr>
          <w:rFonts w:ascii="Times New Roman" w:hAnsi="Times New Roman" w:cs="Times New Roman"/>
          <w:sz w:val="28"/>
          <w:szCs w:val="28"/>
          <w:shd w:val="clear" w:color="auto" w:fill="FFFFFF"/>
          <w:lang w:eastAsia="ru-RU"/>
        </w:rPr>
        <w:t xml:space="preserve">, </w:t>
      </w:r>
      <w:r w:rsidR="009D5647" w:rsidRPr="00E072C1">
        <w:rPr>
          <w:rFonts w:ascii="Times New Roman" w:hAnsi="Times New Roman" w:cs="Times New Roman"/>
          <w:sz w:val="28"/>
          <w:szCs w:val="28"/>
          <w:shd w:val="clear" w:color="auto" w:fill="FFFFFF"/>
          <w:lang w:eastAsia="ru-RU"/>
        </w:rPr>
        <w:t xml:space="preserve">Державною митною службою України, </w:t>
      </w:r>
      <w:r w:rsidR="0052293C" w:rsidRPr="00E072C1">
        <w:rPr>
          <w:rFonts w:ascii="Times New Roman" w:hAnsi="Times New Roman" w:cs="Times New Roman"/>
          <w:sz w:val="28"/>
          <w:szCs w:val="28"/>
          <w:shd w:val="clear" w:color="auto" w:fill="FFFFFF"/>
          <w:lang w:eastAsia="ru-RU"/>
        </w:rPr>
        <w:t xml:space="preserve">Державною казначейською службою України, </w:t>
      </w:r>
      <w:r w:rsidR="00C34773" w:rsidRPr="00E072C1">
        <w:rPr>
          <w:rFonts w:ascii="Times New Roman" w:hAnsi="Times New Roman" w:cs="Times New Roman"/>
          <w:sz w:val="28"/>
          <w:szCs w:val="28"/>
          <w:shd w:val="clear" w:color="auto" w:fill="FFFFFF"/>
          <w:lang w:eastAsia="ru-RU"/>
        </w:rPr>
        <w:t>Державною регуляторною службою</w:t>
      </w:r>
      <w:r w:rsidR="00C1280B" w:rsidRPr="00E072C1">
        <w:rPr>
          <w:rFonts w:ascii="Times New Roman" w:hAnsi="Times New Roman" w:cs="Times New Roman"/>
          <w:sz w:val="28"/>
          <w:szCs w:val="28"/>
          <w:shd w:val="clear" w:color="auto" w:fill="FFFFFF"/>
          <w:lang w:eastAsia="ru-RU"/>
        </w:rPr>
        <w:t xml:space="preserve"> </w:t>
      </w:r>
      <w:r w:rsidR="00C86FBD" w:rsidRPr="00E072C1">
        <w:rPr>
          <w:rFonts w:ascii="Times New Roman" w:hAnsi="Times New Roman" w:cs="Times New Roman"/>
          <w:sz w:val="28"/>
          <w:szCs w:val="28"/>
          <w:shd w:val="clear" w:color="auto" w:fill="FFFFFF"/>
          <w:lang w:eastAsia="ru-RU"/>
        </w:rPr>
        <w:t xml:space="preserve">України </w:t>
      </w:r>
      <w:r w:rsidR="00C1280B" w:rsidRPr="00E072C1">
        <w:rPr>
          <w:rFonts w:ascii="Times New Roman" w:hAnsi="Times New Roman" w:cs="Times New Roman"/>
          <w:sz w:val="28"/>
          <w:szCs w:val="28"/>
          <w:shd w:val="clear" w:color="auto" w:fill="FFFFFF"/>
          <w:lang w:eastAsia="ru-RU"/>
        </w:rPr>
        <w:t xml:space="preserve">та проведення правової експертизи </w:t>
      </w:r>
      <w:bookmarkStart w:id="10" w:name="n3497"/>
      <w:bookmarkEnd w:id="10"/>
      <w:r w:rsidR="00C1280B" w:rsidRPr="00E072C1">
        <w:rPr>
          <w:rFonts w:ascii="Times New Roman" w:hAnsi="Times New Roman" w:cs="Times New Roman"/>
          <w:sz w:val="28"/>
          <w:szCs w:val="28"/>
          <w:shd w:val="clear" w:color="auto" w:fill="FFFFFF"/>
          <w:lang w:eastAsia="ru-RU"/>
        </w:rPr>
        <w:t>Міністерством юстиції України</w:t>
      </w:r>
      <w:r w:rsidR="00026E28" w:rsidRPr="00E072C1">
        <w:rPr>
          <w:rFonts w:ascii="Times New Roman" w:hAnsi="Times New Roman" w:cs="Times New Roman"/>
          <w:sz w:val="28"/>
          <w:szCs w:val="28"/>
          <w:shd w:val="clear" w:color="auto" w:fill="FFFFFF"/>
          <w:lang w:eastAsia="ru-RU"/>
        </w:rPr>
        <w:t>, а також отримання висновку Урядового офісу координації європейської та євроатлантичної інтеграції Секретаріату Кабінету Міністрів України</w:t>
      </w:r>
      <w:r w:rsidR="00C1280B" w:rsidRPr="00E072C1">
        <w:rPr>
          <w:rFonts w:ascii="Times New Roman" w:hAnsi="Times New Roman" w:cs="Times New Roman"/>
          <w:sz w:val="28"/>
          <w:szCs w:val="28"/>
          <w:shd w:val="clear" w:color="auto" w:fill="FFFFFF"/>
          <w:lang w:eastAsia="ru-RU"/>
        </w:rPr>
        <w:t>.</w:t>
      </w:r>
    </w:p>
    <w:p w:rsidR="003D3AC0" w:rsidRPr="00E072C1" w:rsidRDefault="003D3AC0" w:rsidP="003D3AC0">
      <w:pPr>
        <w:shd w:val="clear" w:color="auto" w:fill="FFFFFF"/>
        <w:tabs>
          <w:tab w:val="left" w:pos="142"/>
        </w:tabs>
        <w:spacing w:after="0" w:line="240" w:lineRule="auto"/>
        <w:ind w:firstLine="567"/>
        <w:jc w:val="both"/>
        <w:rPr>
          <w:rFonts w:ascii="Times New Roman" w:hAnsi="Times New Roman" w:cs="Times New Roman"/>
          <w:sz w:val="28"/>
          <w:szCs w:val="28"/>
          <w:shd w:val="clear" w:color="auto" w:fill="FFFFFF"/>
          <w:lang w:eastAsia="ru-RU"/>
        </w:rPr>
      </w:pPr>
    </w:p>
    <w:p w:rsidR="003D3AC0" w:rsidRPr="00E072C1" w:rsidRDefault="003D3AC0" w:rsidP="003D3AC0">
      <w:pPr>
        <w:shd w:val="clear" w:color="auto" w:fill="FFFFFF"/>
        <w:tabs>
          <w:tab w:val="left" w:pos="142"/>
        </w:tabs>
        <w:spacing w:after="0" w:line="240" w:lineRule="auto"/>
        <w:ind w:firstLine="567"/>
        <w:jc w:val="both"/>
        <w:rPr>
          <w:rFonts w:ascii="Times New Roman" w:hAnsi="Times New Roman" w:cs="Times New Roman"/>
          <w:sz w:val="28"/>
          <w:szCs w:val="28"/>
          <w:shd w:val="clear" w:color="auto" w:fill="FFFFFF"/>
          <w:lang w:eastAsia="ru-RU"/>
        </w:rPr>
      </w:pPr>
    </w:p>
    <w:p w:rsidR="003D3AC0" w:rsidRPr="00E072C1" w:rsidRDefault="003D3AC0" w:rsidP="003D3AC0">
      <w:pPr>
        <w:shd w:val="clear" w:color="auto" w:fill="FFFFFF"/>
        <w:tabs>
          <w:tab w:val="left" w:pos="142"/>
        </w:tabs>
        <w:spacing w:after="0" w:line="240" w:lineRule="auto"/>
        <w:ind w:firstLine="567"/>
        <w:jc w:val="both"/>
        <w:rPr>
          <w:rFonts w:ascii="Times New Roman" w:hAnsi="Times New Roman" w:cs="Times New Roman"/>
          <w:sz w:val="28"/>
          <w:szCs w:val="28"/>
          <w:shd w:val="clear" w:color="auto" w:fill="FFFFFF"/>
          <w:lang w:eastAsia="ru-RU"/>
        </w:rPr>
      </w:pPr>
    </w:p>
    <w:p w:rsidR="00EA1F9E" w:rsidRPr="00E072C1" w:rsidRDefault="00EA1F9E" w:rsidP="00AB73CC">
      <w:pPr>
        <w:shd w:val="clear" w:color="auto" w:fill="FFFFFF"/>
        <w:tabs>
          <w:tab w:val="left" w:pos="142"/>
        </w:tabs>
        <w:spacing w:after="0" w:line="240" w:lineRule="auto"/>
        <w:ind w:firstLine="567"/>
        <w:jc w:val="both"/>
        <w:rPr>
          <w:rFonts w:ascii="Times New Roman" w:eastAsia="Times New Roman" w:hAnsi="Times New Roman" w:cs="Times New Roman"/>
          <w:b/>
          <w:bCs/>
          <w:spacing w:val="-4"/>
          <w:sz w:val="28"/>
          <w:szCs w:val="28"/>
          <w:lang w:eastAsia="uk-UA"/>
        </w:rPr>
      </w:pPr>
      <w:r w:rsidRPr="00E072C1">
        <w:rPr>
          <w:rFonts w:ascii="Times New Roman" w:eastAsia="Times New Roman" w:hAnsi="Times New Roman" w:cs="Times New Roman"/>
          <w:b/>
          <w:bCs/>
          <w:spacing w:val="-4"/>
          <w:sz w:val="28"/>
          <w:szCs w:val="28"/>
          <w:lang w:eastAsia="uk-UA"/>
        </w:rPr>
        <w:lastRenderedPageBreak/>
        <w:t>7. Оцінка відповідності</w:t>
      </w:r>
    </w:p>
    <w:p w:rsidR="00700B5F" w:rsidRPr="00E072C1" w:rsidRDefault="00AB73CC" w:rsidP="00AB73CC">
      <w:pPr>
        <w:tabs>
          <w:tab w:val="left" w:pos="142"/>
        </w:tabs>
        <w:spacing w:after="0" w:line="240" w:lineRule="auto"/>
        <w:ind w:firstLine="567"/>
        <w:jc w:val="both"/>
        <w:rPr>
          <w:rFonts w:ascii="Times New Roman" w:hAnsi="Times New Roman" w:cs="Times New Roman"/>
          <w:sz w:val="28"/>
          <w:szCs w:val="28"/>
          <w:shd w:val="clear" w:color="auto" w:fill="FFFFFF"/>
          <w:lang w:eastAsia="ru-RU"/>
        </w:rPr>
      </w:pPr>
      <w:proofErr w:type="spellStart"/>
      <w:r w:rsidRPr="00E072C1">
        <w:rPr>
          <w:rFonts w:ascii="Times New Roman" w:hAnsi="Times New Roman" w:cs="Times New Roman"/>
          <w:sz w:val="28"/>
          <w:szCs w:val="28"/>
          <w:shd w:val="clear" w:color="auto" w:fill="FFFFFF"/>
          <w:lang w:eastAsia="ru-RU"/>
        </w:rPr>
        <w:t>Проє</w:t>
      </w:r>
      <w:r w:rsidR="00700B5F" w:rsidRPr="00E072C1">
        <w:rPr>
          <w:rFonts w:ascii="Times New Roman" w:hAnsi="Times New Roman" w:cs="Times New Roman"/>
          <w:sz w:val="28"/>
          <w:szCs w:val="28"/>
          <w:shd w:val="clear" w:color="auto" w:fill="FFFFFF"/>
          <w:lang w:eastAsia="ru-RU"/>
        </w:rPr>
        <w:t>кт</w:t>
      </w:r>
      <w:proofErr w:type="spellEnd"/>
      <w:r w:rsidR="00700B5F" w:rsidRPr="00E072C1">
        <w:rPr>
          <w:rFonts w:ascii="Times New Roman" w:hAnsi="Times New Roman" w:cs="Times New Roman"/>
          <w:sz w:val="28"/>
          <w:szCs w:val="28"/>
          <w:shd w:val="clear" w:color="auto" w:fill="FFFFFF"/>
          <w:lang w:eastAsia="ru-RU"/>
        </w:rPr>
        <w:t xml:space="preserve"> </w:t>
      </w:r>
      <w:proofErr w:type="spellStart"/>
      <w:r w:rsidR="00C50E56" w:rsidRPr="00E072C1">
        <w:rPr>
          <w:rFonts w:ascii="Times New Roman" w:hAnsi="Times New Roman" w:cs="Times New Roman"/>
          <w:sz w:val="28"/>
          <w:szCs w:val="28"/>
          <w:shd w:val="clear" w:color="auto" w:fill="FFFFFF"/>
          <w:lang w:eastAsia="ru-RU"/>
        </w:rPr>
        <w:t>акта</w:t>
      </w:r>
      <w:proofErr w:type="spellEnd"/>
      <w:r w:rsidR="00700B5F" w:rsidRPr="00E072C1">
        <w:rPr>
          <w:rFonts w:ascii="Times New Roman" w:hAnsi="Times New Roman" w:cs="Times New Roman"/>
          <w:sz w:val="28"/>
          <w:szCs w:val="28"/>
          <w:shd w:val="clear" w:color="auto" w:fill="FFFFFF"/>
          <w:lang w:eastAsia="ru-RU"/>
        </w:rPr>
        <w:t xml:space="preserve"> </w:t>
      </w:r>
      <w:r w:rsidR="00033907" w:rsidRPr="00E072C1">
        <w:rPr>
          <w:rFonts w:ascii="Times New Roman" w:hAnsi="Times New Roman" w:cs="Times New Roman"/>
          <w:sz w:val="28"/>
          <w:szCs w:val="28"/>
          <w:shd w:val="clear" w:color="auto" w:fill="FFFFFF"/>
          <w:lang w:eastAsia="ru-RU"/>
        </w:rPr>
        <w:t xml:space="preserve">не </w:t>
      </w:r>
      <w:r w:rsidR="00700B5F" w:rsidRPr="00E072C1">
        <w:rPr>
          <w:rFonts w:ascii="Times New Roman" w:hAnsi="Times New Roman" w:cs="Times New Roman"/>
          <w:sz w:val="28"/>
          <w:szCs w:val="28"/>
          <w:shd w:val="clear" w:color="auto" w:fill="FFFFFF"/>
          <w:lang w:eastAsia="ru-RU"/>
        </w:rPr>
        <w:t>містить положен</w:t>
      </w:r>
      <w:r w:rsidR="003D3AC0" w:rsidRPr="00E072C1">
        <w:rPr>
          <w:rFonts w:ascii="Times New Roman" w:hAnsi="Times New Roman" w:cs="Times New Roman"/>
          <w:sz w:val="28"/>
          <w:szCs w:val="28"/>
          <w:shd w:val="clear" w:color="auto" w:fill="FFFFFF"/>
          <w:lang w:eastAsia="ru-RU"/>
        </w:rPr>
        <w:t>ь</w:t>
      </w:r>
      <w:r w:rsidR="00700B5F" w:rsidRPr="00E072C1">
        <w:rPr>
          <w:rFonts w:ascii="Times New Roman" w:hAnsi="Times New Roman" w:cs="Times New Roman"/>
          <w:sz w:val="28"/>
          <w:szCs w:val="28"/>
          <w:shd w:val="clear" w:color="auto" w:fill="FFFFFF"/>
          <w:lang w:eastAsia="ru-RU"/>
        </w:rPr>
        <w:t>, що стосуються зобов</w:t>
      </w:r>
      <w:r w:rsidR="00E10F2A" w:rsidRPr="00E072C1">
        <w:rPr>
          <w:rFonts w:ascii="Times New Roman" w:hAnsi="Times New Roman" w:cs="Times New Roman"/>
          <w:sz w:val="28"/>
          <w:szCs w:val="28"/>
          <w:shd w:val="clear" w:color="auto" w:fill="FFFFFF"/>
          <w:lang w:eastAsia="ru-RU"/>
        </w:rPr>
        <w:t>’</w:t>
      </w:r>
      <w:r w:rsidR="00700B5F" w:rsidRPr="00E072C1">
        <w:rPr>
          <w:rFonts w:ascii="Times New Roman" w:hAnsi="Times New Roman" w:cs="Times New Roman"/>
          <w:sz w:val="28"/>
          <w:szCs w:val="28"/>
          <w:shd w:val="clear" w:color="auto" w:fill="FFFFFF"/>
          <w:lang w:eastAsia="ru-RU"/>
        </w:rPr>
        <w:t>язань України у сфері європейської інтеграції.</w:t>
      </w:r>
    </w:p>
    <w:p w:rsidR="00700B5F" w:rsidRPr="00E072C1" w:rsidRDefault="00AB73CC" w:rsidP="00AB73CC">
      <w:pPr>
        <w:tabs>
          <w:tab w:val="left" w:pos="142"/>
        </w:tabs>
        <w:spacing w:after="0" w:line="240" w:lineRule="auto"/>
        <w:ind w:firstLine="567"/>
        <w:jc w:val="both"/>
        <w:rPr>
          <w:rFonts w:ascii="Times New Roman" w:hAnsi="Times New Roman" w:cs="Times New Roman"/>
          <w:sz w:val="28"/>
          <w:szCs w:val="28"/>
          <w:shd w:val="clear" w:color="auto" w:fill="FFFFFF"/>
          <w:lang w:eastAsia="ru-RU"/>
        </w:rPr>
      </w:pPr>
      <w:bookmarkStart w:id="11" w:name="n234"/>
      <w:bookmarkEnd w:id="11"/>
      <w:proofErr w:type="spellStart"/>
      <w:r w:rsidRPr="00E072C1">
        <w:rPr>
          <w:rFonts w:ascii="Times New Roman" w:hAnsi="Times New Roman" w:cs="Times New Roman"/>
          <w:sz w:val="28"/>
          <w:szCs w:val="28"/>
          <w:shd w:val="clear" w:color="auto" w:fill="FFFFFF"/>
          <w:lang w:eastAsia="ru-RU"/>
        </w:rPr>
        <w:t>Проє</w:t>
      </w:r>
      <w:r w:rsidR="00700B5F" w:rsidRPr="00E072C1">
        <w:rPr>
          <w:rFonts w:ascii="Times New Roman" w:hAnsi="Times New Roman" w:cs="Times New Roman"/>
          <w:sz w:val="28"/>
          <w:szCs w:val="28"/>
          <w:shd w:val="clear" w:color="auto" w:fill="FFFFFF"/>
          <w:lang w:eastAsia="ru-RU"/>
        </w:rPr>
        <w:t>кт</w:t>
      </w:r>
      <w:proofErr w:type="spellEnd"/>
      <w:r w:rsidR="00700B5F" w:rsidRPr="00E072C1">
        <w:rPr>
          <w:rFonts w:ascii="Times New Roman" w:hAnsi="Times New Roman" w:cs="Times New Roman"/>
          <w:sz w:val="28"/>
          <w:szCs w:val="28"/>
          <w:shd w:val="clear" w:color="auto" w:fill="FFFFFF"/>
          <w:lang w:eastAsia="ru-RU"/>
        </w:rPr>
        <w:t xml:space="preserve"> </w:t>
      </w:r>
      <w:proofErr w:type="spellStart"/>
      <w:r w:rsidR="00C50E56" w:rsidRPr="00E072C1">
        <w:rPr>
          <w:rFonts w:ascii="Times New Roman" w:hAnsi="Times New Roman" w:cs="Times New Roman"/>
          <w:sz w:val="28"/>
          <w:szCs w:val="28"/>
          <w:shd w:val="clear" w:color="auto" w:fill="FFFFFF"/>
          <w:lang w:eastAsia="ru-RU"/>
        </w:rPr>
        <w:t>акта</w:t>
      </w:r>
      <w:proofErr w:type="spellEnd"/>
      <w:r w:rsidR="00700B5F" w:rsidRPr="00E072C1">
        <w:rPr>
          <w:rFonts w:ascii="Times New Roman" w:hAnsi="Times New Roman" w:cs="Times New Roman"/>
          <w:sz w:val="28"/>
          <w:szCs w:val="28"/>
          <w:shd w:val="clear" w:color="auto" w:fill="FFFFFF"/>
          <w:lang w:eastAsia="ru-RU"/>
        </w:rPr>
        <w:t xml:space="preserve"> не містить положень, що:</w:t>
      </w:r>
    </w:p>
    <w:p w:rsidR="00700B5F" w:rsidRPr="00E072C1" w:rsidRDefault="00700B5F" w:rsidP="00AB73CC">
      <w:pPr>
        <w:tabs>
          <w:tab w:val="left" w:pos="142"/>
        </w:tabs>
        <w:spacing w:after="0" w:line="240" w:lineRule="auto"/>
        <w:ind w:firstLine="567"/>
        <w:jc w:val="both"/>
        <w:rPr>
          <w:rFonts w:ascii="Times New Roman" w:hAnsi="Times New Roman" w:cs="Times New Roman"/>
          <w:sz w:val="28"/>
          <w:szCs w:val="28"/>
          <w:shd w:val="clear" w:color="auto" w:fill="FFFFFF"/>
          <w:lang w:eastAsia="ru-RU"/>
        </w:rPr>
      </w:pPr>
      <w:r w:rsidRPr="00E072C1">
        <w:rPr>
          <w:rFonts w:ascii="Times New Roman" w:hAnsi="Times New Roman" w:cs="Times New Roman"/>
          <w:sz w:val="28"/>
          <w:szCs w:val="28"/>
          <w:shd w:val="clear" w:color="auto" w:fill="FFFFFF"/>
          <w:lang w:eastAsia="ru-RU"/>
        </w:rPr>
        <w:t>стосуються прав та свобод, гарантованих Конвенцією про захист прав людини і основоположних свобод;</w:t>
      </w:r>
    </w:p>
    <w:p w:rsidR="00700B5F" w:rsidRPr="00E072C1" w:rsidRDefault="00700B5F" w:rsidP="00AB73CC">
      <w:pPr>
        <w:tabs>
          <w:tab w:val="left" w:pos="142"/>
        </w:tabs>
        <w:spacing w:after="0" w:line="240" w:lineRule="auto"/>
        <w:ind w:firstLine="567"/>
        <w:jc w:val="both"/>
        <w:rPr>
          <w:rFonts w:ascii="Times New Roman" w:hAnsi="Times New Roman" w:cs="Times New Roman"/>
          <w:sz w:val="28"/>
          <w:szCs w:val="28"/>
          <w:shd w:val="clear" w:color="auto" w:fill="FFFFFF"/>
          <w:lang w:eastAsia="ru-RU"/>
        </w:rPr>
      </w:pPr>
      <w:r w:rsidRPr="00E072C1">
        <w:rPr>
          <w:rFonts w:ascii="Times New Roman" w:hAnsi="Times New Roman" w:cs="Times New Roman"/>
          <w:sz w:val="28"/>
          <w:szCs w:val="28"/>
          <w:shd w:val="clear" w:color="auto" w:fill="FFFFFF"/>
          <w:lang w:eastAsia="ru-RU"/>
        </w:rPr>
        <w:t>впливають на забезпечення рівних прав та можливостей жінок і чоловіків;</w:t>
      </w:r>
    </w:p>
    <w:p w:rsidR="00700B5F" w:rsidRPr="00E072C1" w:rsidRDefault="00700B5F" w:rsidP="00AB73CC">
      <w:pPr>
        <w:tabs>
          <w:tab w:val="left" w:pos="142"/>
        </w:tabs>
        <w:spacing w:after="0" w:line="240" w:lineRule="auto"/>
        <w:ind w:firstLine="567"/>
        <w:jc w:val="both"/>
        <w:rPr>
          <w:rFonts w:ascii="Times New Roman" w:hAnsi="Times New Roman" w:cs="Times New Roman"/>
          <w:sz w:val="28"/>
          <w:szCs w:val="28"/>
          <w:shd w:val="clear" w:color="auto" w:fill="FFFFFF"/>
          <w:lang w:eastAsia="ru-RU"/>
        </w:rPr>
      </w:pPr>
      <w:r w:rsidRPr="00E072C1">
        <w:rPr>
          <w:rFonts w:ascii="Times New Roman" w:hAnsi="Times New Roman" w:cs="Times New Roman"/>
          <w:sz w:val="28"/>
          <w:szCs w:val="28"/>
          <w:shd w:val="clear" w:color="auto" w:fill="FFFFFF"/>
          <w:lang w:eastAsia="ru-RU"/>
        </w:rPr>
        <w:t>містять ризики вчинення корупційних правопорушень та правопорушень, пов</w:t>
      </w:r>
      <w:r w:rsidR="00E10F2A" w:rsidRPr="00E072C1">
        <w:rPr>
          <w:rFonts w:ascii="Times New Roman" w:hAnsi="Times New Roman" w:cs="Times New Roman"/>
          <w:sz w:val="28"/>
          <w:szCs w:val="28"/>
          <w:shd w:val="clear" w:color="auto" w:fill="FFFFFF"/>
          <w:lang w:eastAsia="ru-RU"/>
        </w:rPr>
        <w:t>’</w:t>
      </w:r>
      <w:r w:rsidRPr="00E072C1">
        <w:rPr>
          <w:rFonts w:ascii="Times New Roman" w:hAnsi="Times New Roman" w:cs="Times New Roman"/>
          <w:sz w:val="28"/>
          <w:szCs w:val="28"/>
          <w:shd w:val="clear" w:color="auto" w:fill="FFFFFF"/>
          <w:lang w:eastAsia="ru-RU"/>
        </w:rPr>
        <w:t xml:space="preserve">язаних </w:t>
      </w:r>
      <w:r w:rsidR="00C86FBD" w:rsidRPr="00E072C1">
        <w:rPr>
          <w:rFonts w:ascii="Times New Roman" w:hAnsi="Times New Roman" w:cs="Times New Roman"/>
          <w:sz w:val="28"/>
          <w:szCs w:val="28"/>
          <w:shd w:val="clear" w:color="auto" w:fill="FFFFFF"/>
          <w:lang w:eastAsia="ru-RU"/>
        </w:rPr>
        <w:t>і</w:t>
      </w:r>
      <w:r w:rsidRPr="00E072C1">
        <w:rPr>
          <w:rFonts w:ascii="Times New Roman" w:hAnsi="Times New Roman" w:cs="Times New Roman"/>
          <w:sz w:val="28"/>
          <w:szCs w:val="28"/>
          <w:shd w:val="clear" w:color="auto" w:fill="FFFFFF"/>
          <w:lang w:eastAsia="ru-RU"/>
        </w:rPr>
        <w:t>з корупцією;</w:t>
      </w:r>
    </w:p>
    <w:p w:rsidR="00700B5F" w:rsidRPr="00E072C1" w:rsidRDefault="00700B5F" w:rsidP="00AB73CC">
      <w:pPr>
        <w:tabs>
          <w:tab w:val="left" w:pos="142"/>
        </w:tabs>
        <w:spacing w:after="0" w:line="240" w:lineRule="auto"/>
        <w:ind w:firstLine="567"/>
        <w:jc w:val="both"/>
        <w:rPr>
          <w:rFonts w:ascii="Times New Roman" w:hAnsi="Times New Roman" w:cs="Times New Roman"/>
          <w:sz w:val="28"/>
          <w:szCs w:val="28"/>
          <w:shd w:val="clear" w:color="auto" w:fill="FFFFFF"/>
          <w:lang w:eastAsia="ru-RU"/>
        </w:rPr>
      </w:pPr>
      <w:r w:rsidRPr="00E072C1">
        <w:rPr>
          <w:rFonts w:ascii="Times New Roman" w:hAnsi="Times New Roman" w:cs="Times New Roman"/>
          <w:sz w:val="28"/>
          <w:szCs w:val="28"/>
          <w:shd w:val="clear" w:color="auto" w:fill="FFFFFF"/>
          <w:lang w:eastAsia="ru-RU"/>
        </w:rPr>
        <w:t>створюють підстави для дискримінації.</w:t>
      </w:r>
    </w:p>
    <w:p w:rsidR="00A364A5" w:rsidRPr="00E072C1" w:rsidRDefault="00F946B6" w:rsidP="00AB73CC">
      <w:pPr>
        <w:tabs>
          <w:tab w:val="left" w:pos="142"/>
        </w:tabs>
        <w:spacing w:after="0" w:line="240" w:lineRule="auto"/>
        <w:ind w:firstLine="567"/>
        <w:jc w:val="both"/>
        <w:rPr>
          <w:rFonts w:ascii="Times New Roman" w:hAnsi="Times New Roman" w:cs="Times New Roman"/>
          <w:sz w:val="28"/>
          <w:szCs w:val="28"/>
          <w:shd w:val="clear" w:color="auto" w:fill="FFFFFF"/>
          <w:lang w:eastAsia="ru-RU"/>
        </w:rPr>
      </w:pPr>
      <w:proofErr w:type="spellStart"/>
      <w:r w:rsidRPr="00E072C1">
        <w:rPr>
          <w:rFonts w:ascii="Times New Roman" w:hAnsi="Times New Roman" w:cs="Times New Roman"/>
          <w:sz w:val="28"/>
          <w:szCs w:val="28"/>
          <w:shd w:val="clear" w:color="auto" w:fill="FFFFFF"/>
          <w:lang w:eastAsia="ru-RU"/>
        </w:rPr>
        <w:t>Законопро</w:t>
      </w:r>
      <w:r w:rsidR="00033907" w:rsidRPr="00E072C1">
        <w:rPr>
          <w:rFonts w:ascii="Times New Roman" w:hAnsi="Times New Roman" w:cs="Times New Roman"/>
          <w:sz w:val="28"/>
          <w:szCs w:val="28"/>
          <w:shd w:val="clear" w:color="auto" w:fill="FFFFFF"/>
          <w:lang w:eastAsia="ru-RU"/>
        </w:rPr>
        <w:t>є</w:t>
      </w:r>
      <w:r w:rsidRPr="00E072C1">
        <w:rPr>
          <w:rFonts w:ascii="Times New Roman" w:hAnsi="Times New Roman" w:cs="Times New Roman"/>
          <w:sz w:val="28"/>
          <w:szCs w:val="28"/>
          <w:shd w:val="clear" w:color="auto" w:fill="FFFFFF"/>
          <w:lang w:eastAsia="ru-RU"/>
        </w:rPr>
        <w:t>кт</w:t>
      </w:r>
      <w:proofErr w:type="spellEnd"/>
      <w:r w:rsidRPr="00E072C1">
        <w:rPr>
          <w:rFonts w:ascii="Times New Roman" w:hAnsi="Times New Roman" w:cs="Times New Roman"/>
          <w:sz w:val="28"/>
          <w:szCs w:val="28"/>
          <w:shd w:val="clear" w:color="auto" w:fill="FFFFFF"/>
          <w:lang w:eastAsia="ru-RU"/>
        </w:rPr>
        <w:t xml:space="preserve"> </w:t>
      </w:r>
      <w:r w:rsidR="00A364A5" w:rsidRPr="00E072C1">
        <w:rPr>
          <w:rFonts w:ascii="Times New Roman" w:hAnsi="Times New Roman" w:cs="Times New Roman"/>
          <w:sz w:val="28"/>
          <w:szCs w:val="28"/>
          <w:shd w:val="clear" w:color="auto" w:fill="FFFFFF"/>
          <w:lang w:eastAsia="ru-RU"/>
        </w:rPr>
        <w:t>необхідно направити до Національного агентства з питань запобігання корупції для визначення необхідності проведення антикорупційної експертизи.</w:t>
      </w:r>
    </w:p>
    <w:p w:rsidR="00A705B3" w:rsidRPr="00E072C1" w:rsidRDefault="00A705B3" w:rsidP="00AB73CC">
      <w:pPr>
        <w:shd w:val="clear" w:color="auto" w:fill="FFFFFF"/>
        <w:tabs>
          <w:tab w:val="left" w:pos="142"/>
        </w:tabs>
        <w:spacing w:after="0" w:line="240" w:lineRule="auto"/>
        <w:ind w:firstLine="567"/>
        <w:jc w:val="both"/>
        <w:rPr>
          <w:rFonts w:ascii="Times New Roman" w:eastAsia="Times New Roman" w:hAnsi="Times New Roman" w:cs="Times New Roman"/>
          <w:spacing w:val="-4"/>
          <w:sz w:val="28"/>
          <w:szCs w:val="28"/>
          <w:lang w:eastAsia="ru-RU"/>
        </w:rPr>
      </w:pPr>
    </w:p>
    <w:p w:rsidR="00EA1F9E" w:rsidRPr="00E072C1" w:rsidRDefault="00EA1F9E" w:rsidP="00AB73CC">
      <w:pPr>
        <w:shd w:val="clear" w:color="auto" w:fill="FFFFFF"/>
        <w:tabs>
          <w:tab w:val="left" w:pos="142"/>
        </w:tabs>
        <w:spacing w:after="0" w:line="240" w:lineRule="auto"/>
        <w:ind w:firstLine="567"/>
        <w:jc w:val="both"/>
        <w:rPr>
          <w:rFonts w:ascii="Times New Roman" w:eastAsia="Times New Roman" w:hAnsi="Times New Roman" w:cs="Times New Roman"/>
          <w:spacing w:val="-4"/>
          <w:sz w:val="28"/>
          <w:szCs w:val="28"/>
          <w:lang w:eastAsia="uk-UA"/>
        </w:rPr>
      </w:pPr>
      <w:bookmarkStart w:id="12" w:name="n242"/>
      <w:bookmarkEnd w:id="12"/>
      <w:r w:rsidRPr="00E072C1">
        <w:rPr>
          <w:rFonts w:ascii="Times New Roman" w:eastAsia="Times New Roman" w:hAnsi="Times New Roman" w:cs="Times New Roman"/>
          <w:b/>
          <w:bCs/>
          <w:spacing w:val="-4"/>
          <w:sz w:val="28"/>
          <w:szCs w:val="28"/>
          <w:lang w:eastAsia="uk-UA"/>
        </w:rPr>
        <w:t>8. Прогноз результатів</w:t>
      </w:r>
    </w:p>
    <w:p w:rsidR="005473E9" w:rsidRPr="00E072C1" w:rsidRDefault="00E24412" w:rsidP="00AB73CC">
      <w:pPr>
        <w:tabs>
          <w:tab w:val="left" w:pos="142"/>
        </w:tabs>
        <w:spacing w:after="0" w:line="240" w:lineRule="auto"/>
        <w:ind w:firstLine="567"/>
        <w:jc w:val="both"/>
        <w:rPr>
          <w:rFonts w:ascii="Times New Roman" w:eastAsia="Calibri" w:hAnsi="Times New Roman" w:cs="Times New Roman"/>
          <w:sz w:val="28"/>
          <w:szCs w:val="28"/>
          <w:lang w:eastAsia="uk-UA"/>
        </w:rPr>
      </w:pPr>
      <w:bookmarkStart w:id="13" w:name="n243"/>
      <w:bookmarkStart w:id="14" w:name="n249"/>
      <w:bookmarkEnd w:id="13"/>
      <w:bookmarkEnd w:id="14"/>
      <w:r w:rsidRPr="00E072C1">
        <w:rPr>
          <w:rFonts w:ascii="Times New Roman" w:hAnsi="Times New Roman" w:cs="Times New Roman"/>
          <w:sz w:val="28"/>
          <w:szCs w:val="28"/>
          <w:shd w:val="clear" w:color="auto" w:fill="FFFFFF"/>
          <w:lang w:eastAsia="ru-RU"/>
        </w:rPr>
        <w:t xml:space="preserve">Прийняття </w:t>
      </w:r>
      <w:proofErr w:type="spellStart"/>
      <w:r w:rsidRPr="00E072C1">
        <w:rPr>
          <w:rFonts w:ascii="Times New Roman" w:hAnsi="Times New Roman" w:cs="Times New Roman"/>
          <w:sz w:val="28"/>
          <w:szCs w:val="28"/>
          <w:shd w:val="clear" w:color="auto" w:fill="FFFFFF"/>
          <w:lang w:eastAsia="ru-RU"/>
        </w:rPr>
        <w:t>акта</w:t>
      </w:r>
      <w:proofErr w:type="spellEnd"/>
      <w:r w:rsidR="00064098" w:rsidRPr="00E072C1">
        <w:rPr>
          <w:rFonts w:ascii="Times New Roman" w:hAnsi="Times New Roman" w:cs="Times New Roman"/>
          <w:sz w:val="28"/>
          <w:szCs w:val="28"/>
          <w:shd w:val="clear" w:color="auto" w:fill="FFFFFF"/>
          <w:lang w:eastAsia="ru-RU"/>
        </w:rPr>
        <w:t xml:space="preserve"> </w:t>
      </w:r>
      <w:r w:rsidR="00421AD0" w:rsidRPr="00E072C1">
        <w:rPr>
          <w:rFonts w:ascii="Times New Roman" w:hAnsi="Times New Roman" w:cs="Times New Roman"/>
          <w:sz w:val="28"/>
          <w:szCs w:val="28"/>
          <w:shd w:val="clear" w:color="auto" w:fill="FFFFFF"/>
          <w:lang w:eastAsia="ru-RU"/>
        </w:rPr>
        <w:t xml:space="preserve">забезпечить </w:t>
      </w:r>
      <w:bookmarkStart w:id="15" w:name="n229"/>
      <w:bookmarkEnd w:id="15"/>
      <w:r w:rsidR="005473E9" w:rsidRPr="00E072C1">
        <w:rPr>
          <w:rFonts w:ascii="Times New Roman" w:eastAsia="Calibri" w:hAnsi="Times New Roman" w:cs="Times New Roman"/>
          <w:sz w:val="28"/>
          <w:szCs w:val="28"/>
          <w:lang w:eastAsia="uk-UA"/>
        </w:rPr>
        <w:t>удосконалення системи електронного адміністрування реалізації пального та спирту етилового</w:t>
      </w:r>
      <w:r w:rsidR="009D5647" w:rsidRPr="00E072C1">
        <w:rPr>
          <w:rFonts w:ascii="Times New Roman" w:eastAsia="Calibri" w:hAnsi="Times New Roman" w:cs="Times New Roman"/>
          <w:sz w:val="28"/>
          <w:szCs w:val="28"/>
          <w:lang w:eastAsia="uk-UA"/>
        </w:rPr>
        <w:t xml:space="preserve"> </w:t>
      </w:r>
      <w:r w:rsidR="005473E9" w:rsidRPr="00E072C1">
        <w:rPr>
          <w:rFonts w:ascii="Times New Roman" w:eastAsia="Calibri" w:hAnsi="Times New Roman" w:cs="Times New Roman"/>
          <w:sz w:val="28"/>
          <w:szCs w:val="28"/>
          <w:lang w:eastAsia="uk-UA"/>
        </w:rPr>
        <w:t>в частині відображення в СЕА</w:t>
      </w:r>
      <w:r w:rsidR="009D5647" w:rsidRPr="00E072C1">
        <w:rPr>
          <w:rFonts w:ascii="Times New Roman" w:eastAsia="Calibri" w:hAnsi="Times New Roman" w:cs="Times New Roman"/>
          <w:sz w:val="28"/>
          <w:szCs w:val="28"/>
          <w:lang w:eastAsia="uk-UA"/>
        </w:rPr>
        <w:t xml:space="preserve"> </w:t>
      </w:r>
      <w:r w:rsidR="005473E9" w:rsidRPr="00E072C1">
        <w:rPr>
          <w:rFonts w:ascii="Times New Roman" w:eastAsia="Calibri" w:hAnsi="Times New Roman" w:cs="Times New Roman"/>
          <w:sz w:val="28"/>
          <w:szCs w:val="28"/>
          <w:lang w:eastAsia="uk-UA"/>
        </w:rPr>
        <w:t>РПС</w:t>
      </w:r>
      <w:r w:rsidR="009D5647" w:rsidRPr="00E072C1">
        <w:rPr>
          <w:rFonts w:ascii="Times New Roman" w:eastAsia="Calibri" w:hAnsi="Times New Roman" w:cs="Times New Roman"/>
          <w:sz w:val="28"/>
          <w:szCs w:val="28"/>
          <w:lang w:eastAsia="uk-UA"/>
        </w:rPr>
        <w:t>Е</w:t>
      </w:r>
      <w:r w:rsidR="005473E9" w:rsidRPr="00E072C1">
        <w:rPr>
          <w:rFonts w:ascii="Times New Roman" w:eastAsia="Calibri" w:hAnsi="Times New Roman" w:cs="Times New Roman"/>
          <w:sz w:val="28"/>
          <w:szCs w:val="28"/>
          <w:lang w:eastAsia="uk-UA"/>
        </w:rPr>
        <w:t xml:space="preserve"> власників пального, а також </w:t>
      </w:r>
      <w:r w:rsidR="009D5647" w:rsidRPr="00E072C1">
        <w:rPr>
          <w:rFonts w:ascii="Times New Roman" w:eastAsia="Calibri" w:hAnsi="Times New Roman" w:cs="Times New Roman"/>
          <w:sz w:val="28"/>
          <w:szCs w:val="28"/>
          <w:lang w:eastAsia="uk-UA"/>
        </w:rPr>
        <w:t>удосконалення</w:t>
      </w:r>
      <w:r w:rsidR="005473E9" w:rsidRPr="00E072C1">
        <w:rPr>
          <w:rFonts w:ascii="Times New Roman" w:eastAsia="Calibri" w:hAnsi="Times New Roman" w:cs="Times New Roman"/>
          <w:sz w:val="28"/>
          <w:szCs w:val="28"/>
          <w:lang w:eastAsia="uk-UA"/>
        </w:rPr>
        <w:t xml:space="preserve"> контролю за сплатою акцизного податку</w:t>
      </w:r>
      <w:r w:rsidR="00033907" w:rsidRPr="00E072C1">
        <w:rPr>
          <w:rFonts w:ascii="Times New Roman" w:eastAsia="Calibri" w:hAnsi="Times New Roman" w:cs="Times New Roman"/>
          <w:sz w:val="28"/>
          <w:szCs w:val="28"/>
          <w:lang w:eastAsia="uk-UA"/>
        </w:rPr>
        <w:t xml:space="preserve">, </w:t>
      </w:r>
      <w:r w:rsidR="003D3AC0" w:rsidRPr="00E072C1">
        <w:rPr>
          <w:rFonts w:ascii="Times New Roman" w:eastAsia="Calibri" w:hAnsi="Times New Roman" w:cs="Times New Roman"/>
          <w:sz w:val="28"/>
          <w:szCs w:val="28"/>
          <w:lang w:eastAsia="uk-UA"/>
        </w:rPr>
        <w:t xml:space="preserve">у </w:t>
      </w:r>
      <w:r w:rsidR="009D5647" w:rsidRPr="00E072C1">
        <w:rPr>
          <w:rFonts w:ascii="Times New Roman" w:eastAsia="Calibri" w:hAnsi="Times New Roman" w:cs="Times New Roman"/>
          <w:sz w:val="28"/>
          <w:szCs w:val="28"/>
          <w:lang w:eastAsia="uk-UA"/>
        </w:rPr>
        <w:t xml:space="preserve">тому числі </w:t>
      </w:r>
      <w:r w:rsidR="005473E9" w:rsidRPr="00E072C1">
        <w:rPr>
          <w:rFonts w:ascii="Times New Roman" w:eastAsia="Calibri" w:hAnsi="Times New Roman" w:cs="Times New Roman"/>
          <w:sz w:val="28"/>
          <w:szCs w:val="28"/>
          <w:lang w:eastAsia="uk-UA"/>
        </w:rPr>
        <w:t>з реалізації пального та спирту етилового.</w:t>
      </w:r>
    </w:p>
    <w:p w:rsidR="00026E28" w:rsidRPr="00E072C1" w:rsidRDefault="00026E28" w:rsidP="00AB73CC">
      <w:pPr>
        <w:spacing w:after="0" w:line="240" w:lineRule="auto"/>
        <w:ind w:firstLine="567"/>
        <w:jc w:val="both"/>
        <w:rPr>
          <w:rFonts w:ascii="Times New Roman" w:eastAsia="Times New Roman" w:hAnsi="Times New Roman" w:cs="Times New Roman"/>
          <w:sz w:val="28"/>
          <w:szCs w:val="28"/>
          <w:lang w:eastAsia="ar-SA"/>
        </w:rPr>
      </w:pPr>
    </w:p>
    <w:p w:rsidR="00026E28" w:rsidRPr="00E072C1" w:rsidRDefault="00026E28" w:rsidP="00AB73CC">
      <w:pPr>
        <w:suppressAutoHyphens/>
        <w:spacing w:after="0" w:line="240" w:lineRule="auto"/>
        <w:ind w:firstLine="567"/>
        <w:jc w:val="both"/>
        <w:rPr>
          <w:rFonts w:ascii="Times New Roman" w:eastAsia="Times New Roman" w:hAnsi="Times New Roman" w:cs="Times New Roman"/>
          <w:sz w:val="28"/>
          <w:szCs w:val="28"/>
          <w:lang w:eastAsia="ar-SA"/>
        </w:rPr>
      </w:pPr>
    </w:p>
    <w:p w:rsidR="00064098" w:rsidRPr="00E072C1" w:rsidRDefault="00650F84" w:rsidP="00AB73CC">
      <w:pPr>
        <w:suppressAutoHyphens/>
        <w:spacing w:after="0" w:line="240" w:lineRule="auto"/>
        <w:jc w:val="both"/>
        <w:rPr>
          <w:rFonts w:ascii="Times New Roman" w:eastAsia="Times New Roman" w:hAnsi="Times New Roman" w:cs="Times New Roman"/>
          <w:b/>
          <w:sz w:val="28"/>
          <w:szCs w:val="28"/>
          <w:lang w:eastAsia="ar-SA"/>
        </w:rPr>
      </w:pPr>
      <w:r w:rsidRPr="00E072C1">
        <w:rPr>
          <w:rFonts w:ascii="Times New Roman" w:eastAsia="Times New Roman" w:hAnsi="Times New Roman" w:cs="Times New Roman"/>
          <w:b/>
          <w:sz w:val="28"/>
          <w:szCs w:val="28"/>
          <w:lang w:eastAsia="ar-SA"/>
        </w:rPr>
        <w:t>Міністр фінансів України</w:t>
      </w:r>
      <w:r w:rsidRPr="00E072C1">
        <w:rPr>
          <w:rFonts w:ascii="Times New Roman" w:eastAsia="Times New Roman" w:hAnsi="Times New Roman" w:cs="Times New Roman"/>
          <w:b/>
          <w:sz w:val="28"/>
          <w:szCs w:val="28"/>
          <w:lang w:eastAsia="ar-SA"/>
        </w:rPr>
        <w:tab/>
      </w:r>
      <w:r w:rsidRPr="00E072C1">
        <w:rPr>
          <w:rFonts w:ascii="Times New Roman" w:eastAsia="Times New Roman" w:hAnsi="Times New Roman" w:cs="Times New Roman"/>
          <w:b/>
          <w:sz w:val="28"/>
          <w:szCs w:val="28"/>
          <w:lang w:eastAsia="ar-SA"/>
        </w:rPr>
        <w:tab/>
      </w:r>
      <w:r w:rsidR="008C2F85" w:rsidRPr="00E072C1">
        <w:rPr>
          <w:rFonts w:ascii="Times New Roman" w:eastAsia="Times New Roman" w:hAnsi="Times New Roman" w:cs="Times New Roman"/>
          <w:b/>
          <w:sz w:val="28"/>
          <w:szCs w:val="28"/>
          <w:lang w:eastAsia="ar-SA"/>
        </w:rPr>
        <w:t xml:space="preserve">          </w:t>
      </w:r>
      <w:r w:rsidR="00064098" w:rsidRPr="00E072C1">
        <w:rPr>
          <w:rFonts w:ascii="Times New Roman" w:eastAsia="Times New Roman" w:hAnsi="Times New Roman" w:cs="Times New Roman"/>
          <w:b/>
          <w:sz w:val="28"/>
          <w:szCs w:val="28"/>
          <w:lang w:eastAsia="ar-SA"/>
        </w:rPr>
        <w:t xml:space="preserve">  </w:t>
      </w:r>
      <w:r w:rsidR="008C2F85" w:rsidRPr="00E072C1">
        <w:rPr>
          <w:rFonts w:ascii="Times New Roman" w:eastAsia="Times New Roman" w:hAnsi="Times New Roman" w:cs="Times New Roman"/>
          <w:b/>
          <w:sz w:val="28"/>
          <w:szCs w:val="28"/>
          <w:lang w:eastAsia="ar-SA"/>
        </w:rPr>
        <w:t xml:space="preserve">         </w:t>
      </w:r>
      <w:r w:rsidR="00FD7606" w:rsidRPr="00E072C1">
        <w:rPr>
          <w:rFonts w:ascii="Times New Roman" w:eastAsia="Times New Roman" w:hAnsi="Times New Roman" w:cs="Times New Roman"/>
          <w:b/>
          <w:sz w:val="28"/>
          <w:szCs w:val="28"/>
          <w:lang w:eastAsia="ar-SA"/>
        </w:rPr>
        <w:t xml:space="preserve">  </w:t>
      </w:r>
      <w:r w:rsidR="00893A47" w:rsidRPr="00E072C1">
        <w:rPr>
          <w:rFonts w:ascii="Times New Roman" w:eastAsia="Times New Roman" w:hAnsi="Times New Roman" w:cs="Times New Roman"/>
          <w:b/>
          <w:sz w:val="28"/>
          <w:szCs w:val="28"/>
          <w:lang w:eastAsia="ar-SA"/>
        </w:rPr>
        <w:t xml:space="preserve">               </w:t>
      </w:r>
      <w:r w:rsidR="001D332A" w:rsidRPr="00E072C1">
        <w:rPr>
          <w:rFonts w:ascii="Times New Roman" w:eastAsia="Times New Roman" w:hAnsi="Times New Roman" w:cs="Times New Roman"/>
          <w:b/>
          <w:sz w:val="28"/>
          <w:szCs w:val="28"/>
          <w:lang w:eastAsia="ar-SA"/>
        </w:rPr>
        <w:t xml:space="preserve"> </w:t>
      </w:r>
      <w:r w:rsidR="008C2F85" w:rsidRPr="00E072C1">
        <w:rPr>
          <w:rFonts w:ascii="Times New Roman" w:eastAsia="Times New Roman" w:hAnsi="Times New Roman" w:cs="Times New Roman"/>
          <w:b/>
          <w:sz w:val="28"/>
          <w:szCs w:val="28"/>
          <w:lang w:eastAsia="ar-SA"/>
        </w:rPr>
        <w:t xml:space="preserve"> </w:t>
      </w:r>
      <w:r w:rsidR="000A4838" w:rsidRPr="00E072C1">
        <w:rPr>
          <w:rFonts w:ascii="Times New Roman" w:eastAsia="Times New Roman" w:hAnsi="Times New Roman" w:cs="Times New Roman"/>
          <w:b/>
          <w:sz w:val="28"/>
          <w:szCs w:val="28"/>
          <w:lang w:eastAsia="ar-SA"/>
        </w:rPr>
        <w:t>Сергій МАРЧЕНКО</w:t>
      </w:r>
    </w:p>
    <w:p w:rsidR="0081022D" w:rsidRPr="00E072C1" w:rsidRDefault="0081022D" w:rsidP="00AB73CC">
      <w:pPr>
        <w:spacing w:after="0" w:line="240" w:lineRule="auto"/>
        <w:rPr>
          <w:rFonts w:ascii="Times New Roman" w:eastAsia="Times New Roman" w:hAnsi="Times New Roman" w:cs="Times New Roman"/>
          <w:sz w:val="28"/>
          <w:szCs w:val="28"/>
          <w:lang w:eastAsia="ar-SA"/>
        </w:rPr>
      </w:pPr>
    </w:p>
    <w:p w:rsidR="001C71AF" w:rsidRPr="00E072C1" w:rsidRDefault="00A364A5" w:rsidP="00AB73CC">
      <w:pPr>
        <w:spacing w:after="0" w:line="240" w:lineRule="auto"/>
        <w:rPr>
          <w:rFonts w:ascii="Times New Roman" w:hAnsi="Times New Roman" w:cs="Times New Roman"/>
          <w:sz w:val="28"/>
          <w:szCs w:val="28"/>
        </w:rPr>
      </w:pPr>
      <w:r w:rsidRPr="00E072C1">
        <w:rPr>
          <w:rFonts w:ascii="Times New Roman" w:eastAsia="Times New Roman" w:hAnsi="Times New Roman" w:cs="Times New Roman"/>
          <w:sz w:val="28"/>
          <w:szCs w:val="28"/>
          <w:lang w:eastAsia="ar-SA"/>
        </w:rPr>
        <w:t>«____</w:t>
      </w:r>
      <w:r w:rsidR="00650F84" w:rsidRPr="00E072C1">
        <w:rPr>
          <w:rFonts w:ascii="Times New Roman" w:eastAsia="Times New Roman" w:hAnsi="Times New Roman" w:cs="Times New Roman"/>
          <w:sz w:val="28"/>
          <w:szCs w:val="28"/>
          <w:lang w:eastAsia="ar-SA"/>
        </w:rPr>
        <w:t>»</w:t>
      </w:r>
      <w:r w:rsidR="00650F84" w:rsidRPr="00E072C1">
        <w:rPr>
          <w:rFonts w:ascii="Times New Roman" w:eastAsia="Times New Roman" w:hAnsi="Times New Roman" w:cs="Times New Roman"/>
          <w:b/>
          <w:sz w:val="28"/>
          <w:szCs w:val="28"/>
          <w:lang w:eastAsia="ar-SA"/>
        </w:rPr>
        <w:t xml:space="preserve"> </w:t>
      </w:r>
      <w:r w:rsidR="00650F84" w:rsidRPr="00E072C1">
        <w:rPr>
          <w:rFonts w:ascii="Times New Roman" w:eastAsia="Times New Roman" w:hAnsi="Times New Roman" w:cs="Times New Roman"/>
          <w:sz w:val="28"/>
          <w:szCs w:val="28"/>
          <w:lang w:eastAsia="ar-SA"/>
        </w:rPr>
        <w:t>_______________</w:t>
      </w:r>
      <w:r w:rsidR="001D332A" w:rsidRPr="00E072C1">
        <w:rPr>
          <w:rFonts w:ascii="Times New Roman" w:eastAsia="Times New Roman" w:hAnsi="Times New Roman" w:cs="Times New Roman"/>
          <w:sz w:val="28"/>
          <w:szCs w:val="28"/>
          <w:lang w:eastAsia="ar-SA"/>
        </w:rPr>
        <w:t xml:space="preserve"> </w:t>
      </w:r>
      <w:r w:rsidR="00650F84" w:rsidRPr="00E072C1">
        <w:rPr>
          <w:rFonts w:ascii="Times New Roman" w:eastAsia="Times New Roman" w:hAnsi="Times New Roman" w:cs="Times New Roman"/>
          <w:sz w:val="28"/>
          <w:szCs w:val="28"/>
          <w:lang w:eastAsia="ru-RU"/>
        </w:rPr>
        <w:t>202</w:t>
      </w:r>
      <w:r w:rsidR="009D5647" w:rsidRPr="00E072C1">
        <w:rPr>
          <w:rFonts w:ascii="Times New Roman" w:eastAsia="Times New Roman" w:hAnsi="Times New Roman" w:cs="Times New Roman"/>
          <w:sz w:val="28"/>
          <w:szCs w:val="28"/>
          <w:lang w:eastAsia="ru-RU"/>
        </w:rPr>
        <w:t>4</w:t>
      </w:r>
      <w:r w:rsidR="00650F84" w:rsidRPr="00E072C1">
        <w:rPr>
          <w:rFonts w:ascii="Times New Roman" w:eastAsia="Times New Roman" w:hAnsi="Times New Roman" w:cs="Times New Roman"/>
          <w:sz w:val="28"/>
          <w:szCs w:val="28"/>
          <w:lang w:eastAsia="ru-RU"/>
        </w:rPr>
        <w:t xml:space="preserve"> р.</w:t>
      </w:r>
    </w:p>
    <w:sectPr w:rsidR="001C71AF" w:rsidRPr="00E072C1" w:rsidSect="001D332A">
      <w:headerReference w:type="default" r:id="rId8"/>
      <w:pgSz w:w="11906" w:h="16838" w:code="9"/>
      <w:pgMar w:top="1134" w:right="567" w:bottom="1588"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018A" w:rsidRDefault="0084018A" w:rsidP="006D622F">
      <w:pPr>
        <w:spacing w:after="0" w:line="240" w:lineRule="auto"/>
      </w:pPr>
      <w:r>
        <w:separator/>
      </w:r>
    </w:p>
  </w:endnote>
  <w:endnote w:type="continuationSeparator" w:id="0">
    <w:p w:rsidR="0084018A" w:rsidRDefault="0084018A" w:rsidP="006D6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Noto Sans CJK SC">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018A" w:rsidRDefault="0084018A" w:rsidP="006D622F">
      <w:pPr>
        <w:spacing w:after="0" w:line="240" w:lineRule="auto"/>
      </w:pPr>
      <w:r>
        <w:separator/>
      </w:r>
    </w:p>
  </w:footnote>
  <w:footnote w:type="continuationSeparator" w:id="0">
    <w:p w:rsidR="0084018A" w:rsidRDefault="0084018A" w:rsidP="006D62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1114350"/>
      <w:docPartObj>
        <w:docPartGallery w:val="Page Numbers (Top of Page)"/>
        <w:docPartUnique/>
      </w:docPartObj>
    </w:sdtPr>
    <w:sdtEndPr>
      <w:rPr>
        <w:rFonts w:ascii="Times New Roman" w:hAnsi="Times New Roman" w:cs="Times New Roman"/>
        <w:color w:val="000000" w:themeColor="text1"/>
        <w:sz w:val="24"/>
        <w:szCs w:val="24"/>
      </w:rPr>
    </w:sdtEndPr>
    <w:sdtContent>
      <w:p w:rsidR="006D622F" w:rsidRPr="007764BB" w:rsidRDefault="006D622F">
        <w:pPr>
          <w:pStyle w:val="a4"/>
          <w:jc w:val="center"/>
          <w:rPr>
            <w:rFonts w:ascii="Times New Roman" w:hAnsi="Times New Roman" w:cs="Times New Roman"/>
            <w:color w:val="000000" w:themeColor="text1"/>
            <w:sz w:val="24"/>
            <w:szCs w:val="24"/>
          </w:rPr>
        </w:pPr>
        <w:r w:rsidRPr="007764BB">
          <w:rPr>
            <w:rFonts w:ascii="Times New Roman" w:hAnsi="Times New Roman" w:cs="Times New Roman"/>
            <w:color w:val="000000" w:themeColor="text1"/>
            <w:sz w:val="24"/>
            <w:szCs w:val="24"/>
          </w:rPr>
          <w:fldChar w:fldCharType="begin"/>
        </w:r>
        <w:r w:rsidRPr="007764BB">
          <w:rPr>
            <w:rFonts w:ascii="Times New Roman" w:hAnsi="Times New Roman" w:cs="Times New Roman"/>
            <w:color w:val="000000" w:themeColor="text1"/>
            <w:sz w:val="24"/>
            <w:szCs w:val="24"/>
          </w:rPr>
          <w:instrText>PAGE   \* MERGEFORMAT</w:instrText>
        </w:r>
        <w:r w:rsidRPr="007764BB">
          <w:rPr>
            <w:rFonts w:ascii="Times New Roman" w:hAnsi="Times New Roman" w:cs="Times New Roman"/>
            <w:color w:val="000000" w:themeColor="text1"/>
            <w:sz w:val="24"/>
            <w:szCs w:val="24"/>
          </w:rPr>
          <w:fldChar w:fldCharType="separate"/>
        </w:r>
        <w:r w:rsidR="004B45CE">
          <w:rPr>
            <w:rFonts w:ascii="Times New Roman" w:hAnsi="Times New Roman" w:cs="Times New Roman"/>
            <w:noProof/>
            <w:color w:val="000000" w:themeColor="text1"/>
            <w:sz w:val="24"/>
            <w:szCs w:val="24"/>
          </w:rPr>
          <w:t>5</w:t>
        </w:r>
        <w:r w:rsidRPr="007764BB">
          <w:rPr>
            <w:rFonts w:ascii="Times New Roman" w:hAnsi="Times New Roman" w:cs="Times New Roman"/>
            <w:color w:val="000000" w:themeColor="text1"/>
            <w:sz w:val="24"/>
            <w:szCs w:val="24"/>
          </w:rPr>
          <w:fldChar w:fldCharType="end"/>
        </w:r>
      </w:p>
    </w:sdtContent>
  </w:sdt>
  <w:p w:rsidR="006D622F" w:rsidRPr="007764BB" w:rsidRDefault="006D622F">
    <w:pPr>
      <w:pStyle w:val="a4"/>
      <w:rPr>
        <w:color w:val="000000" w:themeColor="text1"/>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C84EFD"/>
    <w:multiLevelType w:val="hybridMultilevel"/>
    <w:tmpl w:val="71067912"/>
    <w:lvl w:ilvl="0" w:tplc="ABC4E7DC">
      <w:start w:val="1"/>
      <w:numFmt w:val="bullet"/>
      <w:lvlText w:val="-"/>
      <w:lvlJc w:val="left"/>
      <w:pPr>
        <w:ind w:left="1070"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15:restartNumberingAfterBreak="0">
    <w:nsid w:val="27116509"/>
    <w:multiLevelType w:val="multilevel"/>
    <w:tmpl w:val="948AE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133A99"/>
    <w:multiLevelType w:val="hybridMultilevel"/>
    <w:tmpl w:val="FD1003FA"/>
    <w:lvl w:ilvl="0" w:tplc="67102954">
      <w:numFmt w:val="bullet"/>
      <w:lvlText w:val="-"/>
      <w:lvlJc w:val="left"/>
      <w:pPr>
        <w:ind w:left="360" w:hanging="360"/>
      </w:pPr>
      <w:rPr>
        <w:rFonts w:ascii="Calibri" w:eastAsiaTheme="minorHAnsi" w:hAnsi="Calibri" w:cs="Calibri" w:hint="default"/>
      </w:rPr>
    </w:lvl>
    <w:lvl w:ilvl="1" w:tplc="04220003" w:tentative="1">
      <w:start w:val="1"/>
      <w:numFmt w:val="bullet"/>
      <w:lvlText w:val="o"/>
      <w:lvlJc w:val="left"/>
      <w:pPr>
        <w:ind w:left="2145" w:hanging="360"/>
      </w:pPr>
      <w:rPr>
        <w:rFonts w:ascii="Courier New" w:hAnsi="Courier New" w:cs="Courier New" w:hint="default"/>
      </w:rPr>
    </w:lvl>
    <w:lvl w:ilvl="2" w:tplc="04220005" w:tentative="1">
      <w:start w:val="1"/>
      <w:numFmt w:val="bullet"/>
      <w:lvlText w:val=""/>
      <w:lvlJc w:val="left"/>
      <w:pPr>
        <w:ind w:left="2865" w:hanging="360"/>
      </w:pPr>
      <w:rPr>
        <w:rFonts w:ascii="Wingdings" w:hAnsi="Wingdings" w:hint="default"/>
      </w:rPr>
    </w:lvl>
    <w:lvl w:ilvl="3" w:tplc="04220001" w:tentative="1">
      <w:start w:val="1"/>
      <w:numFmt w:val="bullet"/>
      <w:lvlText w:val=""/>
      <w:lvlJc w:val="left"/>
      <w:pPr>
        <w:ind w:left="3585" w:hanging="360"/>
      </w:pPr>
      <w:rPr>
        <w:rFonts w:ascii="Symbol" w:hAnsi="Symbol" w:hint="default"/>
      </w:rPr>
    </w:lvl>
    <w:lvl w:ilvl="4" w:tplc="04220003" w:tentative="1">
      <w:start w:val="1"/>
      <w:numFmt w:val="bullet"/>
      <w:lvlText w:val="o"/>
      <w:lvlJc w:val="left"/>
      <w:pPr>
        <w:ind w:left="4305" w:hanging="360"/>
      </w:pPr>
      <w:rPr>
        <w:rFonts w:ascii="Courier New" w:hAnsi="Courier New" w:cs="Courier New" w:hint="default"/>
      </w:rPr>
    </w:lvl>
    <w:lvl w:ilvl="5" w:tplc="04220005" w:tentative="1">
      <w:start w:val="1"/>
      <w:numFmt w:val="bullet"/>
      <w:lvlText w:val=""/>
      <w:lvlJc w:val="left"/>
      <w:pPr>
        <w:ind w:left="5025" w:hanging="360"/>
      </w:pPr>
      <w:rPr>
        <w:rFonts w:ascii="Wingdings" w:hAnsi="Wingdings" w:hint="default"/>
      </w:rPr>
    </w:lvl>
    <w:lvl w:ilvl="6" w:tplc="04220001" w:tentative="1">
      <w:start w:val="1"/>
      <w:numFmt w:val="bullet"/>
      <w:lvlText w:val=""/>
      <w:lvlJc w:val="left"/>
      <w:pPr>
        <w:ind w:left="5745" w:hanging="360"/>
      </w:pPr>
      <w:rPr>
        <w:rFonts w:ascii="Symbol" w:hAnsi="Symbol" w:hint="default"/>
      </w:rPr>
    </w:lvl>
    <w:lvl w:ilvl="7" w:tplc="04220003" w:tentative="1">
      <w:start w:val="1"/>
      <w:numFmt w:val="bullet"/>
      <w:lvlText w:val="o"/>
      <w:lvlJc w:val="left"/>
      <w:pPr>
        <w:ind w:left="6465" w:hanging="360"/>
      </w:pPr>
      <w:rPr>
        <w:rFonts w:ascii="Courier New" w:hAnsi="Courier New" w:cs="Courier New" w:hint="default"/>
      </w:rPr>
    </w:lvl>
    <w:lvl w:ilvl="8" w:tplc="04220005" w:tentative="1">
      <w:start w:val="1"/>
      <w:numFmt w:val="bullet"/>
      <w:lvlText w:val=""/>
      <w:lvlJc w:val="left"/>
      <w:pPr>
        <w:ind w:left="7185" w:hanging="360"/>
      </w:pPr>
      <w:rPr>
        <w:rFonts w:ascii="Wingdings" w:hAnsi="Wingdings" w:hint="default"/>
      </w:rPr>
    </w:lvl>
  </w:abstractNum>
  <w:abstractNum w:abstractNumId="3" w15:restartNumberingAfterBreak="0">
    <w:nsid w:val="3A2A2DCF"/>
    <w:multiLevelType w:val="hybridMultilevel"/>
    <w:tmpl w:val="C610C8E0"/>
    <w:lvl w:ilvl="0" w:tplc="600662E8">
      <w:start w:val="3"/>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 w15:restartNumberingAfterBreak="0">
    <w:nsid w:val="413261E9"/>
    <w:multiLevelType w:val="multilevel"/>
    <w:tmpl w:val="CA604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4D73B3E"/>
    <w:multiLevelType w:val="multilevel"/>
    <w:tmpl w:val="D74E46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B2167D4"/>
    <w:multiLevelType w:val="hybridMultilevel"/>
    <w:tmpl w:val="703E6662"/>
    <w:lvl w:ilvl="0" w:tplc="F81E22E0">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4DC94FAE"/>
    <w:multiLevelType w:val="hybridMultilevel"/>
    <w:tmpl w:val="5AA834C0"/>
    <w:lvl w:ilvl="0" w:tplc="4EE2AAC2">
      <w:start w:val="8"/>
      <w:numFmt w:val="bullet"/>
      <w:lvlText w:val="-"/>
      <w:lvlJc w:val="left"/>
      <w:pPr>
        <w:ind w:left="1070"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 w15:restartNumberingAfterBreak="0">
    <w:nsid w:val="786C15BF"/>
    <w:multiLevelType w:val="hybridMultilevel"/>
    <w:tmpl w:val="EB6E7452"/>
    <w:lvl w:ilvl="0" w:tplc="AE50D466">
      <w:start w:val="4"/>
      <w:numFmt w:val="bullet"/>
      <w:lvlText w:val="-"/>
      <w:lvlJc w:val="left"/>
      <w:pPr>
        <w:ind w:left="1170" w:hanging="360"/>
      </w:pPr>
      <w:rPr>
        <w:rFonts w:ascii="Times New Roman" w:eastAsia="Times New Roman" w:hAnsi="Times New Roman" w:cs="Times New Roman"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num w:numId="1">
    <w:abstractNumId w:val="3"/>
  </w:num>
  <w:num w:numId="2">
    <w:abstractNumId w:val="7"/>
  </w:num>
  <w:num w:numId="3">
    <w:abstractNumId w:val="0"/>
  </w:num>
  <w:num w:numId="4">
    <w:abstractNumId w:val="8"/>
  </w:num>
  <w:num w:numId="5">
    <w:abstractNumId w:val="5"/>
  </w:num>
  <w:num w:numId="6">
    <w:abstractNumId w:val="4"/>
  </w:num>
  <w:num w:numId="7">
    <w:abstractNumId w:val="1"/>
  </w:num>
  <w:num w:numId="8">
    <w:abstractNumId w:val="7"/>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D66"/>
    <w:rsid w:val="0000443D"/>
    <w:rsid w:val="00007A3B"/>
    <w:rsid w:val="00011D18"/>
    <w:rsid w:val="00011DA7"/>
    <w:rsid w:val="0002286F"/>
    <w:rsid w:val="00026E28"/>
    <w:rsid w:val="00031D5A"/>
    <w:rsid w:val="00033907"/>
    <w:rsid w:val="00037227"/>
    <w:rsid w:val="00045BE1"/>
    <w:rsid w:val="00047932"/>
    <w:rsid w:val="00056B63"/>
    <w:rsid w:val="00062333"/>
    <w:rsid w:val="00062509"/>
    <w:rsid w:val="00064098"/>
    <w:rsid w:val="00065C6A"/>
    <w:rsid w:val="00066A7E"/>
    <w:rsid w:val="00066D1D"/>
    <w:rsid w:val="00067F09"/>
    <w:rsid w:val="000720DC"/>
    <w:rsid w:val="000723AD"/>
    <w:rsid w:val="00074A4C"/>
    <w:rsid w:val="000A4838"/>
    <w:rsid w:val="000A759B"/>
    <w:rsid w:val="000B3B54"/>
    <w:rsid w:val="000C12FE"/>
    <w:rsid w:val="000C344E"/>
    <w:rsid w:val="000D2C98"/>
    <w:rsid w:val="000D4021"/>
    <w:rsid w:val="000D4365"/>
    <w:rsid w:val="000E2E23"/>
    <w:rsid w:val="000F2872"/>
    <w:rsid w:val="000F4F96"/>
    <w:rsid w:val="0010792F"/>
    <w:rsid w:val="00111877"/>
    <w:rsid w:val="00115532"/>
    <w:rsid w:val="00137148"/>
    <w:rsid w:val="001404E2"/>
    <w:rsid w:val="0014291B"/>
    <w:rsid w:val="001436D4"/>
    <w:rsid w:val="00143D18"/>
    <w:rsid w:val="001478ED"/>
    <w:rsid w:val="00152400"/>
    <w:rsid w:val="001550AF"/>
    <w:rsid w:val="00157202"/>
    <w:rsid w:val="001675FA"/>
    <w:rsid w:val="00172358"/>
    <w:rsid w:val="001730B0"/>
    <w:rsid w:val="00173FEE"/>
    <w:rsid w:val="00180A6E"/>
    <w:rsid w:val="00180C81"/>
    <w:rsid w:val="00184B70"/>
    <w:rsid w:val="00190747"/>
    <w:rsid w:val="001907C0"/>
    <w:rsid w:val="00191129"/>
    <w:rsid w:val="00193DF9"/>
    <w:rsid w:val="00194578"/>
    <w:rsid w:val="001A795E"/>
    <w:rsid w:val="001B1130"/>
    <w:rsid w:val="001B6092"/>
    <w:rsid w:val="001D332A"/>
    <w:rsid w:val="001F5D53"/>
    <w:rsid w:val="00200651"/>
    <w:rsid w:val="00203EEA"/>
    <w:rsid w:val="002106FD"/>
    <w:rsid w:val="00220E1A"/>
    <w:rsid w:val="00233C06"/>
    <w:rsid w:val="00234AF6"/>
    <w:rsid w:val="00235DEA"/>
    <w:rsid w:val="002448A2"/>
    <w:rsid w:val="00247153"/>
    <w:rsid w:val="0025216A"/>
    <w:rsid w:val="00252CE3"/>
    <w:rsid w:val="00253FE5"/>
    <w:rsid w:val="002601E2"/>
    <w:rsid w:val="0026159D"/>
    <w:rsid w:val="002617D5"/>
    <w:rsid w:val="00263702"/>
    <w:rsid w:val="002669FF"/>
    <w:rsid w:val="00270B88"/>
    <w:rsid w:val="00272417"/>
    <w:rsid w:val="002824AB"/>
    <w:rsid w:val="00286C7C"/>
    <w:rsid w:val="002941D5"/>
    <w:rsid w:val="002A1B21"/>
    <w:rsid w:val="002B4023"/>
    <w:rsid w:val="002B6CFF"/>
    <w:rsid w:val="002B6DAA"/>
    <w:rsid w:val="002D29B4"/>
    <w:rsid w:val="002D2E80"/>
    <w:rsid w:val="002D3657"/>
    <w:rsid w:val="002D430A"/>
    <w:rsid w:val="002D7F3B"/>
    <w:rsid w:val="002E3024"/>
    <w:rsid w:val="003100D1"/>
    <w:rsid w:val="0031687A"/>
    <w:rsid w:val="00324FFB"/>
    <w:rsid w:val="00325250"/>
    <w:rsid w:val="00336E8E"/>
    <w:rsid w:val="00340006"/>
    <w:rsid w:val="00341B2C"/>
    <w:rsid w:val="003420E0"/>
    <w:rsid w:val="00355D14"/>
    <w:rsid w:val="00360AA5"/>
    <w:rsid w:val="00362660"/>
    <w:rsid w:val="00375440"/>
    <w:rsid w:val="003803F4"/>
    <w:rsid w:val="00393610"/>
    <w:rsid w:val="003A1516"/>
    <w:rsid w:val="003A386C"/>
    <w:rsid w:val="003A66FA"/>
    <w:rsid w:val="003B019C"/>
    <w:rsid w:val="003B7A66"/>
    <w:rsid w:val="003C6717"/>
    <w:rsid w:val="003D3AC0"/>
    <w:rsid w:val="003E2C19"/>
    <w:rsid w:val="003E4014"/>
    <w:rsid w:val="003E649E"/>
    <w:rsid w:val="003F1C6B"/>
    <w:rsid w:val="003F32E6"/>
    <w:rsid w:val="00406A3E"/>
    <w:rsid w:val="004071E0"/>
    <w:rsid w:val="004100B1"/>
    <w:rsid w:val="00412934"/>
    <w:rsid w:val="00421AD0"/>
    <w:rsid w:val="00444EF9"/>
    <w:rsid w:val="0044634A"/>
    <w:rsid w:val="00450C70"/>
    <w:rsid w:val="0045113C"/>
    <w:rsid w:val="004627B5"/>
    <w:rsid w:val="00464F21"/>
    <w:rsid w:val="00465E8A"/>
    <w:rsid w:val="00467C87"/>
    <w:rsid w:val="004750DA"/>
    <w:rsid w:val="0048572E"/>
    <w:rsid w:val="00487F0D"/>
    <w:rsid w:val="00491A85"/>
    <w:rsid w:val="00494E7E"/>
    <w:rsid w:val="00495CB4"/>
    <w:rsid w:val="00496D66"/>
    <w:rsid w:val="004A50B6"/>
    <w:rsid w:val="004B3DE8"/>
    <w:rsid w:val="004B45CE"/>
    <w:rsid w:val="004C26D9"/>
    <w:rsid w:val="004D198E"/>
    <w:rsid w:val="004D32F3"/>
    <w:rsid w:val="004D4E0D"/>
    <w:rsid w:val="004F4AD9"/>
    <w:rsid w:val="00502FBA"/>
    <w:rsid w:val="00502FD8"/>
    <w:rsid w:val="005070B8"/>
    <w:rsid w:val="0052293C"/>
    <w:rsid w:val="0052519D"/>
    <w:rsid w:val="005279F5"/>
    <w:rsid w:val="005330B9"/>
    <w:rsid w:val="00540B66"/>
    <w:rsid w:val="005473E9"/>
    <w:rsid w:val="005535BA"/>
    <w:rsid w:val="00555864"/>
    <w:rsid w:val="00564100"/>
    <w:rsid w:val="0056747F"/>
    <w:rsid w:val="00571B6B"/>
    <w:rsid w:val="00587037"/>
    <w:rsid w:val="005922E0"/>
    <w:rsid w:val="00595D88"/>
    <w:rsid w:val="005A18AA"/>
    <w:rsid w:val="005B6040"/>
    <w:rsid w:val="005B7402"/>
    <w:rsid w:val="005C184F"/>
    <w:rsid w:val="005C4722"/>
    <w:rsid w:val="005D57CA"/>
    <w:rsid w:val="005E32E3"/>
    <w:rsid w:val="005E787B"/>
    <w:rsid w:val="005F1A36"/>
    <w:rsid w:val="006114F2"/>
    <w:rsid w:val="00611839"/>
    <w:rsid w:val="006212FB"/>
    <w:rsid w:val="0062536A"/>
    <w:rsid w:val="0062648F"/>
    <w:rsid w:val="00630909"/>
    <w:rsid w:val="00630FE1"/>
    <w:rsid w:val="006353D8"/>
    <w:rsid w:val="00640747"/>
    <w:rsid w:val="006438DE"/>
    <w:rsid w:val="006448A5"/>
    <w:rsid w:val="00646859"/>
    <w:rsid w:val="00647EAA"/>
    <w:rsid w:val="00650A0B"/>
    <w:rsid w:val="00650F84"/>
    <w:rsid w:val="006513AC"/>
    <w:rsid w:val="00652DF5"/>
    <w:rsid w:val="0066200B"/>
    <w:rsid w:val="00670046"/>
    <w:rsid w:val="00673420"/>
    <w:rsid w:val="006A068F"/>
    <w:rsid w:val="006A6E8B"/>
    <w:rsid w:val="006B1492"/>
    <w:rsid w:val="006B65F8"/>
    <w:rsid w:val="006B6656"/>
    <w:rsid w:val="006C0C37"/>
    <w:rsid w:val="006C1DBF"/>
    <w:rsid w:val="006C2CFC"/>
    <w:rsid w:val="006D622F"/>
    <w:rsid w:val="006E06B5"/>
    <w:rsid w:val="006E2BCE"/>
    <w:rsid w:val="006F7406"/>
    <w:rsid w:val="00700B5F"/>
    <w:rsid w:val="007105DF"/>
    <w:rsid w:val="00712055"/>
    <w:rsid w:val="0072057F"/>
    <w:rsid w:val="00731082"/>
    <w:rsid w:val="0074149C"/>
    <w:rsid w:val="007447E9"/>
    <w:rsid w:val="00745184"/>
    <w:rsid w:val="0074551D"/>
    <w:rsid w:val="0075418F"/>
    <w:rsid w:val="0076461F"/>
    <w:rsid w:val="00771671"/>
    <w:rsid w:val="007764BB"/>
    <w:rsid w:val="0078304B"/>
    <w:rsid w:val="007846B8"/>
    <w:rsid w:val="00785441"/>
    <w:rsid w:val="00792D00"/>
    <w:rsid w:val="007933E7"/>
    <w:rsid w:val="00795CBC"/>
    <w:rsid w:val="007A18CD"/>
    <w:rsid w:val="007B0E06"/>
    <w:rsid w:val="007B0ED4"/>
    <w:rsid w:val="007B42CF"/>
    <w:rsid w:val="007B4FC9"/>
    <w:rsid w:val="007B786B"/>
    <w:rsid w:val="007C4562"/>
    <w:rsid w:val="007C74BC"/>
    <w:rsid w:val="007C7D0D"/>
    <w:rsid w:val="007D42C7"/>
    <w:rsid w:val="007D7A25"/>
    <w:rsid w:val="008030A8"/>
    <w:rsid w:val="00804625"/>
    <w:rsid w:val="0080708B"/>
    <w:rsid w:val="0081022D"/>
    <w:rsid w:val="00812995"/>
    <w:rsid w:val="008204F1"/>
    <w:rsid w:val="008224F1"/>
    <w:rsid w:val="008249E3"/>
    <w:rsid w:val="0084018A"/>
    <w:rsid w:val="0084119A"/>
    <w:rsid w:val="00841FAD"/>
    <w:rsid w:val="0084401B"/>
    <w:rsid w:val="00852535"/>
    <w:rsid w:val="00853BCA"/>
    <w:rsid w:val="008551E6"/>
    <w:rsid w:val="00857560"/>
    <w:rsid w:val="00861DBD"/>
    <w:rsid w:val="00861FDF"/>
    <w:rsid w:val="00867FD5"/>
    <w:rsid w:val="00873A6E"/>
    <w:rsid w:val="008747A8"/>
    <w:rsid w:val="00882118"/>
    <w:rsid w:val="00893A47"/>
    <w:rsid w:val="008A1C23"/>
    <w:rsid w:val="008A48F9"/>
    <w:rsid w:val="008A73E3"/>
    <w:rsid w:val="008B3E4E"/>
    <w:rsid w:val="008B7133"/>
    <w:rsid w:val="008C2F85"/>
    <w:rsid w:val="008C66C3"/>
    <w:rsid w:val="008D4ED1"/>
    <w:rsid w:val="008E4A1F"/>
    <w:rsid w:val="008E4AAB"/>
    <w:rsid w:val="008E617E"/>
    <w:rsid w:val="008E71A7"/>
    <w:rsid w:val="008E71D6"/>
    <w:rsid w:val="008F0244"/>
    <w:rsid w:val="008F031C"/>
    <w:rsid w:val="008F3051"/>
    <w:rsid w:val="0090640B"/>
    <w:rsid w:val="009231AD"/>
    <w:rsid w:val="00926899"/>
    <w:rsid w:val="00941105"/>
    <w:rsid w:val="00946985"/>
    <w:rsid w:val="00952450"/>
    <w:rsid w:val="00952559"/>
    <w:rsid w:val="009662D7"/>
    <w:rsid w:val="009748E8"/>
    <w:rsid w:val="00995236"/>
    <w:rsid w:val="009A0E00"/>
    <w:rsid w:val="009A47FC"/>
    <w:rsid w:val="009A4C49"/>
    <w:rsid w:val="009C497C"/>
    <w:rsid w:val="009C52E4"/>
    <w:rsid w:val="009D1A40"/>
    <w:rsid w:val="009D36C3"/>
    <w:rsid w:val="009D5647"/>
    <w:rsid w:val="009E0208"/>
    <w:rsid w:val="009E0CB1"/>
    <w:rsid w:val="009E4B9D"/>
    <w:rsid w:val="009F78B6"/>
    <w:rsid w:val="00A13BA5"/>
    <w:rsid w:val="00A26CA1"/>
    <w:rsid w:val="00A30676"/>
    <w:rsid w:val="00A3323F"/>
    <w:rsid w:val="00A337AC"/>
    <w:rsid w:val="00A34FC5"/>
    <w:rsid w:val="00A364A5"/>
    <w:rsid w:val="00A418B2"/>
    <w:rsid w:val="00A4506D"/>
    <w:rsid w:val="00A51735"/>
    <w:rsid w:val="00A664CB"/>
    <w:rsid w:val="00A705B3"/>
    <w:rsid w:val="00A745E7"/>
    <w:rsid w:val="00A74DC1"/>
    <w:rsid w:val="00A77736"/>
    <w:rsid w:val="00A81636"/>
    <w:rsid w:val="00A86577"/>
    <w:rsid w:val="00A86CF1"/>
    <w:rsid w:val="00AB0EC2"/>
    <w:rsid w:val="00AB3C85"/>
    <w:rsid w:val="00AB73CC"/>
    <w:rsid w:val="00AC1238"/>
    <w:rsid w:val="00AC20E3"/>
    <w:rsid w:val="00AC409F"/>
    <w:rsid w:val="00AC5685"/>
    <w:rsid w:val="00AD02A1"/>
    <w:rsid w:val="00AD6F05"/>
    <w:rsid w:val="00AE0ED6"/>
    <w:rsid w:val="00AE3515"/>
    <w:rsid w:val="00AE7513"/>
    <w:rsid w:val="00AF3A1A"/>
    <w:rsid w:val="00AF3CF2"/>
    <w:rsid w:val="00B06CFB"/>
    <w:rsid w:val="00B1636F"/>
    <w:rsid w:val="00B255ED"/>
    <w:rsid w:val="00B26BF5"/>
    <w:rsid w:val="00B32B57"/>
    <w:rsid w:val="00B36B89"/>
    <w:rsid w:val="00B36F2F"/>
    <w:rsid w:val="00B50858"/>
    <w:rsid w:val="00B53B50"/>
    <w:rsid w:val="00B55C0A"/>
    <w:rsid w:val="00B601E2"/>
    <w:rsid w:val="00B63A73"/>
    <w:rsid w:val="00B66C20"/>
    <w:rsid w:val="00B7189C"/>
    <w:rsid w:val="00B761FB"/>
    <w:rsid w:val="00B81C11"/>
    <w:rsid w:val="00B8620C"/>
    <w:rsid w:val="00B940EB"/>
    <w:rsid w:val="00BA26DB"/>
    <w:rsid w:val="00BA42E3"/>
    <w:rsid w:val="00BB271C"/>
    <w:rsid w:val="00BC69BB"/>
    <w:rsid w:val="00BC7284"/>
    <w:rsid w:val="00BC7EF2"/>
    <w:rsid w:val="00BD4BA1"/>
    <w:rsid w:val="00BE168C"/>
    <w:rsid w:val="00BF1658"/>
    <w:rsid w:val="00BF758D"/>
    <w:rsid w:val="00C0136A"/>
    <w:rsid w:val="00C04872"/>
    <w:rsid w:val="00C1280B"/>
    <w:rsid w:val="00C14917"/>
    <w:rsid w:val="00C15716"/>
    <w:rsid w:val="00C2523B"/>
    <w:rsid w:val="00C34773"/>
    <w:rsid w:val="00C3541F"/>
    <w:rsid w:val="00C36BEF"/>
    <w:rsid w:val="00C428D5"/>
    <w:rsid w:val="00C50E56"/>
    <w:rsid w:val="00C5112B"/>
    <w:rsid w:val="00C547E1"/>
    <w:rsid w:val="00C55B1A"/>
    <w:rsid w:val="00C62AA4"/>
    <w:rsid w:val="00C66EDF"/>
    <w:rsid w:val="00C8492A"/>
    <w:rsid w:val="00C86FBD"/>
    <w:rsid w:val="00C90E5D"/>
    <w:rsid w:val="00C92105"/>
    <w:rsid w:val="00C92726"/>
    <w:rsid w:val="00C9534D"/>
    <w:rsid w:val="00CB0E69"/>
    <w:rsid w:val="00CC169A"/>
    <w:rsid w:val="00CD03A9"/>
    <w:rsid w:val="00CD6A9F"/>
    <w:rsid w:val="00CF1F30"/>
    <w:rsid w:val="00CF4985"/>
    <w:rsid w:val="00D03EED"/>
    <w:rsid w:val="00D07980"/>
    <w:rsid w:val="00D11E96"/>
    <w:rsid w:val="00D17810"/>
    <w:rsid w:val="00D23333"/>
    <w:rsid w:val="00D41F54"/>
    <w:rsid w:val="00D425B9"/>
    <w:rsid w:val="00D566B4"/>
    <w:rsid w:val="00D71B27"/>
    <w:rsid w:val="00D7233D"/>
    <w:rsid w:val="00DA1F36"/>
    <w:rsid w:val="00DA2366"/>
    <w:rsid w:val="00DA38AD"/>
    <w:rsid w:val="00DA4CC2"/>
    <w:rsid w:val="00DA58E3"/>
    <w:rsid w:val="00DB451A"/>
    <w:rsid w:val="00DB5C07"/>
    <w:rsid w:val="00DC009C"/>
    <w:rsid w:val="00DD3A13"/>
    <w:rsid w:val="00DE5F97"/>
    <w:rsid w:val="00DF12EF"/>
    <w:rsid w:val="00DF31C8"/>
    <w:rsid w:val="00DF3E64"/>
    <w:rsid w:val="00DF65C1"/>
    <w:rsid w:val="00E061E6"/>
    <w:rsid w:val="00E072C1"/>
    <w:rsid w:val="00E07D14"/>
    <w:rsid w:val="00E10F2A"/>
    <w:rsid w:val="00E1463F"/>
    <w:rsid w:val="00E24412"/>
    <w:rsid w:val="00E3117A"/>
    <w:rsid w:val="00E316D1"/>
    <w:rsid w:val="00E35888"/>
    <w:rsid w:val="00E35B61"/>
    <w:rsid w:val="00E45C8C"/>
    <w:rsid w:val="00E579E6"/>
    <w:rsid w:val="00E60798"/>
    <w:rsid w:val="00E67CBE"/>
    <w:rsid w:val="00E67D1E"/>
    <w:rsid w:val="00E75DB4"/>
    <w:rsid w:val="00E824C6"/>
    <w:rsid w:val="00E83BFA"/>
    <w:rsid w:val="00E856F8"/>
    <w:rsid w:val="00E93247"/>
    <w:rsid w:val="00EA0D95"/>
    <w:rsid w:val="00EA1F9E"/>
    <w:rsid w:val="00EA3507"/>
    <w:rsid w:val="00EA4119"/>
    <w:rsid w:val="00EA4655"/>
    <w:rsid w:val="00EA5413"/>
    <w:rsid w:val="00EA76F5"/>
    <w:rsid w:val="00EB2B72"/>
    <w:rsid w:val="00EB6706"/>
    <w:rsid w:val="00EB788D"/>
    <w:rsid w:val="00EC2365"/>
    <w:rsid w:val="00EC3985"/>
    <w:rsid w:val="00ED5CFB"/>
    <w:rsid w:val="00EE1BBA"/>
    <w:rsid w:val="00EE37B2"/>
    <w:rsid w:val="00EE4C78"/>
    <w:rsid w:val="00EF3DFA"/>
    <w:rsid w:val="00F01DD8"/>
    <w:rsid w:val="00F02C1C"/>
    <w:rsid w:val="00F02DEB"/>
    <w:rsid w:val="00F039A8"/>
    <w:rsid w:val="00F10565"/>
    <w:rsid w:val="00F1339E"/>
    <w:rsid w:val="00F20EC9"/>
    <w:rsid w:val="00F22D58"/>
    <w:rsid w:val="00F25A57"/>
    <w:rsid w:val="00F25D73"/>
    <w:rsid w:val="00F27AF8"/>
    <w:rsid w:val="00F345F9"/>
    <w:rsid w:val="00F4202C"/>
    <w:rsid w:val="00F42489"/>
    <w:rsid w:val="00F640E2"/>
    <w:rsid w:val="00F77558"/>
    <w:rsid w:val="00F776C5"/>
    <w:rsid w:val="00F85909"/>
    <w:rsid w:val="00F8667B"/>
    <w:rsid w:val="00F93E0D"/>
    <w:rsid w:val="00F946B6"/>
    <w:rsid w:val="00FA0979"/>
    <w:rsid w:val="00FC4203"/>
    <w:rsid w:val="00FC4A63"/>
    <w:rsid w:val="00FC5ED8"/>
    <w:rsid w:val="00FD7606"/>
    <w:rsid w:val="00FE39FE"/>
    <w:rsid w:val="00FE7677"/>
    <w:rsid w:val="00FF7F2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D7BA0D-E383-4418-A9D7-720A9B384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25D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2">
    <w:name w:val="rvps12"/>
    <w:basedOn w:val="a"/>
    <w:rsid w:val="00F1339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F1339E"/>
  </w:style>
  <w:style w:type="character" w:customStyle="1" w:styleId="rvts82">
    <w:name w:val="rvts82"/>
    <w:basedOn w:val="a0"/>
    <w:rsid w:val="00F1339E"/>
  </w:style>
  <w:style w:type="paragraph" w:customStyle="1" w:styleId="rvps2">
    <w:name w:val="rvps2"/>
    <w:basedOn w:val="a"/>
    <w:qFormat/>
    <w:rsid w:val="00F1339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F1339E"/>
  </w:style>
  <w:style w:type="character" w:styleId="a3">
    <w:name w:val="Hyperlink"/>
    <w:basedOn w:val="a0"/>
    <w:uiPriority w:val="99"/>
    <w:semiHidden/>
    <w:unhideWhenUsed/>
    <w:rsid w:val="00F1339E"/>
    <w:rPr>
      <w:color w:val="0000FF"/>
      <w:u w:val="single"/>
    </w:rPr>
  </w:style>
  <w:style w:type="character" w:customStyle="1" w:styleId="rvts13">
    <w:name w:val="rvts13"/>
    <w:basedOn w:val="a0"/>
    <w:rsid w:val="00F1339E"/>
  </w:style>
  <w:style w:type="paragraph" w:customStyle="1" w:styleId="rvps1">
    <w:name w:val="rvps1"/>
    <w:basedOn w:val="a"/>
    <w:rsid w:val="00F1339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1">
    <w:name w:val="rvts11"/>
    <w:basedOn w:val="a0"/>
    <w:rsid w:val="00F1339E"/>
  </w:style>
  <w:style w:type="paragraph" w:customStyle="1" w:styleId="rvps8">
    <w:name w:val="rvps8"/>
    <w:basedOn w:val="a"/>
    <w:rsid w:val="00F1339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header"/>
    <w:basedOn w:val="a"/>
    <w:link w:val="a5"/>
    <w:uiPriority w:val="99"/>
    <w:unhideWhenUsed/>
    <w:rsid w:val="006D622F"/>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6D622F"/>
  </w:style>
  <w:style w:type="paragraph" w:styleId="a6">
    <w:name w:val="footer"/>
    <w:basedOn w:val="a"/>
    <w:link w:val="a7"/>
    <w:uiPriority w:val="99"/>
    <w:unhideWhenUsed/>
    <w:rsid w:val="006D622F"/>
    <w:pPr>
      <w:tabs>
        <w:tab w:val="center" w:pos="4819"/>
        <w:tab w:val="right" w:pos="9639"/>
      </w:tabs>
      <w:spacing w:after="0" w:line="240" w:lineRule="auto"/>
    </w:pPr>
  </w:style>
  <w:style w:type="character" w:customStyle="1" w:styleId="a7">
    <w:name w:val="Нижній колонтитул Знак"/>
    <w:basedOn w:val="a0"/>
    <w:link w:val="a6"/>
    <w:uiPriority w:val="99"/>
    <w:rsid w:val="006D622F"/>
  </w:style>
  <w:style w:type="paragraph" w:styleId="a8">
    <w:name w:val="List Paragraph"/>
    <w:basedOn w:val="a"/>
    <w:uiPriority w:val="34"/>
    <w:qFormat/>
    <w:rsid w:val="00157202"/>
    <w:pPr>
      <w:ind w:left="720"/>
      <w:contextualSpacing/>
    </w:pPr>
  </w:style>
  <w:style w:type="paragraph" w:styleId="a9">
    <w:name w:val="Balloon Text"/>
    <w:basedOn w:val="a"/>
    <w:link w:val="aa"/>
    <w:uiPriority w:val="99"/>
    <w:semiHidden/>
    <w:unhideWhenUsed/>
    <w:rsid w:val="00E45C8C"/>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E45C8C"/>
    <w:rPr>
      <w:rFonts w:ascii="Segoe UI" w:hAnsi="Segoe UI" w:cs="Segoe UI"/>
      <w:sz w:val="18"/>
      <w:szCs w:val="18"/>
    </w:rPr>
  </w:style>
  <w:style w:type="paragraph" w:styleId="ab">
    <w:name w:val="Normal (Web)"/>
    <w:aliases w:val="Обычный (Web),Обычный (веб) Знак Знак,Знак1 Знак Знак,Знак1 Знак1,Знак1 Знак Знак1,Обычный (веб) Знак Знак2,Знак1 Знак2,Обычный (веб) Знак,Знак1 Знак,Знак1,Знак,Обычный (веб) Знак Знак2 Знак Знак Знак,Обычный (веб) Знак Знак2 Знак Знак,З"/>
    <w:basedOn w:val="a"/>
    <w:link w:val="ac"/>
    <w:uiPriority w:val="99"/>
    <w:unhideWhenUsed/>
    <w:qFormat/>
    <w:rsid w:val="009E020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ac">
    <w:name w:val="Звичайний (веб) Знак"/>
    <w:aliases w:val="Обычный (Web) Знак,Обычный (веб) Знак Знак Знак,Знак1 Знак Знак Знак,Знак1 Знак1 Знак,Знак1 Знак Знак1 Знак,Обычный (веб) Знак Знак2 Знак,Знак1 Знак2 Знак,Обычный (веб) Знак Знак1,Знак1 Знак Знак2,Знак1 Знак3,Знак Знак,З Знак"/>
    <w:link w:val="ab"/>
    <w:uiPriority w:val="99"/>
    <w:locked/>
    <w:rsid w:val="009E0208"/>
    <w:rPr>
      <w:rFonts w:ascii="Times New Roman" w:eastAsia="Calibri" w:hAnsi="Times New Roman" w:cs="Times New Roman"/>
      <w:sz w:val="24"/>
      <w:szCs w:val="24"/>
      <w:lang w:eastAsia="uk-UA"/>
    </w:rPr>
  </w:style>
  <w:style w:type="character" w:styleId="ad">
    <w:name w:val="Strong"/>
    <w:uiPriority w:val="22"/>
    <w:qFormat/>
    <w:rsid w:val="004071E0"/>
    <w:rPr>
      <w:b/>
      <w:bCs/>
    </w:rPr>
  </w:style>
  <w:style w:type="table" w:styleId="ae">
    <w:name w:val="Table Grid"/>
    <w:basedOn w:val="a1"/>
    <w:uiPriority w:val="39"/>
    <w:rsid w:val="00184B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ubtle Emphasis"/>
    <w:basedOn w:val="a0"/>
    <w:uiPriority w:val="19"/>
    <w:qFormat/>
    <w:rsid w:val="00184B70"/>
    <w:rPr>
      <w:i/>
      <w:iCs/>
      <w:color w:val="404040" w:themeColor="text1" w:themeTint="BF"/>
    </w:rPr>
  </w:style>
  <w:style w:type="paragraph" w:styleId="HTML">
    <w:name w:val="HTML Preformatted"/>
    <w:basedOn w:val="a"/>
    <w:link w:val="HTML0"/>
    <w:uiPriority w:val="99"/>
    <w:rsid w:val="0018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ru-RU" w:eastAsia="ru-RU"/>
    </w:rPr>
  </w:style>
  <w:style w:type="character" w:customStyle="1" w:styleId="HTML0">
    <w:name w:val="Стандартний HTML Знак"/>
    <w:basedOn w:val="a0"/>
    <w:link w:val="HTML"/>
    <w:uiPriority w:val="99"/>
    <w:rsid w:val="00180A6E"/>
    <w:rPr>
      <w:rFonts w:ascii="Courier New" w:eastAsia="Times New Roman" w:hAnsi="Courier New" w:cs="Times New Roman"/>
      <w:sz w:val="20"/>
      <w:szCs w:val="20"/>
      <w:lang w:val="ru-RU" w:eastAsia="ru-RU"/>
    </w:rPr>
  </w:style>
  <w:style w:type="character" w:customStyle="1" w:styleId="10">
    <w:name w:val="Заголовок 1 Знак"/>
    <w:basedOn w:val="a0"/>
    <w:link w:val="1"/>
    <w:uiPriority w:val="9"/>
    <w:rsid w:val="00F25D73"/>
    <w:rPr>
      <w:rFonts w:ascii="Times New Roman" w:eastAsia="Times New Roman" w:hAnsi="Times New Roman" w:cs="Times New Roman"/>
      <w:b/>
      <w:bCs/>
      <w:kern w:val="36"/>
      <w:sz w:val="48"/>
      <w:szCs w:val="48"/>
      <w:lang w:eastAsia="uk-UA"/>
    </w:rPr>
  </w:style>
  <w:style w:type="paragraph" w:customStyle="1" w:styleId="Default">
    <w:name w:val="Default"/>
    <w:rsid w:val="00A418B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026E28"/>
    <w:pPr>
      <w:spacing w:after="0" w:line="240" w:lineRule="auto"/>
    </w:pPr>
    <w:rPr>
      <w:rFonts w:ascii="Verdana" w:eastAsia="Times New Roman" w:hAnsi="Verdana" w:cs="Verdana"/>
      <w:sz w:val="20"/>
      <w:szCs w:val="20"/>
      <w:lang w:val="en-US"/>
    </w:rPr>
  </w:style>
  <w:style w:type="character" w:customStyle="1" w:styleId="rvts48">
    <w:name w:val="rvts48"/>
    <w:basedOn w:val="a0"/>
    <w:rsid w:val="00B53B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979537">
      <w:bodyDiv w:val="1"/>
      <w:marLeft w:val="0"/>
      <w:marRight w:val="0"/>
      <w:marTop w:val="0"/>
      <w:marBottom w:val="0"/>
      <w:divBdr>
        <w:top w:val="none" w:sz="0" w:space="0" w:color="auto"/>
        <w:left w:val="none" w:sz="0" w:space="0" w:color="auto"/>
        <w:bottom w:val="none" w:sz="0" w:space="0" w:color="auto"/>
        <w:right w:val="none" w:sz="0" w:space="0" w:color="auto"/>
      </w:divBdr>
    </w:div>
    <w:div w:id="305478128">
      <w:bodyDiv w:val="1"/>
      <w:marLeft w:val="0"/>
      <w:marRight w:val="0"/>
      <w:marTop w:val="0"/>
      <w:marBottom w:val="0"/>
      <w:divBdr>
        <w:top w:val="none" w:sz="0" w:space="0" w:color="auto"/>
        <w:left w:val="none" w:sz="0" w:space="0" w:color="auto"/>
        <w:bottom w:val="none" w:sz="0" w:space="0" w:color="auto"/>
        <w:right w:val="none" w:sz="0" w:space="0" w:color="auto"/>
      </w:divBdr>
    </w:div>
    <w:div w:id="411926311">
      <w:bodyDiv w:val="1"/>
      <w:marLeft w:val="0"/>
      <w:marRight w:val="0"/>
      <w:marTop w:val="0"/>
      <w:marBottom w:val="0"/>
      <w:divBdr>
        <w:top w:val="none" w:sz="0" w:space="0" w:color="auto"/>
        <w:left w:val="none" w:sz="0" w:space="0" w:color="auto"/>
        <w:bottom w:val="none" w:sz="0" w:space="0" w:color="auto"/>
        <w:right w:val="none" w:sz="0" w:space="0" w:color="auto"/>
      </w:divBdr>
    </w:div>
    <w:div w:id="417672550">
      <w:bodyDiv w:val="1"/>
      <w:marLeft w:val="0"/>
      <w:marRight w:val="0"/>
      <w:marTop w:val="0"/>
      <w:marBottom w:val="0"/>
      <w:divBdr>
        <w:top w:val="none" w:sz="0" w:space="0" w:color="auto"/>
        <w:left w:val="none" w:sz="0" w:space="0" w:color="auto"/>
        <w:bottom w:val="none" w:sz="0" w:space="0" w:color="auto"/>
        <w:right w:val="none" w:sz="0" w:space="0" w:color="auto"/>
      </w:divBdr>
    </w:div>
    <w:div w:id="636380768">
      <w:bodyDiv w:val="1"/>
      <w:marLeft w:val="0"/>
      <w:marRight w:val="0"/>
      <w:marTop w:val="0"/>
      <w:marBottom w:val="0"/>
      <w:divBdr>
        <w:top w:val="none" w:sz="0" w:space="0" w:color="auto"/>
        <w:left w:val="none" w:sz="0" w:space="0" w:color="auto"/>
        <w:bottom w:val="none" w:sz="0" w:space="0" w:color="auto"/>
        <w:right w:val="none" w:sz="0" w:space="0" w:color="auto"/>
      </w:divBdr>
    </w:div>
    <w:div w:id="692077475">
      <w:bodyDiv w:val="1"/>
      <w:marLeft w:val="0"/>
      <w:marRight w:val="0"/>
      <w:marTop w:val="0"/>
      <w:marBottom w:val="0"/>
      <w:divBdr>
        <w:top w:val="none" w:sz="0" w:space="0" w:color="auto"/>
        <w:left w:val="none" w:sz="0" w:space="0" w:color="auto"/>
        <w:bottom w:val="none" w:sz="0" w:space="0" w:color="auto"/>
        <w:right w:val="none" w:sz="0" w:space="0" w:color="auto"/>
      </w:divBdr>
    </w:div>
    <w:div w:id="762804763">
      <w:bodyDiv w:val="1"/>
      <w:marLeft w:val="0"/>
      <w:marRight w:val="0"/>
      <w:marTop w:val="0"/>
      <w:marBottom w:val="0"/>
      <w:divBdr>
        <w:top w:val="none" w:sz="0" w:space="0" w:color="auto"/>
        <w:left w:val="none" w:sz="0" w:space="0" w:color="auto"/>
        <w:bottom w:val="none" w:sz="0" w:space="0" w:color="auto"/>
        <w:right w:val="none" w:sz="0" w:space="0" w:color="auto"/>
      </w:divBdr>
    </w:div>
    <w:div w:id="987856657">
      <w:bodyDiv w:val="1"/>
      <w:marLeft w:val="0"/>
      <w:marRight w:val="0"/>
      <w:marTop w:val="0"/>
      <w:marBottom w:val="0"/>
      <w:divBdr>
        <w:top w:val="none" w:sz="0" w:space="0" w:color="auto"/>
        <w:left w:val="none" w:sz="0" w:space="0" w:color="auto"/>
        <w:bottom w:val="none" w:sz="0" w:space="0" w:color="auto"/>
        <w:right w:val="none" w:sz="0" w:space="0" w:color="auto"/>
      </w:divBdr>
    </w:div>
    <w:div w:id="1297444757">
      <w:bodyDiv w:val="1"/>
      <w:marLeft w:val="0"/>
      <w:marRight w:val="0"/>
      <w:marTop w:val="0"/>
      <w:marBottom w:val="0"/>
      <w:divBdr>
        <w:top w:val="none" w:sz="0" w:space="0" w:color="auto"/>
        <w:left w:val="none" w:sz="0" w:space="0" w:color="auto"/>
        <w:bottom w:val="none" w:sz="0" w:space="0" w:color="auto"/>
        <w:right w:val="none" w:sz="0" w:space="0" w:color="auto"/>
      </w:divBdr>
    </w:div>
    <w:div w:id="1412891174">
      <w:bodyDiv w:val="1"/>
      <w:marLeft w:val="0"/>
      <w:marRight w:val="0"/>
      <w:marTop w:val="0"/>
      <w:marBottom w:val="0"/>
      <w:divBdr>
        <w:top w:val="none" w:sz="0" w:space="0" w:color="auto"/>
        <w:left w:val="none" w:sz="0" w:space="0" w:color="auto"/>
        <w:bottom w:val="none" w:sz="0" w:space="0" w:color="auto"/>
        <w:right w:val="none" w:sz="0" w:space="0" w:color="auto"/>
      </w:divBdr>
    </w:div>
    <w:div w:id="1710641660">
      <w:bodyDiv w:val="1"/>
      <w:marLeft w:val="0"/>
      <w:marRight w:val="0"/>
      <w:marTop w:val="0"/>
      <w:marBottom w:val="0"/>
      <w:divBdr>
        <w:top w:val="none" w:sz="0" w:space="0" w:color="auto"/>
        <w:left w:val="none" w:sz="0" w:space="0" w:color="auto"/>
        <w:bottom w:val="none" w:sz="0" w:space="0" w:color="auto"/>
        <w:right w:val="none" w:sz="0" w:space="0" w:color="auto"/>
      </w:divBdr>
    </w:div>
    <w:div w:id="1728839800">
      <w:bodyDiv w:val="1"/>
      <w:marLeft w:val="0"/>
      <w:marRight w:val="0"/>
      <w:marTop w:val="0"/>
      <w:marBottom w:val="0"/>
      <w:divBdr>
        <w:top w:val="none" w:sz="0" w:space="0" w:color="auto"/>
        <w:left w:val="none" w:sz="0" w:space="0" w:color="auto"/>
        <w:bottom w:val="none" w:sz="0" w:space="0" w:color="auto"/>
        <w:right w:val="none" w:sz="0" w:space="0" w:color="auto"/>
      </w:divBdr>
    </w:div>
    <w:div w:id="1738092307">
      <w:bodyDiv w:val="1"/>
      <w:marLeft w:val="0"/>
      <w:marRight w:val="0"/>
      <w:marTop w:val="0"/>
      <w:marBottom w:val="0"/>
      <w:divBdr>
        <w:top w:val="none" w:sz="0" w:space="0" w:color="auto"/>
        <w:left w:val="none" w:sz="0" w:space="0" w:color="auto"/>
        <w:bottom w:val="none" w:sz="0" w:space="0" w:color="auto"/>
        <w:right w:val="none" w:sz="0" w:space="0" w:color="auto"/>
      </w:divBdr>
    </w:div>
    <w:div w:id="1764299195">
      <w:bodyDiv w:val="1"/>
      <w:marLeft w:val="0"/>
      <w:marRight w:val="0"/>
      <w:marTop w:val="0"/>
      <w:marBottom w:val="0"/>
      <w:divBdr>
        <w:top w:val="none" w:sz="0" w:space="0" w:color="auto"/>
        <w:left w:val="none" w:sz="0" w:space="0" w:color="auto"/>
        <w:bottom w:val="none" w:sz="0" w:space="0" w:color="auto"/>
        <w:right w:val="none" w:sz="0" w:space="0" w:color="auto"/>
      </w:divBdr>
    </w:div>
    <w:div w:id="1948465771">
      <w:bodyDiv w:val="1"/>
      <w:marLeft w:val="0"/>
      <w:marRight w:val="0"/>
      <w:marTop w:val="0"/>
      <w:marBottom w:val="0"/>
      <w:divBdr>
        <w:top w:val="none" w:sz="0" w:space="0" w:color="auto"/>
        <w:left w:val="none" w:sz="0" w:space="0" w:color="auto"/>
        <w:bottom w:val="none" w:sz="0" w:space="0" w:color="auto"/>
        <w:right w:val="none" w:sz="0" w:space="0" w:color="auto"/>
      </w:divBdr>
    </w:div>
    <w:div w:id="2045909545">
      <w:bodyDiv w:val="1"/>
      <w:marLeft w:val="0"/>
      <w:marRight w:val="0"/>
      <w:marTop w:val="0"/>
      <w:marBottom w:val="0"/>
      <w:divBdr>
        <w:top w:val="none" w:sz="0" w:space="0" w:color="auto"/>
        <w:left w:val="none" w:sz="0" w:space="0" w:color="auto"/>
        <w:bottom w:val="none" w:sz="0" w:space="0" w:color="auto"/>
        <w:right w:val="none" w:sz="0" w:space="0" w:color="auto"/>
      </w:divBdr>
      <w:divsChild>
        <w:div w:id="294719553">
          <w:marLeft w:val="0"/>
          <w:marRight w:val="0"/>
          <w:marTop w:val="0"/>
          <w:marBottom w:val="150"/>
          <w:divBdr>
            <w:top w:val="none" w:sz="0" w:space="0" w:color="auto"/>
            <w:left w:val="none" w:sz="0" w:space="0" w:color="auto"/>
            <w:bottom w:val="none" w:sz="0" w:space="0" w:color="auto"/>
            <w:right w:val="none" w:sz="0" w:space="0" w:color="auto"/>
          </w:divBdr>
        </w:div>
        <w:div w:id="124008205">
          <w:marLeft w:val="0"/>
          <w:marRight w:val="0"/>
          <w:marTop w:val="0"/>
          <w:marBottom w:val="150"/>
          <w:divBdr>
            <w:top w:val="none" w:sz="0" w:space="0" w:color="auto"/>
            <w:left w:val="none" w:sz="0" w:space="0" w:color="auto"/>
            <w:bottom w:val="none" w:sz="0" w:space="0" w:color="auto"/>
            <w:right w:val="none" w:sz="0" w:space="0" w:color="auto"/>
          </w:divBdr>
        </w:div>
        <w:div w:id="645203448">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96000-2D13-46D7-83E5-4199F39FA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7061</Words>
  <Characters>4026</Characters>
  <Application>Microsoft Office Word</Application>
  <DocSecurity>0</DocSecurity>
  <Lines>33</Lines>
  <Paragraphs>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Ministry of Finance of Ukraine</Company>
  <LinksUpToDate>false</LinksUpToDate>
  <CharactersWithSpaces>11065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Криворучко Ольга Олександрівна</dc:creator>
  <cp:lastModifiedBy>Ясінський Володимир Миколайович</cp:lastModifiedBy>
  <cp:revision>2</cp:revision>
  <cp:lastPrinted>2021-03-03T14:31:00Z</cp:lastPrinted>
  <dcterms:created xsi:type="dcterms:W3CDTF">2024-08-22T12:41:00Z</dcterms:created>
  <dcterms:modified xsi:type="dcterms:W3CDTF">2024-08-22T12:41:00Z</dcterms:modified>
</cp:coreProperties>
</file>